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C1" w:rsidRPr="00237EC9" w:rsidRDefault="008337C1" w:rsidP="008337C1">
      <w:pPr>
        <w:spacing w:after="0" w:line="240" w:lineRule="auto"/>
        <w:ind w:left="6372" w:right="-81" w:firstLine="3"/>
        <w:jc w:val="both"/>
        <w:rPr>
          <w:b/>
          <w:szCs w:val="24"/>
        </w:rPr>
      </w:pPr>
      <w:r w:rsidRPr="00237EC9">
        <w:rPr>
          <w:b/>
          <w:szCs w:val="24"/>
        </w:rPr>
        <w:t xml:space="preserve">Додаток 9 </w:t>
      </w:r>
    </w:p>
    <w:p w:rsidR="008337C1" w:rsidRPr="00237EC9" w:rsidRDefault="008337C1" w:rsidP="008337C1">
      <w:pPr>
        <w:tabs>
          <w:tab w:val="left" w:pos="5940"/>
        </w:tabs>
        <w:spacing w:after="0" w:line="240" w:lineRule="auto"/>
        <w:ind w:left="6379"/>
        <w:jc w:val="both"/>
        <w:rPr>
          <w:b/>
          <w:szCs w:val="24"/>
        </w:rPr>
      </w:pPr>
      <w:r w:rsidRPr="00237EC9">
        <w:rPr>
          <w:b/>
          <w:szCs w:val="24"/>
        </w:rPr>
        <w:t xml:space="preserve">до рішення міської ради </w:t>
      </w:r>
      <w:r>
        <w:rPr>
          <w:b/>
          <w:szCs w:val="24"/>
        </w:rPr>
        <w:t>від 25.10.2019р. №7/39/19</w:t>
      </w:r>
    </w:p>
    <w:p w:rsidR="008337C1" w:rsidRPr="00237EC9" w:rsidRDefault="008337C1" w:rsidP="008337C1">
      <w:pPr>
        <w:spacing w:after="0" w:line="240" w:lineRule="auto"/>
        <w:ind w:left="6372" w:right="-81" w:firstLine="3"/>
        <w:jc w:val="both"/>
        <w:rPr>
          <w:b/>
          <w:szCs w:val="24"/>
        </w:rPr>
      </w:pPr>
    </w:p>
    <w:p w:rsidR="008337C1" w:rsidRPr="00237EC9" w:rsidRDefault="008337C1" w:rsidP="008337C1">
      <w:pPr>
        <w:spacing w:after="0" w:line="240" w:lineRule="auto"/>
        <w:ind w:right="-81"/>
        <w:jc w:val="center"/>
        <w:rPr>
          <w:b/>
          <w:szCs w:val="24"/>
        </w:rPr>
      </w:pPr>
      <w:r w:rsidRPr="00237EC9">
        <w:rPr>
          <w:b/>
          <w:szCs w:val="24"/>
        </w:rPr>
        <w:t>ПОЛОЖЕННЯ</w:t>
      </w:r>
    </w:p>
    <w:p w:rsidR="008337C1" w:rsidRPr="00237EC9" w:rsidRDefault="008337C1" w:rsidP="008337C1">
      <w:pPr>
        <w:spacing w:after="0" w:line="240" w:lineRule="auto"/>
        <w:ind w:right="-81"/>
        <w:jc w:val="center"/>
        <w:rPr>
          <w:b/>
          <w:szCs w:val="24"/>
        </w:rPr>
      </w:pPr>
      <w:r w:rsidRPr="00237EC9">
        <w:rPr>
          <w:b/>
          <w:szCs w:val="24"/>
        </w:rPr>
        <w:t>про управління обліку та контролю за використанням комунального майна</w:t>
      </w:r>
    </w:p>
    <w:p w:rsidR="008337C1" w:rsidRPr="00237EC9" w:rsidRDefault="008337C1" w:rsidP="008337C1">
      <w:pPr>
        <w:spacing w:after="0" w:line="240" w:lineRule="auto"/>
        <w:ind w:right="-81"/>
        <w:jc w:val="center"/>
        <w:rPr>
          <w:b/>
          <w:szCs w:val="24"/>
        </w:rPr>
      </w:pPr>
    </w:p>
    <w:p w:rsidR="008337C1" w:rsidRPr="00237EC9" w:rsidRDefault="008337C1" w:rsidP="008337C1">
      <w:pPr>
        <w:numPr>
          <w:ilvl w:val="0"/>
          <w:numId w:val="1"/>
        </w:numPr>
        <w:spacing w:after="0" w:line="240" w:lineRule="auto"/>
        <w:ind w:right="-81"/>
        <w:jc w:val="both"/>
        <w:rPr>
          <w:b/>
          <w:szCs w:val="24"/>
        </w:rPr>
      </w:pPr>
      <w:r w:rsidRPr="00237EC9">
        <w:rPr>
          <w:b/>
          <w:szCs w:val="24"/>
        </w:rPr>
        <w:t>Загальні положення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ind w:right="-81"/>
        <w:jc w:val="both"/>
        <w:rPr>
          <w:szCs w:val="24"/>
        </w:rPr>
      </w:pPr>
      <w:r w:rsidRPr="00237EC9">
        <w:rPr>
          <w:szCs w:val="24"/>
        </w:rPr>
        <w:t>Управління обліку та контролю за використанням комунального майна є виконавчим органом Тернопільської міської ради, нею утворюється, їй підзвітне і підконтрольне, підпорядковане виконавчому комітету та міському голові.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ind w:right="-81"/>
        <w:jc w:val="both"/>
        <w:rPr>
          <w:szCs w:val="24"/>
        </w:rPr>
      </w:pPr>
      <w:r w:rsidRPr="00237EC9">
        <w:rPr>
          <w:szCs w:val="24"/>
        </w:rPr>
        <w:t xml:space="preserve">Управління  у своїй діяльності керується Конституцією та законами України,  постановами  Верховної  Ради 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 розпорядженнями міського голови, Стандартом </w:t>
      </w:r>
      <w:r w:rsidRPr="00237EC9">
        <w:rPr>
          <w:szCs w:val="24"/>
          <w:lang w:val="en-US"/>
        </w:rPr>
        <w:t>ISO</w:t>
      </w:r>
      <w:r w:rsidRPr="00237EC9">
        <w:rPr>
          <w:szCs w:val="24"/>
        </w:rPr>
        <w:t xml:space="preserve"> 9001, Настановою та Політикою у сфері якості та цим Положенням.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ind w:right="-81"/>
        <w:jc w:val="both"/>
        <w:rPr>
          <w:szCs w:val="24"/>
        </w:rPr>
      </w:pPr>
      <w:r w:rsidRPr="00237EC9">
        <w:rPr>
          <w:szCs w:val="24"/>
        </w:rPr>
        <w:t>Управління обліку та контролю за використанням комунального майна є юридичною особою.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ind w:right="-81"/>
        <w:jc w:val="both"/>
        <w:rPr>
          <w:szCs w:val="24"/>
        </w:rPr>
      </w:pPr>
      <w:r w:rsidRPr="00237EC9">
        <w:rPr>
          <w:szCs w:val="24"/>
        </w:rPr>
        <w:t>Місцезнаходження управління обліку та контролю за використанням комунального майна: м. Тернопіль, бульвар Тараса Шевченка, 21.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ind w:right="-81"/>
        <w:jc w:val="both"/>
        <w:rPr>
          <w:szCs w:val="24"/>
        </w:rPr>
      </w:pPr>
      <w:r w:rsidRPr="00237EC9">
        <w:rPr>
          <w:szCs w:val="24"/>
        </w:rPr>
        <w:t>Управління обліку та контролю за використанням комунального майна є правонаступником майнових і немайнових прав та зобов’язань перед контрагентами (сторонами) правочинів Департаменту економіки, підприємництва та управління комунальним майном в частині, що відноситься до діяльності управління комунальної власності.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ind w:right="-81"/>
        <w:jc w:val="both"/>
        <w:rPr>
          <w:szCs w:val="24"/>
        </w:rPr>
      </w:pPr>
      <w:r w:rsidRPr="00237EC9">
        <w:rPr>
          <w:szCs w:val="24"/>
        </w:rPr>
        <w:t>Управління обліку та контролю за використанням комунального майна є органом приватизації міської ради.</w:t>
      </w:r>
    </w:p>
    <w:p w:rsidR="008337C1" w:rsidRPr="00237EC9" w:rsidRDefault="008337C1" w:rsidP="008337C1">
      <w:pPr>
        <w:spacing w:after="0" w:line="240" w:lineRule="auto"/>
        <w:ind w:right="-81"/>
        <w:jc w:val="both"/>
        <w:rPr>
          <w:szCs w:val="24"/>
        </w:rPr>
      </w:pPr>
    </w:p>
    <w:p w:rsidR="008337C1" w:rsidRPr="00237EC9" w:rsidRDefault="008337C1" w:rsidP="008337C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b/>
          <w:szCs w:val="24"/>
        </w:rPr>
      </w:pPr>
      <w:r w:rsidRPr="00237EC9">
        <w:rPr>
          <w:b/>
          <w:szCs w:val="24"/>
        </w:rPr>
        <w:t>Завдання управління</w:t>
      </w:r>
    </w:p>
    <w:p w:rsidR="008337C1" w:rsidRPr="00237EC9" w:rsidRDefault="008337C1" w:rsidP="008337C1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Основними завданнями управління є:</w:t>
      </w:r>
    </w:p>
    <w:p w:rsidR="008337C1" w:rsidRPr="00237EC9" w:rsidRDefault="008337C1" w:rsidP="008337C1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 xml:space="preserve"> Управління майном, що належить до комунальної власності Тернопільської міської територіальної громади.</w:t>
      </w:r>
    </w:p>
    <w:p w:rsidR="008337C1" w:rsidRPr="00237EC9" w:rsidRDefault="008337C1" w:rsidP="008337C1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Облік та контроль за використанням комунального майна Тернопільської міської територіальної громади.</w:t>
      </w:r>
    </w:p>
    <w:p w:rsidR="008337C1" w:rsidRPr="00237EC9" w:rsidRDefault="008337C1" w:rsidP="008337C1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Здійснення функцій по укладенню, переукладенню, припиненню, договорів оренди та безоплатного користування.</w:t>
      </w:r>
    </w:p>
    <w:p w:rsidR="008337C1" w:rsidRPr="00237EC9" w:rsidRDefault="008337C1" w:rsidP="008337C1">
      <w:pPr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Виступає продавцем об'єктів комунальної власності Тернопільської міської територіальної громади, які затверджені до приватизації міською радою.</w:t>
      </w:r>
    </w:p>
    <w:p w:rsidR="008337C1" w:rsidRPr="00237EC9" w:rsidRDefault="008337C1" w:rsidP="008337C1">
      <w:pPr>
        <w:spacing w:after="0" w:line="240" w:lineRule="auto"/>
        <w:ind w:right="-81"/>
        <w:jc w:val="both"/>
        <w:rPr>
          <w:szCs w:val="24"/>
        </w:rPr>
      </w:pPr>
    </w:p>
    <w:p w:rsidR="008337C1" w:rsidRPr="00237EC9" w:rsidRDefault="008337C1" w:rsidP="008337C1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237EC9">
        <w:rPr>
          <w:b/>
          <w:szCs w:val="24"/>
        </w:rPr>
        <w:t>Функції управління</w:t>
      </w:r>
    </w:p>
    <w:p w:rsidR="008337C1" w:rsidRPr="00237EC9" w:rsidRDefault="008337C1" w:rsidP="008337C1">
      <w:p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Управління обліку та контролю за використанням комунального майна для реалізації, покладених на нього завдань виконує наступні функції: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У сфері приватизації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Готує проекти програм приватизації, організовує та контролює виконання цих програм.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Формує та подає на затвердження міської ради переліки об'єктів, що підлягають приватизації відповідними способами, забезпечує виконання прийнятих програм приватизації.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Проводить підготовчу роботу з приватизації об'єктів комунальної власності, створює аукціонні комісії, оформляє відповідні акти, документи тощо.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Надає згоду на подальше відчуження об’єктів, придбаних покупцями комунального майна за договорами купівлі – продажу.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lastRenderedPageBreak/>
        <w:t>Вирішує згідно з чинним законодавством питання про визнання недійсними актів передачі, купівлі-продажу комунальної власності.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Здійснює контроль за виконанням зобов'язань, передбачених у договорах купівлі-продажу об'єктів приватизації, подає пропозиції щодо приведення договорів у відповідність з чинним законодавством.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Готує інформацію та звіт про хід приватизації, надходження грошових коштів.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Проводить консультаційну роботу з питань приватизації.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У сфері права власності та орендних відносин: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Готує пропозиції щодо надання в оренду цілісних майнових комплексів підприємств, їх структурних підрозділів (філій, цехів, дільниць), організацій, нерухомого майна (будівлі, споруди, приміщення) та іншого окремого індивідуально визначеного майна.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 xml:space="preserve">Готує пропозиції щодо порядку та умов відчуження комунального майна; методики розрахунку і порядку використання плати за оренду комунального майна, по наданню пільг в орендній платі, періодично проводить аналіз доцільності і ефективності від зданих в оренду об'єктів комунальної власності. 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Здійснює контроль за додержанням умов договорів оренди, безоплатного користування і інших договорів, подає пропозиції щодо приведення у відповідність з чинним законодавством діючих договорів оренди, в тому числі вносить зміни в договори оренди.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Готує інформацію та звіт про стан оренди, обліку та контролю за використанням комунального майна, надходження грошових коштів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Проводить консультаційну роботу з питань оренди, обліку майна.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Формує та веде базу даних (Реєстр) наявних основних засобів комунальної власності Тернопільської міської територіальної громади на основі матеріалів інвентаризації майна, поданих профільними управліннями.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Вирішує питання про відчуження та списання комунального майна в порядку передбаченому чинним законодавством.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Веде реєстри: вільних нежитлових приміщень; договорів оренди нерухомого майна комунальної власності; договорів позички.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Управління обліку та контролю за використанням комунального майна: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Укладає договори, набуває майнових та немайнових прав, є позивачем і відповідачем в суді з питань приватизації, оренди, обліку комунальної власності та інших питань, що належать до компетенції управління.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Організовує роботу по надходженню коштів, одержаних від здачі в оренду об'єктів комунальної власності Тернопільської міської територіальної громади та приватизації, забезпечує їх облік.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Створює комісії та робочі групи для розробки пропозицій з питань, що входять до компетенції управління.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Розробляє проекти угод з посередниками, робочими групами, експертами з питань що входять до компетенції управління, веде переговори щодо їх укладення.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Готує документи про взяття на облік безхазяйного майна.</w:t>
      </w:r>
    </w:p>
    <w:p w:rsidR="008337C1" w:rsidRPr="00237EC9" w:rsidRDefault="008337C1" w:rsidP="008337C1">
      <w:pPr>
        <w:numPr>
          <w:ilvl w:val="2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Використовує електронну систему «Прозорро.Продажі».</w:t>
      </w:r>
    </w:p>
    <w:p w:rsidR="008337C1" w:rsidRPr="00237EC9" w:rsidRDefault="008337C1" w:rsidP="008337C1">
      <w:pPr>
        <w:spacing w:after="0" w:line="240" w:lineRule="auto"/>
        <w:ind w:left="1224"/>
        <w:jc w:val="both"/>
        <w:rPr>
          <w:szCs w:val="24"/>
        </w:rPr>
      </w:pPr>
    </w:p>
    <w:p w:rsidR="008337C1" w:rsidRPr="00237EC9" w:rsidRDefault="008337C1" w:rsidP="008337C1">
      <w:pPr>
        <w:numPr>
          <w:ilvl w:val="0"/>
          <w:numId w:val="1"/>
        </w:numPr>
        <w:spacing w:after="0" w:line="240" w:lineRule="auto"/>
        <w:jc w:val="both"/>
        <w:rPr>
          <w:b/>
          <w:szCs w:val="24"/>
        </w:rPr>
      </w:pPr>
      <w:r w:rsidRPr="00237EC9">
        <w:rPr>
          <w:b/>
          <w:szCs w:val="24"/>
        </w:rPr>
        <w:t>Права управління</w:t>
      </w:r>
    </w:p>
    <w:p w:rsidR="008337C1" w:rsidRPr="00237EC9" w:rsidRDefault="008337C1" w:rsidP="008337C1">
      <w:p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З метою забезпечення виконання наданих функцій управління обліку та контролю за використанням комунального майна має право: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Отримувати від управлінь, відділів, підприємств та організацій необхідну інформацію для виконання передбачених цим Положенням завдань і функцій, здійснювати контроль за ефективним використанням комунального майна.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Вимагати обов’язкового виконання наказів, розпоряджень, вказівок тощо, виданих у межах своїх повноважень в порядку і на підставах, передбачених чинним законодавством.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Створювати за погодженням з іншими зацікавленими органами виконавчої влади в межах своєї компетенції комісії та експертні групи в тому числі із залученням експертів на договірній основі.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Здійснювати перевірку виконання зобов'язань, передбачених у договорах купівлі-продажу об'єктів приватизації, додержання умов договорів оренди, безоплатного користування і інших договорів.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Залучати у встановленому порядку до здійснення контролю за виконанням зобов'язань, передбачених у договорах купівлі-продажу або оренди об'єктів комунальної власності, експертів і представників місцевих органів виконавчої влади.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Скликати наради з питань, що належать до його компетенції.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Брати участь у пленарних засіданнях сесії міської ради, засіданнях постійних комісій міської ради, робочих групах.</w:t>
      </w:r>
    </w:p>
    <w:p w:rsidR="008337C1" w:rsidRPr="00237EC9" w:rsidRDefault="008337C1" w:rsidP="008337C1">
      <w:pPr>
        <w:numPr>
          <w:ilvl w:val="1"/>
          <w:numId w:val="1"/>
        </w:num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Здійснювати інші повноваження, які випливають з завдань управління.</w:t>
      </w:r>
    </w:p>
    <w:p w:rsidR="008337C1" w:rsidRPr="00237EC9" w:rsidRDefault="008337C1" w:rsidP="008337C1">
      <w:pPr>
        <w:spacing w:after="0" w:line="240" w:lineRule="auto"/>
        <w:ind w:left="792"/>
        <w:jc w:val="both"/>
        <w:rPr>
          <w:b/>
          <w:szCs w:val="24"/>
        </w:rPr>
      </w:pPr>
    </w:p>
    <w:p w:rsidR="008337C1" w:rsidRPr="00237EC9" w:rsidRDefault="008337C1" w:rsidP="008337C1">
      <w:pPr>
        <w:numPr>
          <w:ilvl w:val="0"/>
          <w:numId w:val="1"/>
        </w:numPr>
        <w:spacing w:after="0" w:line="240" w:lineRule="auto"/>
        <w:ind w:right="-81"/>
        <w:jc w:val="both"/>
        <w:rPr>
          <w:b/>
          <w:szCs w:val="24"/>
        </w:rPr>
      </w:pPr>
      <w:r w:rsidRPr="00237EC9">
        <w:rPr>
          <w:b/>
          <w:szCs w:val="24"/>
        </w:rPr>
        <w:t>Керівництво управління</w:t>
      </w:r>
    </w:p>
    <w:p w:rsidR="008337C1" w:rsidRPr="00237EC9" w:rsidRDefault="008337C1" w:rsidP="008337C1">
      <w:p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5.1.Управління очолює начальник, який призначається і звільняється з посади міським головою відповідно до чинного законодавства.</w:t>
      </w:r>
    </w:p>
    <w:p w:rsidR="008337C1" w:rsidRPr="00237EC9" w:rsidRDefault="008337C1" w:rsidP="008337C1">
      <w:p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5.2. Начальник управління обліку та контролю за використанням комунального майна: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5.2.1 Здійснює постійне керівництво діяльністю управління.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5.2.2 Без довіреності діє від імені управління і представляє його у взаємовідносинах з фізичними та юридичними особами.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5.2.3 Укладає в межах компетенції управління договори, контракти, угоди.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5.2.4 В межах своїх повноважень видає накази, довіреності, доручення, розпорядження, контролює їх виконання.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5.2.5 Розподіляє посадові обов’язки між працівниками управління. Затверджує посадові інструкції працівників управління. Координує і контролює виконання своїх обов’язків працівниками управління.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5.2.6 Координує організаційне, інформаційне, матеріально-технічне та фінансове забезпечення управління. Є розпорядником бюджетних та інших коштів, що у встановленому порядку передані управлінню. Складає план та кошториси з питань діяльності управління. Відкриває і закриває рахунки в органах Державного казначейства України, має право першого підпису на банківських документах.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 xml:space="preserve">5.2.7 Організовує виконання завдань управління, рішень виконавчого комітету та міської ради, розпоряджень, доручень, наказів міського голови, заступника міського голови з питань діяльності виконавчих органів ради. Звітує про роботу управління перед міською радою та міським головою. Аналізує виконання завдань та функцій покладених на підрозділ, забезпечує дотримання вимог Стандарту ISO </w:t>
      </w:r>
      <w:r w:rsidRPr="00237EC9">
        <w:rPr>
          <w:noProof/>
          <w:szCs w:val="24"/>
        </w:rPr>
        <w:t>9001</w:t>
      </w:r>
      <w:r w:rsidRPr="00237EC9">
        <w:rPr>
          <w:szCs w:val="24"/>
        </w:rPr>
        <w:t xml:space="preserve"> у сфері управління. Інформує територіальну громаду міста Тернополя з питань, віднесених до компетенції управління.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5.2.8. Не допускає в своїй діяльності порушень антикорупційного законодавства.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5.2.9. Постійно підвищує свій кваліфікаційний рівень та проводить роботу із підвищення рівня професійних знань працівників.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5.2.10. Здійснює прийом громадян згідно графіку.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5.2.11 Вирішує інші питання в межах своєї компетенції.</w:t>
      </w:r>
    </w:p>
    <w:p w:rsidR="008337C1" w:rsidRPr="00237EC9" w:rsidRDefault="008337C1" w:rsidP="008337C1">
      <w:pPr>
        <w:spacing w:after="0" w:line="240" w:lineRule="auto"/>
        <w:ind w:firstLine="708"/>
        <w:jc w:val="both"/>
        <w:rPr>
          <w:szCs w:val="24"/>
        </w:rPr>
      </w:pPr>
      <w:r w:rsidRPr="00237EC9">
        <w:rPr>
          <w:szCs w:val="24"/>
        </w:rPr>
        <w:t>5.2.12 Кваліфікаційні вимоги</w:t>
      </w:r>
    </w:p>
    <w:p w:rsidR="008337C1" w:rsidRPr="00237EC9" w:rsidRDefault="008337C1" w:rsidP="008337C1">
      <w:p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На посаду начальника може бути призначена особа, яка має вищу освіту за освітньо-кваліфікаційним рівнем магістра, спеціаліста.</w:t>
      </w:r>
    </w:p>
    <w:p w:rsidR="008337C1" w:rsidRPr="00237EC9" w:rsidRDefault="008337C1" w:rsidP="008337C1">
      <w:p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Стаж роботи за фахом на службі в органах місцевого самоврядування та державній службі на керівних посадах не менше 2-х років, або, виходячи із виконання органом основних завдань та функцій, стаж роботи за фахом на керівних посадах в інших сферах управління не менше 3-х років, вільно володіє українською мовою.</w:t>
      </w:r>
    </w:p>
    <w:p w:rsidR="008337C1" w:rsidRPr="00237EC9" w:rsidRDefault="008337C1" w:rsidP="008337C1">
      <w:pPr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5.3. На період відпустки чи тимчасової відсутності начальника управління його обов’язки виконує заступник начальника управління або інший працівник управління відповідно до розпорядження міського голови.</w:t>
      </w:r>
    </w:p>
    <w:p w:rsidR="008337C1" w:rsidRPr="00237EC9" w:rsidRDefault="008337C1" w:rsidP="008337C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b/>
          <w:szCs w:val="24"/>
        </w:rPr>
      </w:pPr>
      <w:r w:rsidRPr="00237EC9">
        <w:rPr>
          <w:b/>
          <w:szCs w:val="24"/>
        </w:rPr>
        <w:t>Відповідальність</w:t>
      </w:r>
    </w:p>
    <w:p w:rsidR="008337C1" w:rsidRPr="00237EC9" w:rsidRDefault="008337C1" w:rsidP="008337C1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Начальник та працівники управління, що вчинили правопорушення, несуть відповідальність згідно з чинним законодавством України.</w:t>
      </w:r>
    </w:p>
    <w:p w:rsidR="008337C1" w:rsidRPr="00237EC9" w:rsidRDefault="008337C1" w:rsidP="008337C1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b/>
          <w:szCs w:val="24"/>
        </w:rPr>
      </w:pPr>
      <w:r w:rsidRPr="00237EC9">
        <w:rPr>
          <w:b/>
          <w:szCs w:val="24"/>
        </w:rPr>
        <w:t>Заключні положення</w:t>
      </w:r>
    </w:p>
    <w:p w:rsidR="008337C1" w:rsidRPr="00237EC9" w:rsidRDefault="008337C1" w:rsidP="008337C1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7. 1.Управління обліку та контролю за використанням комунального майна є юридичною особою, має самостійний баланс, рахунки в органах Державного казначейства України, банківських установах, круглу печатку із зображенням Державного Герба України і своїм найменуванням, кутовий штамп та бланк встановленого зразка, інші атрибути та реквізити.</w:t>
      </w:r>
    </w:p>
    <w:p w:rsidR="008337C1" w:rsidRPr="00237EC9" w:rsidRDefault="008337C1" w:rsidP="008337C1">
      <w:pPr>
        <w:tabs>
          <w:tab w:val="num" w:pos="0"/>
        </w:tabs>
        <w:spacing w:after="0" w:line="240" w:lineRule="auto"/>
        <w:ind w:right="-81"/>
        <w:jc w:val="both"/>
        <w:rPr>
          <w:szCs w:val="24"/>
        </w:rPr>
      </w:pPr>
      <w:r w:rsidRPr="00237EC9">
        <w:rPr>
          <w:szCs w:val="24"/>
        </w:rPr>
        <w:t>7.2. Статус посадових осіб Управління визначається Законами України “Про місцеве        самоврядування в Україні ”, “Про службу в органах місцевого самоврядування ”.</w:t>
      </w:r>
    </w:p>
    <w:p w:rsidR="008337C1" w:rsidRPr="00237EC9" w:rsidRDefault="008337C1" w:rsidP="008337C1">
      <w:pPr>
        <w:tabs>
          <w:tab w:val="num" w:pos="0"/>
        </w:tabs>
        <w:spacing w:after="0" w:line="240" w:lineRule="auto"/>
        <w:ind w:right="-81"/>
        <w:jc w:val="both"/>
        <w:rPr>
          <w:szCs w:val="24"/>
        </w:rPr>
      </w:pPr>
      <w:r w:rsidRPr="00237EC9">
        <w:rPr>
          <w:szCs w:val="24"/>
        </w:rPr>
        <w:t xml:space="preserve">7.3. Управління утримується за рахунок коштів бюджету громади, є розпорядником бюджетних коштів. </w:t>
      </w:r>
    </w:p>
    <w:p w:rsidR="008337C1" w:rsidRPr="00237EC9" w:rsidRDefault="008337C1" w:rsidP="008337C1">
      <w:pPr>
        <w:tabs>
          <w:tab w:val="num" w:pos="0"/>
        </w:tabs>
        <w:spacing w:after="0" w:line="240" w:lineRule="auto"/>
        <w:ind w:right="-81"/>
        <w:jc w:val="both"/>
        <w:rPr>
          <w:szCs w:val="24"/>
        </w:rPr>
      </w:pPr>
      <w:r w:rsidRPr="00237EC9">
        <w:rPr>
          <w:szCs w:val="24"/>
        </w:rPr>
        <w:t>Структура Управління визначається  штатним розписом, який затверджується міським головою</w:t>
      </w:r>
    </w:p>
    <w:p w:rsidR="008337C1" w:rsidRPr="00237EC9" w:rsidRDefault="008337C1" w:rsidP="008337C1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7.4.Ліквідація та реорганізація управління проводиться міською радою у порядку, встановленому чинним законодавством.</w:t>
      </w:r>
    </w:p>
    <w:p w:rsidR="008337C1" w:rsidRPr="00237EC9" w:rsidRDefault="008337C1" w:rsidP="008337C1">
      <w:pPr>
        <w:tabs>
          <w:tab w:val="num" w:pos="0"/>
        </w:tabs>
        <w:spacing w:after="0" w:line="240" w:lineRule="auto"/>
        <w:jc w:val="both"/>
        <w:rPr>
          <w:szCs w:val="24"/>
        </w:rPr>
      </w:pPr>
      <w:r w:rsidRPr="00237EC9">
        <w:rPr>
          <w:szCs w:val="24"/>
        </w:rPr>
        <w:t>7.5. Зміни та доповнення до цього Положення вносяться у порядку, встановленому для його прийняття.</w:t>
      </w:r>
    </w:p>
    <w:p w:rsidR="008337C1" w:rsidRPr="00237EC9" w:rsidRDefault="008337C1" w:rsidP="008337C1">
      <w:pPr>
        <w:spacing w:after="0" w:line="240" w:lineRule="auto"/>
        <w:ind w:right="-81"/>
        <w:jc w:val="both"/>
        <w:rPr>
          <w:szCs w:val="24"/>
        </w:rPr>
      </w:pPr>
    </w:p>
    <w:p w:rsidR="008337C1" w:rsidRPr="00237EC9" w:rsidRDefault="008337C1" w:rsidP="008337C1">
      <w:pPr>
        <w:spacing w:after="0" w:line="240" w:lineRule="auto"/>
        <w:ind w:right="-81"/>
        <w:jc w:val="both"/>
        <w:rPr>
          <w:szCs w:val="24"/>
        </w:rPr>
      </w:pPr>
    </w:p>
    <w:p w:rsidR="008337C1" w:rsidRPr="00237EC9" w:rsidRDefault="008337C1" w:rsidP="008337C1">
      <w:pPr>
        <w:spacing w:after="0" w:line="240" w:lineRule="auto"/>
        <w:ind w:right="-81"/>
        <w:jc w:val="both"/>
        <w:rPr>
          <w:szCs w:val="24"/>
        </w:rPr>
      </w:pPr>
    </w:p>
    <w:p w:rsidR="008337C1" w:rsidRPr="00237EC9" w:rsidRDefault="008337C1" w:rsidP="008337C1">
      <w:pPr>
        <w:spacing w:after="0" w:line="240" w:lineRule="auto"/>
        <w:ind w:firstLine="708"/>
        <w:rPr>
          <w:b/>
          <w:szCs w:val="24"/>
        </w:rPr>
      </w:pPr>
      <w:r w:rsidRPr="00237EC9">
        <w:rPr>
          <w:b/>
          <w:szCs w:val="24"/>
        </w:rPr>
        <w:t>Міський голова</w:t>
      </w:r>
      <w:r w:rsidRPr="00237EC9">
        <w:rPr>
          <w:b/>
          <w:szCs w:val="24"/>
        </w:rPr>
        <w:tab/>
      </w:r>
      <w:r w:rsidRPr="00237EC9">
        <w:rPr>
          <w:b/>
          <w:szCs w:val="24"/>
        </w:rPr>
        <w:tab/>
      </w:r>
      <w:r w:rsidRPr="00237EC9">
        <w:rPr>
          <w:b/>
          <w:szCs w:val="24"/>
        </w:rPr>
        <w:tab/>
      </w:r>
      <w:r w:rsidRPr="00237EC9">
        <w:rPr>
          <w:b/>
          <w:szCs w:val="24"/>
        </w:rPr>
        <w:tab/>
      </w:r>
      <w:r w:rsidRPr="00237EC9">
        <w:rPr>
          <w:b/>
          <w:szCs w:val="24"/>
        </w:rPr>
        <w:tab/>
      </w:r>
      <w:r w:rsidRPr="00237EC9">
        <w:rPr>
          <w:b/>
          <w:szCs w:val="24"/>
        </w:rPr>
        <w:tab/>
      </w:r>
      <w:r w:rsidRPr="00237EC9">
        <w:rPr>
          <w:b/>
          <w:szCs w:val="24"/>
        </w:rPr>
        <w:tab/>
        <w:t>С.В.Надал</w:t>
      </w:r>
    </w:p>
    <w:p w:rsidR="008337C1" w:rsidRPr="00237EC9" w:rsidRDefault="008337C1" w:rsidP="008337C1">
      <w:pPr>
        <w:spacing w:after="0" w:line="240" w:lineRule="auto"/>
        <w:rPr>
          <w:szCs w:val="24"/>
        </w:rPr>
      </w:pPr>
    </w:p>
    <w:p w:rsidR="00456565" w:rsidRPr="008337C1" w:rsidRDefault="00456565" w:rsidP="008337C1">
      <w:bookmarkStart w:id="0" w:name="_GoBack"/>
      <w:bookmarkEnd w:id="0"/>
    </w:p>
    <w:sectPr w:rsidR="00456565" w:rsidRPr="008337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27E9"/>
    <w:multiLevelType w:val="multilevel"/>
    <w:tmpl w:val="3064B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A9"/>
    <w:rsid w:val="00456565"/>
    <w:rsid w:val="008337C1"/>
    <w:rsid w:val="00E7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CE05"/>
  <w15:chartTrackingRefBased/>
  <w15:docId w15:val="{53881A4C-585F-49E6-944F-7F792FF7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C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6666</Words>
  <Characters>3800</Characters>
  <Application>Microsoft Office Word</Application>
  <DocSecurity>0</DocSecurity>
  <Lines>31</Lines>
  <Paragraphs>20</Paragraphs>
  <ScaleCrop>false</ScaleCrop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Pogrizhuk</dc:creator>
  <cp:keywords/>
  <dc:description/>
  <cp:lastModifiedBy>Maria Pogrizhuk</cp:lastModifiedBy>
  <cp:revision>2</cp:revision>
  <dcterms:created xsi:type="dcterms:W3CDTF">2019-11-27T13:17:00Z</dcterms:created>
  <dcterms:modified xsi:type="dcterms:W3CDTF">2019-11-27T13:17:00Z</dcterms:modified>
</cp:coreProperties>
</file>