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86" w:rsidRPr="00237EC9" w:rsidRDefault="00401086" w:rsidP="00401086">
      <w:pPr>
        <w:spacing w:after="0" w:line="240" w:lineRule="auto"/>
        <w:ind w:right="-81" w:firstLine="540"/>
        <w:jc w:val="both"/>
        <w:rPr>
          <w:lang w:val="ru-RU"/>
        </w:rPr>
      </w:pPr>
    </w:p>
    <w:p w:rsidR="00401086" w:rsidRPr="00237EC9" w:rsidRDefault="00401086" w:rsidP="00401086">
      <w:pPr>
        <w:spacing w:after="0" w:line="240" w:lineRule="auto"/>
        <w:jc w:val="right"/>
        <w:rPr>
          <w:b/>
          <w:szCs w:val="24"/>
        </w:rPr>
      </w:pPr>
      <w:r w:rsidRPr="00237EC9">
        <w:rPr>
          <w:rFonts w:eastAsia="Times New Roman"/>
          <w:szCs w:val="24"/>
          <w:lang w:val="ru-RU"/>
        </w:rPr>
        <w:tab/>
      </w:r>
      <w:r w:rsidRPr="00237EC9">
        <w:rPr>
          <w:rFonts w:eastAsia="Times New Roman"/>
          <w:szCs w:val="24"/>
          <w:lang w:val="ru-RU"/>
        </w:rPr>
        <w:tab/>
      </w:r>
      <w:r w:rsidRPr="00237EC9">
        <w:rPr>
          <w:rFonts w:eastAsia="Times New Roman"/>
          <w:szCs w:val="24"/>
          <w:lang w:val="ru-RU"/>
        </w:rPr>
        <w:tab/>
      </w:r>
      <w:r w:rsidRPr="00237EC9">
        <w:rPr>
          <w:rFonts w:eastAsia="Times New Roman"/>
          <w:szCs w:val="24"/>
          <w:lang w:val="ru-RU"/>
        </w:rPr>
        <w:tab/>
      </w:r>
      <w:r w:rsidRPr="00237EC9">
        <w:rPr>
          <w:rFonts w:eastAsia="Times New Roman"/>
          <w:szCs w:val="24"/>
          <w:lang w:val="ru-RU"/>
        </w:rPr>
        <w:tab/>
      </w:r>
      <w:r w:rsidRPr="00237EC9">
        <w:rPr>
          <w:rFonts w:eastAsia="Times New Roman"/>
          <w:szCs w:val="24"/>
          <w:lang w:val="ru-RU"/>
        </w:rPr>
        <w:tab/>
      </w:r>
      <w:r w:rsidRPr="00237EC9">
        <w:rPr>
          <w:rFonts w:eastAsia="Times New Roman"/>
          <w:szCs w:val="24"/>
          <w:lang w:val="ru-RU"/>
        </w:rPr>
        <w:tab/>
      </w:r>
      <w:r w:rsidRPr="00237EC9">
        <w:rPr>
          <w:b/>
          <w:szCs w:val="24"/>
        </w:rPr>
        <w:t>Додаток 17</w:t>
      </w:r>
    </w:p>
    <w:p w:rsidR="00401086" w:rsidRPr="00237EC9" w:rsidRDefault="00401086" w:rsidP="00401086">
      <w:pPr>
        <w:spacing w:after="0" w:line="240" w:lineRule="auto"/>
        <w:ind w:left="7080" w:right="-81"/>
        <w:jc w:val="right"/>
        <w:rPr>
          <w:b/>
          <w:szCs w:val="24"/>
        </w:rPr>
      </w:pPr>
      <w:r w:rsidRPr="00237EC9">
        <w:rPr>
          <w:b/>
          <w:szCs w:val="24"/>
        </w:rPr>
        <w:t>до рішення міської ради</w:t>
      </w:r>
    </w:p>
    <w:p w:rsidR="00401086" w:rsidRPr="00237EC9" w:rsidRDefault="00401086" w:rsidP="00401086">
      <w:pPr>
        <w:tabs>
          <w:tab w:val="left" w:pos="5940"/>
        </w:tabs>
        <w:spacing w:after="0" w:line="240" w:lineRule="auto"/>
        <w:ind w:left="6379"/>
        <w:jc w:val="right"/>
        <w:rPr>
          <w:b/>
          <w:szCs w:val="24"/>
        </w:rPr>
      </w:pPr>
      <w:r>
        <w:rPr>
          <w:b/>
          <w:szCs w:val="24"/>
        </w:rPr>
        <w:t>від 25.10.2019р. №7/39/19</w:t>
      </w:r>
    </w:p>
    <w:p w:rsidR="00401086" w:rsidRPr="00237EC9" w:rsidRDefault="00401086" w:rsidP="00401086">
      <w:pPr>
        <w:spacing w:after="0" w:line="240" w:lineRule="auto"/>
        <w:ind w:right="-81"/>
        <w:jc w:val="right"/>
        <w:rPr>
          <w:b/>
          <w:i/>
          <w:szCs w:val="24"/>
        </w:rPr>
      </w:pPr>
    </w:p>
    <w:p w:rsidR="00401086" w:rsidRPr="00237EC9" w:rsidRDefault="00401086" w:rsidP="00401086">
      <w:pPr>
        <w:spacing w:after="0" w:line="240" w:lineRule="auto"/>
        <w:ind w:right="-81" w:firstLine="540"/>
        <w:jc w:val="center"/>
        <w:rPr>
          <w:b/>
          <w:szCs w:val="24"/>
        </w:rPr>
      </w:pPr>
      <w:r w:rsidRPr="00237EC9">
        <w:rPr>
          <w:b/>
          <w:szCs w:val="24"/>
        </w:rPr>
        <w:t>ПОЛОЖЕННЯ</w:t>
      </w:r>
    </w:p>
    <w:p w:rsidR="00401086" w:rsidRPr="00237EC9" w:rsidRDefault="00401086" w:rsidP="00401086">
      <w:pPr>
        <w:spacing w:after="0" w:line="240" w:lineRule="auto"/>
        <w:ind w:right="-81" w:firstLine="540"/>
        <w:jc w:val="center"/>
        <w:rPr>
          <w:b/>
          <w:szCs w:val="24"/>
        </w:rPr>
      </w:pPr>
      <w:r w:rsidRPr="00237EC9">
        <w:rPr>
          <w:b/>
          <w:szCs w:val="24"/>
        </w:rPr>
        <w:t>про управління стратегічного розвитку міста</w:t>
      </w:r>
    </w:p>
    <w:p w:rsidR="00401086" w:rsidRPr="00237EC9" w:rsidRDefault="00401086" w:rsidP="00401086">
      <w:pPr>
        <w:spacing w:after="0" w:line="240" w:lineRule="auto"/>
        <w:ind w:right="-81" w:firstLine="540"/>
        <w:jc w:val="both"/>
        <w:rPr>
          <w:b/>
          <w:szCs w:val="24"/>
        </w:rPr>
      </w:pPr>
    </w:p>
    <w:p w:rsidR="00401086" w:rsidRPr="00237EC9" w:rsidRDefault="00401086" w:rsidP="00401086">
      <w:pPr>
        <w:pStyle w:val="1"/>
        <w:widowControl w:val="0"/>
        <w:numPr>
          <w:ilvl w:val="0"/>
          <w:numId w:val="1"/>
        </w:numPr>
        <w:tabs>
          <w:tab w:val="num" w:pos="0"/>
        </w:tabs>
        <w:suppressAutoHyphens/>
        <w:spacing w:before="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1. Загальні положення</w:t>
      </w:r>
    </w:p>
    <w:p w:rsidR="00401086" w:rsidRPr="00237EC9" w:rsidRDefault="00401086" w:rsidP="00401086">
      <w:pPr>
        <w:widowControl w:val="0"/>
        <w:suppressAutoHyphens/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1.1. Управління стратегічного розвитку міста (далі – управління) є виконавчим органом Тернопільської міської ради, утворюється міською радою, їй підзвітне та підконтрольне, підпорядковане виконавчому комітету і міському голові.</w:t>
      </w:r>
    </w:p>
    <w:p w:rsidR="00401086" w:rsidRPr="00237EC9" w:rsidRDefault="00401086" w:rsidP="00401086">
      <w:pPr>
        <w:widowControl w:val="0"/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1.2. Управління у своїй діяльності керується Конституцією та законами України, постановами Верховної Ради України, нормативно-правовими актами Президента України та Кабінету Міністрів України, органів виконавчої влади, рішеннями Тернопільської міської ради та її виконавчого комітету, розпорядженнями міського голови, стандартом ISO 9001, Настановою у сфері якості, політикою у сфері якості та цим Положенням.</w:t>
      </w:r>
    </w:p>
    <w:p w:rsidR="00401086" w:rsidRPr="00237EC9" w:rsidRDefault="00401086" w:rsidP="00401086">
      <w:pPr>
        <w:widowControl w:val="0"/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1.3. Управління є юридичною особою і здійснює свою діяльність на правах самостійного виконавчого органу міської ради, має печатку із своїм найменуванням, штампи, бланки, реквізити, відкриті рахунки в управлінні Державної казначейської служби у Тернопільській області м. Тернопіль.</w:t>
      </w:r>
    </w:p>
    <w:p w:rsidR="00401086" w:rsidRPr="00237EC9" w:rsidRDefault="00401086" w:rsidP="00401086">
      <w:pPr>
        <w:widowControl w:val="0"/>
        <w:suppressAutoHyphens/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 xml:space="preserve">1.4. Місцезнаходження управління стратегічного розвитку міста: вул. Листопадова, </w:t>
      </w:r>
      <w:smartTag w:uri="urn:schemas-microsoft-com:office:smarttags" w:element="metricconverter">
        <w:smartTagPr>
          <w:attr w:name="ProductID" w:val="5, м"/>
        </w:smartTagPr>
        <w:r w:rsidRPr="00237EC9">
          <w:rPr>
            <w:szCs w:val="24"/>
          </w:rPr>
          <w:t>5, м</w:t>
        </w:r>
      </w:smartTag>
      <w:r w:rsidRPr="00237EC9">
        <w:rPr>
          <w:szCs w:val="24"/>
        </w:rPr>
        <w:t>. Тернопіль, 46000.</w:t>
      </w:r>
    </w:p>
    <w:p w:rsidR="00401086" w:rsidRPr="00237EC9" w:rsidRDefault="00401086" w:rsidP="00401086">
      <w:pPr>
        <w:pStyle w:val="1"/>
        <w:widowControl w:val="0"/>
        <w:suppressAutoHyphens/>
        <w:spacing w:before="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01086" w:rsidRPr="00237EC9" w:rsidRDefault="00401086" w:rsidP="00401086">
      <w:pPr>
        <w:pStyle w:val="1"/>
        <w:widowControl w:val="0"/>
        <w:numPr>
          <w:ilvl w:val="0"/>
          <w:numId w:val="2"/>
        </w:numPr>
        <w:suppressAutoHyphens/>
        <w:spacing w:before="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Завдання управління</w:t>
      </w:r>
    </w:p>
    <w:p w:rsidR="00401086" w:rsidRPr="00237EC9" w:rsidRDefault="00401086" w:rsidP="00401086">
      <w:pPr>
        <w:widowControl w:val="0"/>
        <w:suppressAutoHyphens/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Основними завданнями управління є:</w:t>
      </w:r>
    </w:p>
    <w:p w:rsidR="00401086" w:rsidRPr="00237EC9" w:rsidRDefault="00401086" w:rsidP="00401086">
      <w:pPr>
        <w:widowControl w:val="0"/>
        <w:numPr>
          <w:ilvl w:val="1"/>
          <w:numId w:val="3"/>
        </w:numPr>
        <w:tabs>
          <w:tab w:val="clear" w:pos="360"/>
          <w:tab w:val="left" w:pos="110"/>
          <w:tab w:val="left" w:pos="121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Координація роботи по розробці та реалізації Плану стратегічного розвитку Тернопільської міської територіальної громади.</w:t>
      </w:r>
    </w:p>
    <w:p w:rsidR="00401086" w:rsidRPr="00237EC9" w:rsidRDefault="00401086" w:rsidP="00401086">
      <w:pPr>
        <w:widowControl w:val="0"/>
        <w:numPr>
          <w:ilvl w:val="1"/>
          <w:numId w:val="3"/>
        </w:numPr>
        <w:tabs>
          <w:tab w:val="clear" w:pos="360"/>
          <w:tab w:val="left" w:pos="110"/>
          <w:tab w:val="left" w:pos="1210"/>
        </w:tabs>
        <w:suppressAutoHyphens/>
        <w:spacing w:after="0" w:line="240" w:lineRule="auto"/>
        <w:ind w:left="0" w:firstLine="540"/>
        <w:jc w:val="both"/>
        <w:rPr>
          <w:rStyle w:val="apple-style-span"/>
          <w:szCs w:val="24"/>
        </w:rPr>
      </w:pPr>
      <w:r w:rsidRPr="00237EC9">
        <w:rPr>
          <w:rStyle w:val="apple-style-span"/>
          <w:szCs w:val="24"/>
        </w:rPr>
        <w:t xml:space="preserve">Популяризація </w:t>
      </w:r>
      <w:r w:rsidRPr="00237EC9">
        <w:rPr>
          <w:szCs w:val="24"/>
        </w:rPr>
        <w:t>Тернопільської міської територіальної громади</w:t>
      </w:r>
      <w:r w:rsidRPr="00237EC9">
        <w:rPr>
          <w:rStyle w:val="apple-style-span"/>
          <w:szCs w:val="24"/>
        </w:rPr>
        <w:t>, поширення позитивних знань про громаду в Україні та за кордоном.</w:t>
      </w:r>
    </w:p>
    <w:p w:rsidR="00401086" w:rsidRPr="00237EC9" w:rsidRDefault="00401086" w:rsidP="00401086">
      <w:pPr>
        <w:widowControl w:val="0"/>
        <w:numPr>
          <w:ilvl w:val="1"/>
          <w:numId w:val="3"/>
        </w:numPr>
        <w:tabs>
          <w:tab w:val="clear" w:pos="360"/>
          <w:tab w:val="left" w:pos="110"/>
          <w:tab w:val="left" w:pos="121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Здійснення аналітичної оцінки інвестиційного та інноваційного розвитку громади.</w:t>
      </w:r>
    </w:p>
    <w:p w:rsidR="00401086" w:rsidRPr="00237EC9" w:rsidRDefault="00401086" w:rsidP="00401086">
      <w:pPr>
        <w:widowControl w:val="0"/>
        <w:numPr>
          <w:ilvl w:val="1"/>
          <w:numId w:val="3"/>
        </w:numPr>
        <w:tabs>
          <w:tab w:val="clear" w:pos="360"/>
          <w:tab w:val="left" w:pos="110"/>
          <w:tab w:val="left" w:pos="121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Сприяння програм залучення в економіку Тернопільської міської територіальної громади іноземних та внутрішніх інвестицій та створення сприятливих умов для реалізації інвестиційних проектів.</w:t>
      </w:r>
    </w:p>
    <w:p w:rsidR="00401086" w:rsidRPr="00237EC9" w:rsidRDefault="00401086" w:rsidP="00401086">
      <w:pPr>
        <w:widowControl w:val="0"/>
        <w:numPr>
          <w:ilvl w:val="1"/>
          <w:numId w:val="3"/>
        </w:numPr>
        <w:tabs>
          <w:tab w:val="clear" w:pos="360"/>
          <w:tab w:val="left" w:pos="110"/>
          <w:tab w:val="left" w:pos="121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Управління майном, що є комунальною власністю громади, закріплене за комунальними підприємствами, діяльність яких координує управління.</w:t>
      </w:r>
    </w:p>
    <w:p w:rsidR="00401086" w:rsidRPr="00237EC9" w:rsidRDefault="00401086" w:rsidP="00401086">
      <w:pPr>
        <w:widowControl w:val="0"/>
        <w:numPr>
          <w:ilvl w:val="1"/>
          <w:numId w:val="3"/>
        </w:numPr>
        <w:tabs>
          <w:tab w:val="clear" w:pos="360"/>
          <w:tab w:val="left" w:pos="110"/>
          <w:tab w:val="left" w:pos="121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Сприяння співробітництву Тернопільської міської територіальної громади із зарубіжними містами-партнерами, міжнародними організаціями, іноземними суб’єктами господарювання та гуманітарного співробітництва.</w:t>
      </w:r>
    </w:p>
    <w:p w:rsidR="00401086" w:rsidRPr="00237EC9" w:rsidRDefault="00401086" w:rsidP="00401086">
      <w:pPr>
        <w:widowControl w:val="0"/>
        <w:numPr>
          <w:ilvl w:val="1"/>
          <w:numId w:val="3"/>
        </w:numPr>
        <w:tabs>
          <w:tab w:val="clear" w:pos="360"/>
          <w:tab w:val="left" w:pos="110"/>
          <w:tab w:val="left" w:pos="121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 xml:space="preserve"> Сприяння у створенні на території громади підприємств з іноземним капіталом, виходу підприємств громади на зовнішній ринок, активізації зовнішньоекономічних зв’язків, налагодженню іноземного інвестиційного та торговельного співробітництва.</w:t>
      </w:r>
    </w:p>
    <w:p w:rsidR="00401086" w:rsidRPr="00237EC9" w:rsidRDefault="00401086" w:rsidP="00401086">
      <w:pPr>
        <w:widowControl w:val="0"/>
        <w:spacing w:after="0" w:line="240" w:lineRule="auto"/>
        <w:ind w:firstLine="540"/>
        <w:jc w:val="both"/>
        <w:rPr>
          <w:b/>
          <w:szCs w:val="24"/>
        </w:rPr>
      </w:pPr>
    </w:p>
    <w:p w:rsidR="00401086" w:rsidRPr="00237EC9" w:rsidRDefault="00401086" w:rsidP="00401086">
      <w:pPr>
        <w:widowControl w:val="0"/>
        <w:spacing w:after="0" w:line="240" w:lineRule="auto"/>
        <w:ind w:firstLine="540"/>
        <w:jc w:val="both"/>
        <w:rPr>
          <w:b/>
          <w:szCs w:val="24"/>
        </w:rPr>
      </w:pPr>
      <w:r w:rsidRPr="00237EC9">
        <w:rPr>
          <w:b/>
          <w:szCs w:val="24"/>
        </w:rPr>
        <w:t>3. Функції управління</w:t>
      </w:r>
    </w:p>
    <w:p w:rsidR="00401086" w:rsidRPr="00237EC9" w:rsidRDefault="00401086" w:rsidP="00401086">
      <w:pPr>
        <w:widowControl w:val="0"/>
        <w:spacing w:after="0" w:line="240" w:lineRule="auto"/>
        <w:ind w:firstLine="540"/>
        <w:jc w:val="both"/>
        <w:rPr>
          <w:szCs w:val="24"/>
        </w:rPr>
      </w:pPr>
    </w:p>
    <w:p w:rsidR="00401086" w:rsidRPr="00237EC9" w:rsidRDefault="00401086" w:rsidP="00401086">
      <w:pPr>
        <w:pStyle w:val="a3"/>
        <w:widowControl w:val="0"/>
        <w:numPr>
          <w:ilvl w:val="1"/>
          <w:numId w:val="4"/>
        </w:numPr>
        <w:tabs>
          <w:tab w:val="clear" w:pos="540"/>
          <w:tab w:val="num" w:pos="330"/>
          <w:tab w:val="left" w:pos="121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Управління, відповідно до покладених на нього завдань, здійснює наступні функції:</w:t>
      </w:r>
    </w:p>
    <w:p w:rsidR="00401086" w:rsidRPr="00237EC9" w:rsidRDefault="00401086" w:rsidP="00401086">
      <w:pPr>
        <w:pStyle w:val="a6"/>
        <w:widowControl w:val="0"/>
        <w:tabs>
          <w:tab w:val="left" w:pos="990"/>
        </w:tabs>
        <w:spacing w:after="0" w:line="240" w:lineRule="auto"/>
        <w:ind w:firstLine="540"/>
        <w:jc w:val="both"/>
        <w:rPr>
          <w:szCs w:val="24"/>
          <w:lang w:val="ru-RU"/>
        </w:rPr>
      </w:pPr>
    </w:p>
    <w:p w:rsidR="00401086" w:rsidRPr="00237EC9" w:rsidRDefault="00401086" w:rsidP="00401086">
      <w:pPr>
        <w:pStyle w:val="a6"/>
        <w:widowControl w:val="0"/>
        <w:tabs>
          <w:tab w:val="left" w:pos="990"/>
        </w:tabs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У сфері обліку та фінансового забезпечення є:</w:t>
      </w:r>
    </w:p>
    <w:p w:rsidR="00401086" w:rsidRPr="00237EC9" w:rsidRDefault="00401086" w:rsidP="00401086">
      <w:pPr>
        <w:pStyle w:val="a6"/>
        <w:widowControl w:val="0"/>
        <w:tabs>
          <w:tab w:val="left" w:pos="990"/>
        </w:tabs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3.1.1. Забезпечення дотримання в управлінні встановлених єдиних методологічних принципів бухгалтерського обліку, складання та подання в установлені терміни фінансової та бюджетної звітності.</w:t>
      </w:r>
    </w:p>
    <w:p w:rsidR="00401086" w:rsidRPr="00237EC9" w:rsidRDefault="00401086" w:rsidP="00401086">
      <w:pPr>
        <w:widowControl w:val="0"/>
        <w:tabs>
          <w:tab w:val="left" w:pos="990"/>
        </w:tabs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3.1.2. Складання бюджетних запитів, кошторисів установи.</w:t>
      </w:r>
    </w:p>
    <w:p w:rsidR="00401086" w:rsidRPr="00237EC9" w:rsidRDefault="00401086" w:rsidP="00401086">
      <w:pPr>
        <w:widowControl w:val="0"/>
        <w:tabs>
          <w:tab w:val="left" w:pos="990"/>
        </w:tabs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3.1.3. Нарахування і виплата в установлені строки заробітної плати працівникам.</w:t>
      </w:r>
    </w:p>
    <w:p w:rsidR="00401086" w:rsidRPr="00237EC9" w:rsidRDefault="00401086" w:rsidP="00401086">
      <w:pPr>
        <w:widowControl w:val="0"/>
        <w:tabs>
          <w:tab w:val="left" w:pos="990"/>
        </w:tabs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lastRenderedPageBreak/>
        <w:t>3.1.4. Відображення на рахунках бухгалтерського обліку всіх господарських операцій.</w:t>
      </w:r>
    </w:p>
    <w:p w:rsidR="00401086" w:rsidRPr="00237EC9" w:rsidRDefault="00401086" w:rsidP="00401086">
      <w:pPr>
        <w:widowControl w:val="0"/>
        <w:tabs>
          <w:tab w:val="left" w:pos="990"/>
        </w:tabs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3.1.5. Здійснення постійного контролю за раціональним використанням матеріальних та фінансових ресурсів.</w:t>
      </w:r>
    </w:p>
    <w:p w:rsidR="00401086" w:rsidRPr="00237EC9" w:rsidRDefault="00401086" w:rsidP="00401086">
      <w:pPr>
        <w:widowControl w:val="0"/>
        <w:tabs>
          <w:tab w:val="left" w:pos="990"/>
        </w:tabs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3.1.6. Перевірка законності документів, що надійшли для обліку, правильності і своєчасного їх оформлення.</w:t>
      </w:r>
    </w:p>
    <w:p w:rsidR="00401086" w:rsidRPr="00237EC9" w:rsidRDefault="00401086" w:rsidP="00401086">
      <w:pPr>
        <w:widowControl w:val="0"/>
        <w:tabs>
          <w:tab w:val="left" w:pos="990"/>
        </w:tabs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3.1.7. Здійснення закупівель товарів, робіт і послуг для забезпечення потреб управління.</w:t>
      </w:r>
    </w:p>
    <w:p w:rsidR="00401086" w:rsidRPr="00237EC9" w:rsidRDefault="00401086" w:rsidP="00401086">
      <w:pPr>
        <w:widowControl w:val="0"/>
        <w:tabs>
          <w:tab w:val="left" w:pos="990"/>
        </w:tabs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3.1.8. Організація роботи у сфері здійснення публічних закупівель, товарів, робіт та послуг.</w:t>
      </w:r>
    </w:p>
    <w:p w:rsidR="00401086" w:rsidRPr="00237EC9" w:rsidRDefault="00401086" w:rsidP="00401086">
      <w:pPr>
        <w:spacing w:after="0" w:line="240" w:lineRule="auto"/>
        <w:rPr>
          <w:szCs w:val="24"/>
        </w:rPr>
      </w:pP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У сфері інвестиційної діяльності та маркетингу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3.1.9. Участь у розробці цільових програм громади з метою їх узгодження із стратегічним планом розвитку Тернопільської міської територіальної громади.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3.1.10. Підготовка пропозицій та рекомендацій щодо розроблення інвестиційних проектів для їх реалізації на території Тернопільської міської територіальної громади.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3.1.11. Сприяння залученню коштів інвесторів на об'єкти житлового та комерційного призначення.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3.1.12. Участь у проектах та грантових програмах з метою залучення інвестицій на розвиток економіки Тернопільської міської територіальної громади.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3.1.13. Формування та систематичне оновлення баз даних інвестиційних проектів та пропозицій вільних та пропонованих до використання об'єктів нерухомості, земельних ділянок.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3.1.14. Організація та проведення конкурсів проектів та бізнес-планів суб'єктів підприємництва, які спрямовані на вирішення проблем громади.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3.1.15. Проведення маркетингових досліджень з метою вивчення особливостей позиціонування Тернопільської міської територіальної громади серед потенційних гостей з інших регіонів та із закордону.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У сфері міжнародного співробітництва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401086" w:rsidRPr="00237EC9" w:rsidRDefault="00401086" w:rsidP="00401086">
      <w:pPr>
        <w:widowControl w:val="0"/>
        <w:tabs>
          <w:tab w:val="left" w:pos="770"/>
          <w:tab w:val="left" w:pos="990"/>
        </w:tabs>
        <w:suppressAutoHyphens/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 xml:space="preserve">3.1.16. Координація діяльності виконавчих органів Тернопільської міської ради з питань міжнародного співробітництва. </w:t>
      </w:r>
    </w:p>
    <w:p w:rsidR="00401086" w:rsidRPr="00237EC9" w:rsidRDefault="00401086" w:rsidP="00401086">
      <w:pPr>
        <w:widowControl w:val="0"/>
        <w:tabs>
          <w:tab w:val="left" w:pos="770"/>
          <w:tab w:val="left" w:pos="990"/>
        </w:tabs>
        <w:suppressAutoHyphens/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3.1.1</w:t>
      </w:r>
      <w:r w:rsidRPr="00237EC9">
        <w:rPr>
          <w:szCs w:val="24"/>
          <w:lang w:val="ru-RU"/>
        </w:rPr>
        <w:t>7</w:t>
      </w:r>
      <w:r w:rsidRPr="00237EC9">
        <w:rPr>
          <w:szCs w:val="24"/>
        </w:rPr>
        <w:t>.</w:t>
      </w:r>
      <w:r w:rsidRPr="00237EC9">
        <w:rPr>
          <w:szCs w:val="24"/>
          <w:lang w:val="ru-RU"/>
        </w:rPr>
        <w:t xml:space="preserve"> </w:t>
      </w:r>
      <w:r w:rsidRPr="00237EC9">
        <w:rPr>
          <w:szCs w:val="24"/>
        </w:rPr>
        <w:t xml:space="preserve">Поширення передового міжнародного досвіду у сфері місцевого самоврядування. 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3.1.18. Налагодження співпраці з міжнародними організаціями, торгово-економічними представництвами, інвестиційними фондами, посольствами та консульствами інших країн в Україні.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3.1.19. Забезпечення підтримки та розширення зв'язків Тернопільської міської територіальної громади з муніципалітетами зарубіжжя.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 xml:space="preserve">3.1.20. Створення сприятливих умов для розвитку міжнародного співробітництва та реалізації євроінтеграційної політики на рівні Тернопільської </w:t>
      </w:r>
      <w:r>
        <w:rPr>
          <w:rFonts w:ascii="Times New Roman" w:hAnsi="Times New Roman"/>
          <w:sz w:val="24"/>
          <w:szCs w:val="24"/>
        </w:rPr>
        <w:t xml:space="preserve">міської територіальної громади 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3.1.21. Активізація співпраці із закордонними українцями, використання їх потенціалу у просуванні національних та економічних інтересів, залучення представників закордонних українців до розвитку співробітництва у різних сферах життєдіяльності Тернопільської міської територіальної громади.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3.1.22. Сприяння участі суб'єктів малого підприємництва в міжнародних ділових зустрічах, переговорах, конференціях, семінарах, форумах ділового партнерства з метою залучення інвестицій.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3.1.23. Здійснення інформаційної підтримки зовнішньоекономічних та інвестиційних зв'язків підприємств, установ та організацій громади незалежно від форм власності.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3.1.24. Участь у розробці програм перебування делегацій, груп та окремих представників іноземних держав у частині, що стосується Тернопільської міської територіальної громади, їх супроводженні, організація протокольних заходів під час проведення їх зустрічей із міським головою, посадовими особами місцевого самоврядування.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 xml:space="preserve">3.1.25. </w:t>
      </w:r>
      <w:r w:rsidRPr="00237EC9">
        <w:rPr>
          <w:rFonts w:ascii="Times New Roman" w:hAnsi="Times New Roman"/>
          <w:bCs/>
          <w:sz w:val="24"/>
          <w:szCs w:val="24"/>
        </w:rPr>
        <w:t>В</w:t>
      </w:r>
      <w:r w:rsidRPr="00237EC9">
        <w:rPr>
          <w:rFonts w:ascii="Times New Roman" w:hAnsi="Times New Roman"/>
          <w:sz w:val="24"/>
          <w:szCs w:val="24"/>
        </w:rPr>
        <w:t>несення подання міському голові з питань формування офіційних делегацій, робочих груп, що виїжджають за кордон.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3.1.26. Забезпечення підготовки офіційних візитів міського голови та працівників виконавчих органів Тернопільської міської ради за кордон, вирішення організаційних питань, пов'язаних із візитами та складання і узгодження програм перебування.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3.1.27. Розробка плану співробітництва Тернопільської міської територіальної громади з містами-побратимами та іншими адміністративними одиницями.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3.1.28. Забезпечення реалізації партнерських проектів та програм.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У сфері туризму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pacing w:after="0" w:line="240" w:lineRule="auto"/>
        <w:ind w:left="567"/>
        <w:rPr>
          <w:rStyle w:val="a5"/>
          <w:rFonts w:ascii="Times New Roman" w:hAnsi="Times New Roman"/>
          <w:i w:val="0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 xml:space="preserve">3.1.29. </w:t>
      </w:r>
      <w:r w:rsidRPr="00237EC9">
        <w:rPr>
          <w:rStyle w:val="a5"/>
          <w:rFonts w:ascii="Times New Roman" w:hAnsi="Times New Roman"/>
          <w:sz w:val="24"/>
          <w:szCs w:val="24"/>
        </w:rPr>
        <w:t>Розробка цільової програми у галузі туризму.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3.1.30. Вивчення, узагальнення та поширення передового досвіду в галузі туризму разом, проводити методичні і науково-практичні семінари, конференції, інші заходи щодо обміну досвідом з питань туристичної діяльності.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 xml:space="preserve">3.1.31. Інформаційна підтримка сфери туризму, у </w:t>
      </w:r>
      <w:proofErr w:type="spellStart"/>
      <w:r w:rsidRPr="00237EC9">
        <w:rPr>
          <w:rFonts w:ascii="Times New Roman" w:hAnsi="Times New Roman"/>
          <w:sz w:val="24"/>
          <w:szCs w:val="24"/>
        </w:rPr>
        <w:t>т.ч</w:t>
      </w:r>
      <w:proofErr w:type="spellEnd"/>
      <w:r w:rsidRPr="00237EC9">
        <w:rPr>
          <w:rFonts w:ascii="Times New Roman" w:hAnsi="Times New Roman"/>
          <w:sz w:val="24"/>
          <w:szCs w:val="24"/>
        </w:rPr>
        <w:t>. через організацію туристично-спортивних змагань, тематичних переглядів, проведення різноманітних акцій та заходів.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3.1.32. Сприяння залученню іноземних та вітчизняних інвестицій у розвиток матеріально-технічної бази та інфраструктури туристичної галузі.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3.1.33. Виготовлення презентаційних матеріалів туристичного потенціалу Тернопільської міської територіальної громади.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3.1.34. Створення єдиної бази даних туристичних операторів та агенцій Тернопільської міської територіальної громади як основних учасників туристичного ринку.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3.1.35. Проведення рекламної кампанії туристичного потенціалу Тернопільської міської територіальної громади та забезпечення поширення інформаційних матеріалів з метою популяризації туристичного бренду громади в мережі Інтернет, ЗМІ та друкованих виданнях, спеціалізованих каталогах.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 xml:space="preserve">3.1.36. Створення єдиного реєстру готелів, закладів громадського харчування, </w:t>
      </w:r>
      <w:proofErr w:type="spellStart"/>
      <w:r w:rsidRPr="00237EC9">
        <w:rPr>
          <w:rFonts w:ascii="Times New Roman" w:hAnsi="Times New Roman"/>
          <w:sz w:val="24"/>
          <w:szCs w:val="24"/>
        </w:rPr>
        <w:t>відпочинково</w:t>
      </w:r>
      <w:proofErr w:type="spellEnd"/>
      <w:r w:rsidRPr="00237EC9">
        <w:rPr>
          <w:rFonts w:ascii="Times New Roman" w:hAnsi="Times New Roman"/>
          <w:sz w:val="24"/>
          <w:szCs w:val="24"/>
        </w:rPr>
        <w:t>-розважальних закладів з подальшою їх класифікацією.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3.1.37. Координація діяльності КП ТМР «Туристично-інформаційний центр міста Тернополя».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01086" w:rsidRPr="00237EC9" w:rsidRDefault="00401086" w:rsidP="00401086">
      <w:pPr>
        <w:pStyle w:val="a3"/>
        <w:widowControl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У сфері зовнішньої реклами</w:t>
      </w:r>
    </w:p>
    <w:p w:rsidR="00401086" w:rsidRPr="00237EC9" w:rsidRDefault="00401086" w:rsidP="00401086">
      <w:pPr>
        <w:pStyle w:val="11"/>
        <w:widowControl w:val="0"/>
        <w:tabs>
          <w:tab w:val="left" w:pos="1560"/>
          <w:tab w:val="left" w:pos="5387"/>
        </w:tabs>
        <w:ind w:left="0" w:firstLine="567"/>
        <w:jc w:val="both"/>
      </w:pPr>
      <w:r w:rsidRPr="00237EC9">
        <w:t xml:space="preserve">3.1.38. </w:t>
      </w:r>
      <w:r w:rsidRPr="00237EC9">
        <w:rPr>
          <w:lang w:val="uk-UA"/>
        </w:rPr>
        <w:t xml:space="preserve">Підготовка та подання документів на розгляд </w:t>
      </w:r>
      <w:proofErr w:type="gramStart"/>
      <w:r w:rsidRPr="00237EC9">
        <w:rPr>
          <w:lang w:val="uk-UA"/>
        </w:rPr>
        <w:t>Ради</w:t>
      </w:r>
      <w:proofErr w:type="gramEnd"/>
      <w:r w:rsidRPr="00237EC9">
        <w:rPr>
          <w:lang w:val="uk-UA"/>
        </w:rPr>
        <w:t xml:space="preserve"> з питань зовнішньої реклами для надання рекомендацій виконавчому комітету.</w:t>
      </w:r>
    </w:p>
    <w:p w:rsidR="00401086" w:rsidRPr="00237EC9" w:rsidRDefault="00401086" w:rsidP="00401086">
      <w:pPr>
        <w:pStyle w:val="11"/>
        <w:widowControl w:val="0"/>
        <w:tabs>
          <w:tab w:val="left" w:pos="1560"/>
          <w:tab w:val="left" w:pos="5387"/>
        </w:tabs>
        <w:ind w:left="0" w:firstLine="567"/>
        <w:jc w:val="both"/>
      </w:pPr>
      <w:r w:rsidRPr="00237EC9">
        <w:t xml:space="preserve">3.1.39. </w:t>
      </w:r>
      <w:r w:rsidRPr="00237EC9">
        <w:rPr>
          <w:lang w:val="uk-UA"/>
        </w:rPr>
        <w:t>Підготовка проектів рішень виконавчого комітету Тернопільської міської ради щодо надання дозволу на розміщення зовнішньої реклами.</w:t>
      </w:r>
    </w:p>
    <w:p w:rsidR="00401086" w:rsidRPr="00237EC9" w:rsidRDefault="00401086" w:rsidP="00401086">
      <w:pPr>
        <w:pStyle w:val="11"/>
        <w:widowControl w:val="0"/>
        <w:tabs>
          <w:tab w:val="left" w:pos="1560"/>
          <w:tab w:val="left" w:pos="5387"/>
        </w:tabs>
        <w:ind w:left="0" w:firstLine="567"/>
        <w:jc w:val="both"/>
      </w:pPr>
      <w:r w:rsidRPr="00237EC9">
        <w:t xml:space="preserve">3.1.40. </w:t>
      </w:r>
      <w:r w:rsidRPr="00237EC9">
        <w:rPr>
          <w:lang w:val="uk-UA"/>
        </w:rPr>
        <w:t>Підготовка проектів рішень виконавчого комітету Тернопільської міської ради про розміщення та виготовлення соціальної реклами.</w:t>
      </w:r>
    </w:p>
    <w:p w:rsidR="00401086" w:rsidRPr="00237EC9" w:rsidRDefault="00401086" w:rsidP="00401086">
      <w:pPr>
        <w:pStyle w:val="11"/>
        <w:widowControl w:val="0"/>
        <w:tabs>
          <w:tab w:val="left" w:pos="1560"/>
          <w:tab w:val="left" w:pos="5387"/>
        </w:tabs>
        <w:ind w:left="0" w:firstLine="567"/>
        <w:jc w:val="both"/>
      </w:pPr>
      <w:r w:rsidRPr="00237EC9">
        <w:t xml:space="preserve">3.1.41. </w:t>
      </w:r>
      <w:r w:rsidRPr="00237EC9">
        <w:rPr>
          <w:lang w:val="uk-UA"/>
        </w:rPr>
        <w:t>Розгляд справ розповсюджувачів зовнішньої реклами на надання дозволу на розміщення зовнішньої реклами, продовження строку його дії, внесення змін у дозвіл, переоформлення, скасування, видачі дублікату дозволу, для рекомендацій виконавчому комітету Радою з питань зовнішньої реклами.</w:t>
      </w:r>
    </w:p>
    <w:p w:rsidR="00401086" w:rsidRPr="00237EC9" w:rsidRDefault="00401086" w:rsidP="00401086">
      <w:pPr>
        <w:pStyle w:val="11"/>
        <w:widowControl w:val="0"/>
        <w:tabs>
          <w:tab w:val="left" w:pos="1560"/>
          <w:tab w:val="left" w:pos="5387"/>
        </w:tabs>
        <w:ind w:left="0" w:firstLine="567"/>
        <w:jc w:val="both"/>
      </w:pPr>
      <w:r w:rsidRPr="00237EC9">
        <w:t xml:space="preserve">3.1.42. </w:t>
      </w:r>
      <w:r w:rsidRPr="00237EC9">
        <w:rPr>
          <w:lang w:val="uk-UA"/>
        </w:rPr>
        <w:t>Ведення інформаційного банку даних місць розташування рекламних засобів та суб’єктів господарювання, яким надано дозволи на розміщення зовнішньої реклами у Тернопільській міській територіальній громаді.</w:t>
      </w:r>
    </w:p>
    <w:p w:rsidR="00401086" w:rsidRPr="00237EC9" w:rsidRDefault="00401086" w:rsidP="00401086">
      <w:pPr>
        <w:pStyle w:val="11"/>
        <w:widowControl w:val="0"/>
        <w:tabs>
          <w:tab w:val="left" w:pos="1560"/>
          <w:tab w:val="left" w:pos="5387"/>
        </w:tabs>
        <w:ind w:left="0" w:firstLine="567"/>
        <w:jc w:val="both"/>
      </w:pPr>
      <w:r w:rsidRPr="00237EC9">
        <w:t xml:space="preserve">3.1.43. </w:t>
      </w:r>
      <w:r w:rsidRPr="00237EC9">
        <w:rPr>
          <w:lang w:val="uk-UA"/>
        </w:rPr>
        <w:t>Подання територіальним органам спеціально уповноваженого центрального органу виконавчої влади у сфері захисту прав споживачів матеріалів про порушення порядку розповсюдження та розміщення реклами, згідно складених управлінням муніципальної поліції попереджень про усунення порушень.</w:t>
      </w:r>
    </w:p>
    <w:p w:rsidR="00401086" w:rsidRPr="00237EC9" w:rsidRDefault="00401086" w:rsidP="00401086">
      <w:pPr>
        <w:pStyle w:val="11"/>
        <w:widowControl w:val="0"/>
        <w:tabs>
          <w:tab w:val="left" w:pos="1560"/>
          <w:tab w:val="left" w:pos="5387"/>
        </w:tabs>
        <w:ind w:left="0" w:firstLine="567"/>
        <w:jc w:val="both"/>
      </w:pPr>
      <w:r w:rsidRPr="00237EC9">
        <w:t xml:space="preserve">3.1.44. </w:t>
      </w:r>
      <w:r w:rsidRPr="00237EC9">
        <w:rPr>
          <w:lang w:val="uk-UA"/>
        </w:rPr>
        <w:t>Підготовка проектів рішень виконавчого комітету Тернопільської міської ради про демонтаж самовільно розташованих спеціальних конструкцій, які встановлені без дозволу на розміщення зовнішньої реклами, для організації постійно діючою робочою групою проведення заходів з демонтажу спеціальних конструкцій на об’єктах комунальної власності.</w:t>
      </w:r>
    </w:p>
    <w:p w:rsidR="00401086" w:rsidRPr="00237EC9" w:rsidRDefault="00401086" w:rsidP="00401086">
      <w:pPr>
        <w:pStyle w:val="11"/>
        <w:widowControl w:val="0"/>
        <w:tabs>
          <w:tab w:val="left" w:pos="1560"/>
          <w:tab w:val="left" w:pos="5387"/>
        </w:tabs>
        <w:ind w:left="0" w:firstLine="567"/>
        <w:jc w:val="both"/>
      </w:pPr>
      <w:r w:rsidRPr="00237EC9">
        <w:t xml:space="preserve">3.1.45. </w:t>
      </w:r>
      <w:r w:rsidRPr="00237EC9">
        <w:rPr>
          <w:lang w:val="uk-UA"/>
        </w:rPr>
        <w:t xml:space="preserve"> Укладення, переукладення (внесення змін), скасування договорів на тимчасове користування місцем розташування рекламних засобів, що перебуває в комунальній власності.</w:t>
      </w:r>
    </w:p>
    <w:p w:rsidR="00401086" w:rsidRPr="00237EC9" w:rsidRDefault="00401086" w:rsidP="00401086">
      <w:pPr>
        <w:pStyle w:val="11"/>
        <w:widowControl w:val="0"/>
        <w:tabs>
          <w:tab w:val="left" w:pos="1560"/>
          <w:tab w:val="left" w:pos="5387"/>
        </w:tabs>
        <w:ind w:left="0" w:firstLine="567"/>
        <w:jc w:val="both"/>
      </w:pPr>
      <w:r w:rsidRPr="00237EC9">
        <w:t xml:space="preserve">3.1.46. </w:t>
      </w:r>
      <w:r w:rsidRPr="00237EC9">
        <w:rPr>
          <w:lang w:val="uk-UA"/>
        </w:rPr>
        <w:t>Координація діяльності КП ТМР «Парк Загребелля».</w:t>
      </w:r>
    </w:p>
    <w:p w:rsidR="00401086" w:rsidRPr="00237EC9" w:rsidRDefault="00401086" w:rsidP="00401086">
      <w:pPr>
        <w:pStyle w:val="11"/>
        <w:widowControl w:val="0"/>
        <w:tabs>
          <w:tab w:val="left" w:pos="1560"/>
          <w:tab w:val="left" w:pos="5387"/>
        </w:tabs>
        <w:ind w:left="0" w:firstLine="567"/>
        <w:jc w:val="both"/>
        <w:rPr>
          <w:lang w:val="uk-UA"/>
        </w:rPr>
      </w:pPr>
      <w:r w:rsidRPr="00237EC9">
        <w:t xml:space="preserve">3.1.47. </w:t>
      </w:r>
      <w:r w:rsidRPr="00237EC9">
        <w:rPr>
          <w:lang w:val="uk-UA"/>
        </w:rPr>
        <w:t>Розгляд звернень фізичних та юридичних осіб.</w:t>
      </w:r>
    </w:p>
    <w:p w:rsidR="00401086" w:rsidRPr="00237EC9" w:rsidRDefault="00401086" w:rsidP="00401086">
      <w:pPr>
        <w:pStyle w:val="11"/>
        <w:widowControl w:val="0"/>
        <w:tabs>
          <w:tab w:val="left" w:pos="1560"/>
          <w:tab w:val="left" w:pos="5387"/>
        </w:tabs>
        <w:jc w:val="both"/>
        <w:rPr>
          <w:lang w:val="uk-UA"/>
        </w:rPr>
      </w:pPr>
    </w:p>
    <w:p w:rsidR="00401086" w:rsidRPr="00237EC9" w:rsidRDefault="00401086" w:rsidP="00401086">
      <w:pPr>
        <w:pStyle w:val="a3"/>
        <w:widowControl w:val="0"/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 w:rsidRPr="00237EC9">
        <w:rPr>
          <w:rFonts w:ascii="Times New Roman" w:hAnsi="Times New Roman"/>
          <w:b/>
          <w:sz w:val="24"/>
          <w:szCs w:val="24"/>
        </w:rPr>
        <w:t>4. Права управління</w:t>
      </w:r>
    </w:p>
    <w:p w:rsidR="00401086" w:rsidRPr="00237EC9" w:rsidRDefault="00401086" w:rsidP="00401086">
      <w:pPr>
        <w:pStyle w:val="a3"/>
        <w:widowControl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 xml:space="preserve">4.1. </w:t>
      </w:r>
      <w:r w:rsidRPr="00237EC9">
        <w:rPr>
          <w:rFonts w:ascii="Times New Roman" w:hAnsi="Times New Roman"/>
          <w:sz w:val="24"/>
          <w:szCs w:val="24"/>
        </w:rPr>
        <w:tab/>
        <w:t>Управління має право:</w:t>
      </w:r>
    </w:p>
    <w:p w:rsidR="00401086" w:rsidRPr="00237EC9" w:rsidRDefault="00401086" w:rsidP="00401086">
      <w:pPr>
        <w:pStyle w:val="a3"/>
        <w:widowControl w:val="0"/>
        <w:numPr>
          <w:ilvl w:val="2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Отримувати в установленому порядку від інших структурних підрозділів міської ради, підприємств, установ та організацій інформацію, документи, інші матеріали, необхідні для виконання покладених на нього завдань і функцій.</w:t>
      </w:r>
    </w:p>
    <w:p w:rsidR="00401086" w:rsidRPr="00237EC9" w:rsidRDefault="00401086" w:rsidP="00401086">
      <w:pPr>
        <w:pStyle w:val="a3"/>
        <w:widowControl w:val="0"/>
        <w:numPr>
          <w:ilvl w:val="2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Взаємодіяти в межах своїх повноважень з установами іноземних держав та міжнародними організаціями.</w:t>
      </w:r>
    </w:p>
    <w:p w:rsidR="00401086" w:rsidRPr="00237EC9" w:rsidRDefault="00401086" w:rsidP="00401086">
      <w:pPr>
        <w:pStyle w:val="a3"/>
        <w:widowControl w:val="0"/>
        <w:numPr>
          <w:ilvl w:val="2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 xml:space="preserve">Виступати в засобах масової інформації з питань стратегічного розвитку громади, розвитку туристичної галузі та інвестиційних проектів в Тернопільській міській територіальній громаді, інформувати мешканців громади про свою роботу. </w:t>
      </w:r>
    </w:p>
    <w:p w:rsidR="00401086" w:rsidRPr="00237EC9" w:rsidRDefault="00401086" w:rsidP="00401086">
      <w:pPr>
        <w:pStyle w:val="a3"/>
        <w:widowControl w:val="0"/>
        <w:numPr>
          <w:ilvl w:val="2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 xml:space="preserve">Вимагати від керівників офіційних делегацій, робочих груп та стажистів за міжнародними програмами своєчасного звітування про результати закордонних </w:t>
      </w:r>
      <w:proofErr w:type="spellStart"/>
      <w:r w:rsidRPr="00237EC9">
        <w:rPr>
          <w:rFonts w:ascii="Times New Roman" w:hAnsi="Times New Roman"/>
          <w:sz w:val="24"/>
          <w:szCs w:val="24"/>
        </w:rPr>
        <w:t>відряджень</w:t>
      </w:r>
      <w:proofErr w:type="spellEnd"/>
      <w:r w:rsidRPr="00237EC9">
        <w:rPr>
          <w:rFonts w:ascii="Times New Roman" w:hAnsi="Times New Roman"/>
          <w:sz w:val="24"/>
          <w:szCs w:val="24"/>
        </w:rPr>
        <w:t>.</w:t>
      </w:r>
    </w:p>
    <w:p w:rsidR="00401086" w:rsidRPr="00237EC9" w:rsidRDefault="00401086" w:rsidP="00401086">
      <w:pPr>
        <w:pStyle w:val="a3"/>
        <w:widowControl w:val="0"/>
        <w:numPr>
          <w:ilvl w:val="2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Скликати в установленому порядку наради з питань, що належать до компетенції управління.</w:t>
      </w:r>
    </w:p>
    <w:p w:rsidR="00401086" w:rsidRPr="00237EC9" w:rsidRDefault="00401086" w:rsidP="00401086">
      <w:pPr>
        <w:pStyle w:val="a3"/>
        <w:widowControl w:val="0"/>
        <w:numPr>
          <w:ilvl w:val="2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 xml:space="preserve">Інформувати міського голову у разі покладання на управління виконання завдань, що не відноситься до функцій управління чи виходить за його межі, а також у випадках, коли відповідні виконавчі органи міської ради чи посадові особи не надають документи, інші матеріали, необхідні для вирішення покладених задач з метою вжиття відповідних заходів. </w:t>
      </w:r>
    </w:p>
    <w:p w:rsidR="00401086" w:rsidRPr="00237EC9" w:rsidRDefault="00401086" w:rsidP="00401086">
      <w:pPr>
        <w:pStyle w:val="a3"/>
        <w:widowControl w:val="0"/>
        <w:numPr>
          <w:ilvl w:val="2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Брати участь у пленарних засіданнях сесій міської ради, засіданнях постійних комісій міської ради, засіданнях виконавчого комітету, нарадах, комісіях, робочих групах, утворених міською радою, її виконавчими органами, міським головою, з питань міжнародного співробітництва, Плану стратегічного розвитку Тернопільської міської територіальної громади, туризму, інвестиційної політики та зовнішньої реклами.</w:t>
      </w:r>
    </w:p>
    <w:p w:rsidR="00401086" w:rsidRPr="00237EC9" w:rsidRDefault="00401086" w:rsidP="00401086">
      <w:pPr>
        <w:widowControl w:val="0"/>
        <w:spacing w:after="0" w:line="240" w:lineRule="auto"/>
        <w:ind w:firstLine="540"/>
        <w:jc w:val="both"/>
        <w:rPr>
          <w:szCs w:val="24"/>
        </w:rPr>
      </w:pPr>
    </w:p>
    <w:p w:rsidR="00401086" w:rsidRPr="00237EC9" w:rsidRDefault="00401086" w:rsidP="00401086">
      <w:pPr>
        <w:widowControl w:val="0"/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5. Керівництво управління</w:t>
      </w:r>
    </w:p>
    <w:p w:rsidR="00401086" w:rsidRPr="00237EC9" w:rsidRDefault="00401086" w:rsidP="00401086">
      <w:pPr>
        <w:widowControl w:val="0"/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Управління стратегічного розвитку міста очолює начальник, який призначається і звільняється з посади міським головою згідно чинного законодавства.</w:t>
      </w:r>
    </w:p>
    <w:p w:rsidR="00401086" w:rsidRPr="00237EC9" w:rsidRDefault="00401086" w:rsidP="00401086">
      <w:pPr>
        <w:widowControl w:val="0"/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Начальник управління стратегічного розвитку міста в своїй роботі підпорядковується міському голові та заступнику міського голови з питань діяльності виконавчих органів ради.</w:t>
      </w:r>
    </w:p>
    <w:p w:rsidR="00401086" w:rsidRPr="00237EC9" w:rsidRDefault="00401086" w:rsidP="00401086">
      <w:pPr>
        <w:widowControl w:val="0"/>
        <w:spacing w:after="0" w:line="240" w:lineRule="auto"/>
        <w:ind w:right="-81" w:firstLine="540"/>
        <w:jc w:val="both"/>
        <w:rPr>
          <w:szCs w:val="24"/>
        </w:rPr>
      </w:pPr>
    </w:p>
    <w:p w:rsidR="00401086" w:rsidRPr="00237EC9" w:rsidRDefault="00401086" w:rsidP="00401086">
      <w:pPr>
        <w:widowControl w:val="0"/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 xml:space="preserve">Кваліфікаційні вимоги </w:t>
      </w:r>
    </w:p>
    <w:p w:rsidR="00401086" w:rsidRPr="00237EC9" w:rsidRDefault="00401086" w:rsidP="00401086">
      <w:pPr>
        <w:widowControl w:val="0"/>
        <w:spacing w:after="0" w:line="240" w:lineRule="auto"/>
        <w:ind w:right="-81" w:firstLine="540"/>
        <w:jc w:val="both"/>
        <w:rPr>
          <w:szCs w:val="24"/>
        </w:rPr>
      </w:pPr>
    </w:p>
    <w:p w:rsidR="00401086" w:rsidRPr="00237EC9" w:rsidRDefault="00401086" w:rsidP="00401086">
      <w:pPr>
        <w:widowControl w:val="0"/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 xml:space="preserve">На посаду начальника може бути призначена особа яка має вищу освіту за освітньо-кваліфікаційним рівнем магістра, спеціаліста. Стаж роботи за фахом на службі в органах місцевого самоврядування та державній службі на керівних посадах не менше 2-х років, або, виходячи із виконання виконавчим органом основних завдань та функцій, стаж роботи за фахом на керівних посадах в інших сферах управління не менше 3-х років, вільно володіє українською мовою. </w:t>
      </w:r>
    </w:p>
    <w:p w:rsidR="00401086" w:rsidRPr="00237EC9" w:rsidRDefault="00401086" w:rsidP="00401086">
      <w:pPr>
        <w:widowControl w:val="0"/>
        <w:spacing w:after="0" w:line="240" w:lineRule="auto"/>
        <w:ind w:right="-81" w:firstLine="540"/>
        <w:jc w:val="both"/>
        <w:rPr>
          <w:szCs w:val="24"/>
        </w:rPr>
      </w:pPr>
    </w:p>
    <w:p w:rsidR="00401086" w:rsidRPr="00237EC9" w:rsidRDefault="00401086" w:rsidP="00401086">
      <w:pPr>
        <w:widowControl w:val="0"/>
        <w:suppressAutoHyphens/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 xml:space="preserve">Начальник управління: 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tabs>
          <w:tab w:val="clear" w:pos="360"/>
          <w:tab w:val="num" w:pos="66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Організовує роботу працівників управління.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tabs>
          <w:tab w:val="clear" w:pos="360"/>
          <w:tab w:val="num" w:pos="66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Без доручення діє від імені управління і представляє його у взаємовідносинах з фізичними та юридичними особами.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tabs>
          <w:tab w:val="clear" w:pos="360"/>
          <w:tab w:val="num" w:pos="66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Розробляє структуру управління і подає на затвердження міському голові.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tabs>
          <w:tab w:val="clear" w:pos="360"/>
          <w:tab w:val="num" w:pos="66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Здійснює постійне керівництво діяльністю управління та його підрозділами.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tabs>
          <w:tab w:val="clear" w:pos="360"/>
          <w:tab w:val="num" w:pos="66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Розподіляє посадові обов’язки між працівниками управління, затверджує положення про відділи та посадові інструкції працівників управління.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tabs>
          <w:tab w:val="clear" w:pos="360"/>
          <w:tab w:val="num" w:pos="66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Визначає міру відповідальності заступників начальника управління та працівників управління.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tabs>
          <w:tab w:val="clear" w:pos="360"/>
          <w:tab w:val="num" w:pos="66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Звітує про роботу управління перед міською радою та виконавчим комітетом.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tabs>
          <w:tab w:val="clear" w:pos="360"/>
          <w:tab w:val="num" w:pos="66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В межах своїх повноважень видає накази, організовує перевірку їх виконання.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szCs w:val="24"/>
        </w:rPr>
      </w:pPr>
      <w:r w:rsidRPr="00237EC9">
        <w:rPr>
          <w:szCs w:val="24"/>
        </w:rPr>
        <w:t>Складає плани та кошториси з питань діяльності управління.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tabs>
          <w:tab w:val="num" w:pos="66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Укладає в межах повноважень ї управління угоди.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tabs>
          <w:tab w:val="left" w:pos="660"/>
          <w:tab w:val="left" w:pos="77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 xml:space="preserve">Координує організаційне, інформаційне, матеріально-технічне та фінансове забезпечення управління. Є розпорядником бюджетних та інших коштів, що в установленому порядку передані управлінню. Відкриває і закриває рахунки в органах Державної казначейської служби України, має право першого підпису на банківських документах. 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tabs>
          <w:tab w:val="left" w:pos="660"/>
          <w:tab w:val="left" w:pos="77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Забезпечує організацію та ведення бухгалтерського обліку, складання та подання фінансової і бюджетної звітності у порядку, встановленому законодавством.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tabs>
          <w:tab w:val="left" w:pos="660"/>
          <w:tab w:val="left" w:pos="77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Забезпечує удосконалення стилю і методів роботи управління. Аналізує виконання завдань та функцій покладених на відділи управління, забезпечує дотримання вимог стандарту ISO 9001 у сфері управління.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tabs>
          <w:tab w:val="clear" w:pos="360"/>
          <w:tab w:val="num" w:pos="66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 xml:space="preserve">Вирішує інші питання. 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tabs>
          <w:tab w:val="clear" w:pos="360"/>
          <w:tab w:val="num" w:pos="66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У випадку відсутності начальника його обов’язки виконує заступник, або один з працівників управління, на якого покладено виконання обов’язків розпорядженням міського голови.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tabs>
          <w:tab w:val="clear" w:pos="360"/>
          <w:tab w:val="num" w:pos="660"/>
        </w:tabs>
        <w:suppressAutoHyphens/>
        <w:spacing w:after="0" w:line="240" w:lineRule="auto"/>
        <w:ind w:left="0" w:firstLine="540"/>
        <w:jc w:val="both"/>
        <w:rPr>
          <w:szCs w:val="24"/>
        </w:rPr>
      </w:pPr>
      <w:r w:rsidRPr="00237EC9">
        <w:rPr>
          <w:szCs w:val="24"/>
        </w:rPr>
        <w:t>Постійно підвищує свій кваліфікаційний рівень та проводить роботу, пов’язану із підвищенням рівня професійних знань працівників управління.</w:t>
      </w:r>
    </w:p>
    <w:p w:rsidR="00401086" w:rsidRPr="00237EC9" w:rsidRDefault="00401086" w:rsidP="00401086">
      <w:pPr>
        <w:widowControl w:val="0"/>
        <w:numPr>
          <w:ilvl w:val="1"/>
          <w:numId w:val="6"/>
        </w:numPr>
        <w:tabs>
          <w:tab w:val="clear" w:pos="360"/>
          <w:tab w:val="num" w:pos="660"/>
        </w:tabs>
        <w:suppressAutoHyphens/>
        <w:spacing w:after="0" w:line="240" w:lineRule="auto"/>
        <w:ind w:left="540" w:firstLine="27"/>
        <w:jc w:val="both"/>
        <w:rPr>
          <w:szCs w:val="24"/>
        </w:rPr>
      </w:pPr>
      <w:r w:rsidRPr="00237EC9">
        <w:rPr>
          <w:szCs w:val="24"/>
        </w:rPr>
        <w:t xml:space="preserve"> Не допускає в своїй діяльності порушення вимог антикорупційного законодавства.</w:t>
      </w:r>
    </w:p>
    <w:p w:rsidR="00401086" w:rsidRPr="00237EC9" w:rsidRDefault="00401086" w:rsidP="00401086">
      <w:pPr>
        <w:widowControl w:val="0"/>
        <w:spacing w:after="0" w:line="240" w:lineRule="auto"/>
        <w:ind w:firstLine="540"/>
        <w:jc w:val="both"/>
        <w:rPr>
          <w:szCs w:val="24"/>
        </w:rPr>
      </w:pPr>
    </w:p>
    <w:p w:rsidR="00401086" w:rsidRPr="00237EC9" w:rsidRDefault="00401086" w:rsidP="00401086">
      <w:pPr>
        <w:widowControl w:val="0"/>
        <w:spacing w:after="0" w:line="240" w:lineRule="auto"/>
        <w:ind w:firstLine="540"/>
        <w:jc w:val="both"/>
        <w:rPr>
          <w:b/>
          <w:szCs w:val="24"/>
        </w:rPr>
      </w:pPr>
      <w:r w:rsidRPr="00237EC9">
        <w:rPr>
          <w:b/>
          <w:bCs/>
          <w:szCs w:val="24"/>
        </w:rPr>
        <w:t xml:space="preserve">6. </w:t>
      </w:r>
      <w:r w:rsidRPr="00237EC9">
        <w:rPr>
          <w:b/>
          <w:szCs w:val="24"/>
        </w:rPr>
        <w:t>Відповідальність</w:t>
      </w:r>
    </w:p>
    <w:p w:rsidR="00401086" w:rsidRPr="00237EC9" w:rsidRDefault="00401086" w:rsidP="00401086">
      <w:pPr>
        <w:widowControl w:val="0"/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6.1. Начальник управління несе персональну відповідальність за виконання покладених на управління завдань, збереження майна і засобів, переданих управлінню в користування міською радою та її виконавчим комітетом.</w:t>
      </w:r>
    </w:p>
    <w:p w:rsidR="00401086" w:rsidRPr="00237EC9" w:rsidRDefault="00401086" w:rsidP="00401086">
      <w:pPr>
        <w:widowControl w:val="0"/>
        <w:spacing w:after="0" w:line="240" w:lineRule="auto"/>
        <w:ind w:firstLine="540"/>
        <w:jc w:val="both"/>
        <w:rPr>
          <w:szCs w:val="24"/>
        </w:rPr>
      </w:pPr>
      <w:r w:rsidRPr="00237EC9">
        <w:rPr>
          <w:szCs w:val="24"/>
        </w:rPr>
        <w:t>6.2. Начальник та працівники управління, що вчинили правопорушення, несуть відповідальність згідно чинного законодавства України.</w:t>
      </w:r>
    </w:p>
    <w:p w:rsidR="00401086" w:rsidRPr="00237EC9" w:rsidRDefault="00401086" w:rsidP="00401086">
      <w:pPr>
        <w:pStyle w:val="a3"/>
        <w:widowControl w:val="0"/>
        <w:spacing w:after="0" w:line="240" w:lineRule="auto"/>
        <w:ind w:left="0" w:firstLine="540"/>
        <w:rPr>
          <w:rFonts w:ascii="Times New Roman" w:hAnsi="Times New Roman"/>
          <w:bCs/>
          <w:sz w:val="24"/>
          <w:szCs w:val="24"/>
        </w:rPr>
      </w:pPr>
    </w:p>
    <w:p w:rsidR="00401086" w:rsidRPr="00237EC9" w:rsidRDefault="00401086" w:rsidP="00401086">
      <w:pPr>
        <w:pStyle w:val="a3"/>
        <w:widowControl w:val="0"/>
        <w:spacing w:after="0" w:line="240" w:lineRule="auto"/>
        <w:ind w:left="0" w:firstLine="540"/>
        <w:rPr>
          <w:rFonts w:ascii="Times New Roman" w:hAnsi="Times New Roman"/>
          <w:b/>
          <w:bCs/>
          <w:sz w:val="24"/>
          <w:szCs w:val="24"/>
        </w:rPr>
      </w:pPr>
      <w:r w:rsidRPr="00237EC9">
        <w:rPr>
          <w:rFonts w:ascii="Times New Roman" w:hAnsi="Times New Roman"/>
          <w:b/>
          <w:bCs/>
          <w:sz w:val="24"/>
          <w:szCs w:val="24"/>
        </w:rPr>
        <w:t>7. Заключні положення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Style w:val="apple-style-span"/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 xml:space="preserve">7.1. </w:t>
      </w:r>
      <w:r w:rsidRPr="00237EC9">
        <w:rPr>
          <w:rStyle w:val="apple-style-span"/>
          <w:rFonts w:ascii="Times New Roman" w:hAnsi="Times New Roman"/>
          <w:sz w:val="24"/>
          <w:szCs w:val="24"/>
        </w:rPr>
        <w:t xml:space="preserve">Управління утримується за рахунок коштів бюджету </w:t>
      </w:r>
      <w:r w:rsidRPr="00237EC9">
        <w:rPr>
          <w:rFonts w:ascii="Times New Roman" w:hAnsi="Times New Roman"/>
          <w:sz w:val="24"/>
          <w:szCs w:val="24"/>
        </w:rPr>
        <w:t>громади</w:t>
      </w:r>
      <w:r w:rsidRPr="00237EC9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Style w:val="apple-style-span"/>
          <w:rFonts w:ascii="Times New Roman" w:hAnsi="Times New Roman"/>
          <w:sz w:val="24"/>
          <w:szCs w:val="24"/>
        </w:rPr>
      </w:pPr>
      <w:r w:rsidRPr="00237EC9">
        <w:rPr>
          <w:rStyle w:val="apple-style-span"/>
          <w:rFonts w:ascii="Times New Roman" w:hAnsi="Times New Roman"/>
          <w:sz w:val="24"/>
          <w:szCs w:val="24"/>
        </w:rPr>
        <w:t>7.2. Всі працівники управління діють відповідно до посадових інструкцій, затверджених начальником управління.</w:t>
      </w:r>
    </w:p>
    <w:p w:rsidR="00401086" w:rsidRPr="00237EC9" w:rsidRDefault="00401086" w:rsidP="00401086">
      <w:pPr>
        <w:widowControl w:val="0"/>
        <w:tabs>
          <w:tab w:val="left" w:pos="990"/>
        </w:tabs>
        <w:spacing w:after="0" w:line="240" w:lineRule="auto"/>
        <w:ind w:firstLine="540"/>
        <w:jc w:val="both"/>
        <w:rPr>
          <w:szCs w:val="24"/>
        </w:rPr>
      </w:pPr>
      <w:r w:rsidRPr="00237EC9">
        <w:rPr>
          <w:rStyle w:val="apple-style-span"/>
          <w:szCs w:val="24"/>
        </w:rPr>
        <w:t xml:space="preserve">7.3. </w:t>
      </w:r>
      <w:r w:rsidRPr="00237EC9">
        <w:rPr>
          <w:szCs w:val="24"/>
        </w:rPr>
        <w:t>Положення про управління затверджується рішенням міської ради. Структура, чисельність та штатний розпис управління затверджується міським головою.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Style w:val="apple-style-span"/>
          <w:rFonts w:ascii="Times New Roman" w:hAnsi="Times New Roman"/>
          <w:sz w:val="24"/>
          <w:szCs w:val="24"/>
        </w:rPr>
      </w:pPr>
      <w:r w:rsidRPr="00237EC9">
        <w:rPr>
          <w:rStyle w:val="apple-style-span"/>
          <w:rFonts w:ascii="Times New Roman" w:hAnsi="Times New Roman"/>
          <w:sz w:val="24"/>
          <w:szCs w:val="24"/>
        </w:rPr>
        <w:t xml:space="preserve">7.4. Управління користується майном, переданим йому міською радою. 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Style w:val="apple-style-span"/>
          <w:rFonts w:ascii="Times New Roman" w:hAnsi="Times New Roman"/>
          <w:sz w:val="24"/>
          <w:szCs w:val="24"/>
        </w:rPr>
      </w:pPr>
      <w:r w:rsidRPr="00237EC9">
        <w:rPr>
          <w:rStyle w:val="apple-style-span"/>
          <w:rFonts w:ascii="Times New Roman" w:hAnsi="Times New Roman"/>
          <w:sz w:val="24"/>
          <w:szCs w:val="24"/>
        </w:rPr>
        <w:t xml:space="preserve">7.5. Юридична адреса: </w:t>
      </w:r>
      <w:smartTag w:uri="urn:schemas-microsoft-com:office:smarttags" w:element="metricconverter">
        <w:smartTagPr>
          <w:attr w:name="ProductID" w:val="46000, м"/>
        </w:smartTagPr>
        <w:r w:rsidRPr="00237EC9">
          <w:rPr>
            <w:rStyle w:val="apple-style-span"/>
            <w:rFonts w:ascii="Times New Roman" w:hAnsi="Times New Roman"/>
            <w:sz w:val="24"/>
            <w:szCs w:val="24"/>
          </w:rPr>
          <w:t>46000, м</w:t>
        </w:r>
      </w:smartTag>
      <w:r w:rsidRPr="00237EC9">
        <w:rPr>
          <w:rStyle w:val="apple-style-span"/>
          <w:rFonts w:ascii="Times New Roman" w:hAnsi="Times New Roman"/>
          <w:sz w:val="24"/>
          <w:szCs w:val="24"/>
        </w:rPr>
        <w:t>. Тернопіль, вул. Листопадова,5.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Style w:val="apple-style-span"/>
          <w:rFonts w:ascii="Times New Roman" w:hAnsi="Times New Roman"/>
          <w:sz w:val="24"/>
          <w:szCs w:val="24"/>
        </w:rPr>
        <w:t xml:space="preserve">7.6. </w:t>
      </w:r>
      <w:r w:rsidRPr="00237EC9">
        <w:rPr>
          <w:rFonts w:ascii="Times New Roman" w:hAnsi="Times New Roman"/>
          <w:sz w:val="24"/>
          <w:szCs w:val="24"/>
        </w:rPr>
        <w:t>Припинення діяльності управління здійснюється за рішенням міської ради відповідно до вимог чинного законодавства України.</w:t>
      </w:r>
    </w:p>
    <w:p w:rsidR="00401086" w:rsidRPr="00237EC9" w:rsidRDefault="00401086" w:rsidP="00401086">
      <w:pPr>
        <w:pStyle w:val="a3"/>
        <w:widowControl w:val="0"/>
        <w:tabs>
          <w:tab w:val="left" w:pos="99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37EC9">
        <w:rPr>
          <w:rFonts w:ascii="Times New Roman" w:hAnsi="Times New Roman"/>
          <w:sz w:val="24"/>
          <w:szCs w:val="24"/>
        </w:rPr>
        <w:t>7.7. Зміни і доповнення до цього Положення вносяться в порядку, встановленому для його затвердження.</w:t>
      </w:r>
    </w:p>
    <w:p w:rsidR="00401086" w:rsidRPr="00237EC9" w:rsidRDefault="00401086" w:rsidP="00401086">
      <w:pPr>
        <w:pStyle w:val="a3"/>
        <w:tabs>
          <w:tab w:val="left" w:pos="54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401086" w:rsidRPr="00237EC9" w:rsidRDefault="00401086" w:rsidP="00401086">
      <w:pPr>
        <w:pStyle w:val="a3"/>
        <w:tabs>
          <w:tab w:val="left" w:pos="540"/>
        </w:tabs>
        <w:suppressAutoHyphens/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 w:rsidRPr="00237EC9">
        <w:rPr>
          <w:rFonts w:ascii="Times New Roman" w:hAnsi="Times New Roman"/>
          <w:b/>
          <w:sz w:val="24"/>
          <w:szCs w:val="24"/>
        </w:rPr>
        <w:t xml:space="preserve">Міський голова </w:t>
      </w:r>
      <w:r w:rsidRPr="00237EC9">
        <w:rPr>
          <w:rFonts w:ascii="Times New Roman" w:hAnsi="Times New Roman"/>
          <w:b/>
          <w:sz w:val="24"/>
          <w:szCs w:val="24"/>
        </w:rPr>
        <w:tab/>
      </w:r>
      <w:r w:rsidRPr="00237EC9">
        <w:rPr>
          <w:rFonts w:ascii="Times New Roman" w:hAnsi="Times New Roman"/>
          <w:b/>
          <w:sz w:val="24"/>
          <w:szCs w:val="24"/>
        </w:rPr>
        <w:tab/>
      </w:r>
      <w:r w:rsidRPr="00237EC9">
        <w:rPr>
          <w:rFonts w:ascii="Times New Roman" w:hAnsi="Times New Roman"/>
          <w:b/>
          <w:sz w:val="24"/>
          <w:szCs w:val="24"/>
        </w:rPr>
        <w:tab/>
      </w:r>
      <w:r w:rsidRPr="00237EC9">
        <w:rPr>
          <w:rFonts w:ascii="Times New Roman" w:hAnsi="Times New Roman"/>
          <w:b/>
          <w:sz w:val="24"/>
          <w:szCs w:val="24"/>
        </w:rPr>
        <w:tab/>
      </w:r>
      <w:r w:rsidRPr="00237EC9">
        <w:rPr>
          <w:rFonts w:ascii="Times New Roman" w:hAnsi="Times New Roman"/>
          <w:b/>
          <w:sz w:val="24"/>
          <w:szCs w:val="24"/>
        </w:rPr>
        <w:tab/>
      </w:r>
      <w:r w:rsidRPr="00237EC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37EC9">
        <w:rPr>
          <w:rFonts w:ascii="Times New Roman" w:hAnsi="Times New Roman"/>
          <w:b/>
          <w:sz w:val="24"/>
          <w:szCs w:val="24"/>
        </w:rPr>
        <w:t>С.В.Надал</w:t>
      </w:r>
      <w:proofErr w:type="spellEnd"/>
    </w:p>
    <w:p w:rsidR="00401086" w:rsidRPr="00237EC9" w:rsidRDefault="00401086" w:rsidP="00401086">
      <w:pPr>
        <w:pStyle w:val="a3"/>
        <w:tabs>
          <w:tab w:val="left" w:pos="540"/>
        </w:tabs>
        <w:suppressAutoHyphens/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</w:p>
    <w:p w:rsidR="00456565" w:rsidRDefault="00456565">
      <w:bookmarkStart w:id="0" w:name="_GoBack"/>
      <w:bookmarkEnd w:id="0"/>
    </w:p>
    <w:sectPr w:rsidR="00456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17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F87900"/>
    <w:multiLevelType w:val="hybridMultilevel"/>
    <w:tmpl w:val="5A386A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1125"/>
    <w:multiLevelType w:val="multilevel"/>
    <w:tmpl w:val="C520F34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 w15:restartNumberingAfterBreak="0">
    <w:nsid w:val="54FB6E6A"/>
    <w:multiLevelType w:val="multilevel"/>
    <w:tmpl w:val="385A46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AB42C9B"/>
    <w:multiLevelType w:val="multilevel"/>
    <w:tmpl w:val="CD4A48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F3"/>
    <w:rsid w:val="00401086"/>
    <w:rsid w:val="00456565"/>
    <w:rsid w:val="00C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C06B0-0B26-42A3-913D-2A4D1F8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8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10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0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401086"/>
    <w:pPr>
      <w:spacing w:after="120"/>
      <w:ind w:left="283"/>
    </w:pPr>
    <w:rPr>
      <w:rFonts w:ascii="Calibri" w:hAnsi="Calibri"/>
      <w:sz w:val="22"/>
    </w:rPr>
  </w:style>
  <w:style w:type="character" w:customStyle="1" w:styleId="a4">
    <w:name w:val="Основной текст с отступом Знак"/>
    <w:basedOn w:val="a0"/>
    <w:link w:val="a3"/>
    <w:rsid w:val="00401086"/>
    <w:rPr>
      <w:rFonts w:ascii="Calibri" w:eastAsia="Calibri" w:hAnsi="Calibri" w:cs="Times New Roman"/>
    </w:rPr>
  </w:style>
  <w:style w:type="character" w:styleId="a5">
    <w:name w:val="Emphasis"/>
    <w:qFormat/>
    <w:rsid w:val="00401086"/>
    <w:rPr>
      <w:i/>
      <w:iCs/>
    </w:rPr>
  </w:style>
  <w:style w:type="paragraph" w:styleId="a6">
    <w:name w:val="Body Text"/>
    <w:aliases w:val="Body Text Char2,Body Text Char1 Char,Body Text Char Char Char,Body Text Char Char1"/>
    <w:basedOn w:val="a"/>
    <w:link w:val="a7"/>
    <w:uiPriority w:val="99"/>
    <w:unhideWhenUsed/>
    <w:rsid w:val="00401086"/>
    <w:pPr>
      <w:spacing w:after="120"/>
    </w:pPr>
  </w:style>
  <w:style w:type="character" w:customStyle="1" w:styleId="a7">
    <w:name w:val="Основной текст Знак"/>
    <w:aliases w:val="Body Text Char2 Знак,Body Text Char1 Char Знак,Body Text Char Char Char Знак,Body Text Char Char1 Знак"/>
    <w:basedOn w:val="a0"/>
    <w:link w:val="a6"/>
    <w:uiPriority w:val="99"/>
    <w:rsid w:val="00401086"/>
    <w:rPr>
      <w:rFonts w:ascii="Times New Roman" w:eastAsia="Calibri" w:hAnsi="Times New Roman" w:cs="Times New Roman"/>
      <w:sz w:val="24"/>
    </w:rPr>
  </w:style>
  <w:style w:type="character" w:customStyle="1" w:styleId="apple-style-span">
    <w:name w:val="apple-style-span"/>
    <w:basedOn w:val="a0"/>
    <w:rsid w:val="00401086"/>
  </w:style>
  <w:style w:type="paragraph" w:customStyle="1" w:styleId="11">
    <w:name w:val="Абзац списка1"/>
    <w:basedOn w:val="a"/>
    <w:link w:val="ListParagraphChar"/>
    <w:rsid w:val="0040108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ListParagraphChar">
    <w:name w:val="List Paragraph Char"/>
    <w:link w:val="11"/>
    <w:locked/>
    <w:rsid w:val="00401086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9762</Words>
  <Characters>5565</Characters>
  <Application>Microsoft Office Word</Application>
  <DocSecurity>0</DocSecurity>
  <Lines>46</Lines>
  <Paragraphs>30</Paragraphs>
  <ScaleCrop>false</ScaleCrop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2019-11-27T13:22:00Z</dcterms:created>
  <dcterms:modified xsi:type="dcterms:W3CDTF">2019-11-27T13:22:00Z</dcterms:modified>
</cp:coreProperties>
</file>