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2104" w14:textId="77777777" w:rsidR="003E2F06" w:rsidRPr="00536D5A" w:rsidRDefault="003E2F06" w:rsidP="003E2F06">
      <w:pPr>
        <w:rPr>
          <w:rFonts w:ascii="Times New Roman" w:hAnsi="Times New Roman"/>
          <w:sz w:val="24"/>
          <w:szCs w:val="24"/>
          <w:lang w:val="uk-UA"/>
        </w:rPr>
      </w:pPr>
      <w:r w:rsidRPr="00536D5A">
        <w:rPr>
          <w:rFonts w:ascii="Times New Roman" w:hAnsi="Times New Roman"/>
          <w:sz w:val="24"/>
          <w:szCs w:val="24"/>
          <w:lang w:val="uk-UA"/>
        </w:rPr>
        <w:t>№8/3/6</w:t>
      </w:r>
    </w:p>
    <w:p w14:paraId="2C2462BB" w14:textId="7AF42933" w:rsidR="003E2F06" w:rsidRPr="00536D5A" w:rsidRDefault="003E2F06" w:rsidP="003E2F06">
      <w:pPr>
        <w:rPr>
          <w:rFonts w:ascii="Times New Roman" w:hAnsi="Times New Roman"/>
          <w:sz w:val="24"/>
          <w:szCs w:val="24"/>
          <w:lang w:val="uk-UA"/>
        </w:rPr>
      </w:pPr>
      <w:r w:rsidRPr="00536D5A">
        <w:rPr>
          <w:rFonts w:ascii="Times New Roman" w:hAnsi="Times New Roman"/>
          <w:sz w:val="24"/>
          <w:szCs w:val="24"/>
          <w:lang w:val="uk-UA"/>
        </w:rPr>
        <w:t xml:space="preserve">Сергій </w:t>
      </w:r>
      <w:proofErr w:type="spellStart"/>
      <w:r w:rsidRPr="00536D5A">
        <w:rPr>
          <w:rFonts w:ascii="Times New Roman" w:hAnsi="Times New Roman"/>
          <w:sz w:val="24"/>
          <w:szCs w:val="24"/>
          <w:lang w:val="uk-UA"/>
        </w:rPr>
        <w:t>Надал</w:t>
      </w:r>
      <w:proofErr w:type="spellEnd"/>
    </w:p>
    <w:p w14:paraId="0AEC7654" w14:textId="66248F3A" w:rsidR="003E2F06" w:rsidRPr="00536D5A" w:rsidRDefault="003E2F06" w:rsidP="003E2F06">
      <w:pPr>
        <w:pStyle w:val="2"/>
        <w:tabs>
          <w:tab w:val="left" w:pos="709"/>
        </w:tabs>
        <w:rPr>
          <w:rStyle w:val="20"/>
          <w:color w:val="000000"/>
          <w:sz w:val="24"/>
        </w:rPr>
      </w:pPr>
      <w:r w:rsidRPr="00536D5A">
        <w:rPr>
          <w:rStyle w:val="20"/>
          <w:color w:val="000000"/>
          <w:sz w:val="24"/>
        </w:rPr>
        <w:t>Про внесення змін</w:t>
      </w:r>
      <w:r>
        <w:rPr>
          <w:rStyle w:val="20"/>
          <w:color w:val="000000"/>
          <w:sz w:val="24"/>
        </w:rPr>
        <w:t xml:space="preserve"> </w:t>
      </w:r>
      <w:r w:rsidRPr="00536D5A">
        <w:rPr>
          <w:rStyle w:val="20"/>
          <w:color w:val="000000"/>
          <w:sz w:val="24"/>
        </w:rPr>
        <w:t>до рішення</w:t>
      </w:r>
      <w:r>
        <w:rPr>
          <w:rStyle w:val="20"/>
          <w:color w:val="000000"/>
          <w:sz w:val="24"/>
        </w:rPr>
        <w:t xml:space="preserve"> </w:t>
      </w:r>
      <w:r w:rsidRPr="00536D5A">
        <w:rPr>
          <w:rStyle w:val="20"/>
          <w:color w:val="000000"/>
          <w:sz w:val="24"/>
        </w:rPr>
        <w:t>міської ради від 05.01.2011р.№6/4/51 «Про затвердження</w:t>
      </w:r>
    </w:p>
    <w:p w14:paraId="2C84388D" w14:textId="2397A433" w:rsidR="003E2F06" w:rsidRPr="00536D5A" w:rsidRDefault="003E2F06" w:rsidP="003E2F06">
      <w:pPr>
        <w:pStyle w:val="2"/>
        <w:tabs>
          <w:tab w:val="left" w:pos="709"/>
        </w:tabs>
        <w:rPr>
          <w:rStyle w:val="20"/>
          <w:color w:val="000000"/>
          <w:sz w:val="24"/>
        </w:rPr>
      </w:pPr>
      <w:r w:rsidRPr="00536D5A">
        <w:rPr>
          <w:rStyle w:val="20"/>
          <w:color w:val="000000"/>
          <w:sz w:val="24"/>
        </w:rPr>
        <w:t>положень про виконавчі органи</w:t>
      </w:r>
      <w:r>
        <w:rPr>
          <w:rStyle w:val="20"/>
          <w:color w:val="000000"/>
          <w:sz w:val="24"/>
        </w:rPr>
        <w:t xml:space="preserve"> </w:t>
      </w:r>
      <w:r w:rsidRPr="00536D5A">
        <w:rPr>
          <w:rStyle w:val="20"/>
          <w:color w:val="000000"/>
          <w:sz w:val="24"/>
        </w:rPr>
        <w:t>міської ради»</w:t>
      </w:r>
    </w:p>
    <w:p w14:paraId="677A505D" w14:textId="77777777" w:rsidR="003E2F06" w:rsidRPr="00536D5A" w:rsidRDefault="003E2F06" w:rsidP="003E2F06">
      <w:pPr>
        <w:spacing w:after="0" w:line="240" w:lineRule="auto"/>
        <w:ind w:left="5664" w:firstLine="708"/>
        <w:jc w:val="both"/>
        <w:rPr>
          <w:rFonts w:ascii="Times New Roman" w:hAnsi="Times New Roman"/>
          <w:sz w:val="24"/>
          <w:lang w:val="uk-UA"/>
        </w:rPr>
      </w:pPr>
      <w:r w:rsidRPr="00536D5A">
        <w:rPr>
          <w:rFonts w:ascii="Times New Roman" w:hAnsi="Times New Roman"/>
          <w:sz w:val="24"/>
          <w:lang w:val="uk-UA"/>
        </w:rPr>
        <w:t>Додаток №4</w:t>
      </w:r>
    </w:p>
    <w:p w14:paraId="5A69E324"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2B3BB060" w14:textId="77777777" w:rsidR="003E2F06" w:rsidRPr="00536D5A" w:rsidRDefault="003E2F06" w:rsidP="003E2F06">
      <w:pPr>
        <w:spacing w:after="0" w:line="240" w:lineRule="auto"/>
        <w:jc w:val="center"/>
        <w:rPr>
          <w:rFonts w:ascii="Times New Roman" w:hAnsi="Times New Roman"/>
          <w:sz w:val="24"/>
          <w:lang w:val="uk-UA"/>
        </w:rPr>
      </w:pPr>
      <w:r w:rsidRPr="00536D5A">
        <w:rPr>
          <w:rFonts w:ascii="Times New Roman" w:hAnsi="Times New Roman"/>
          <w:sz w:val="24"/>
          <w:lang w:val="uk-UA"/>
        </w:rPr>
        <w:t>ПОЛОЖЕННЯ</w:t>
      </w:r>
    </w:p>
    <w:p w14:paraId="2BEA139D" w14:textId="77777777" w:rsidR="003E2F06" w:rsidRPr="00536D5A" w:rsidRDefault="003E2F06" w:rsidP="003E2F06">
      <w:pPr>
        <w:spacing w:after="0" w:line="240" w:lineRule="auto"/>
        <w:jc w:val="center"/>
        <w:rPr>
          <w:rFonts w:ascii="Times New Roman" w:hAnsi="Times New Roman"/>
          <w:sz w:val="24"/>
          <w:lang w:val="uk-UA"/>
        </w:rPr>
      </w:pPr>
      <w:r w:rsidRPr="00536D5A">
        <w:rPr>
          <w:rFonts w:ascii="Times New Roman" w:hAnsi="Times New Roman"/>
          <w:sz w:val="24"/>
          <w:lang w:val="uk-UA"/>
        </w:rPr>
        <w:t>ПРО УПРАВЛІННЯ ОСВІТИ І НАУКИ</w:t>
      </w:r>
    </w:p>
    <w:p w14:paraId="5519322F" w14:textId="4ED816DC" w:rsidR="003E2F06" w:rsidRPr="00536D5A" w:rsidRDefault="003E2F06" w:rsidP="003E2F06">
      <w:pPr>
        <w:spacing w:after="0" w:line="240" w:lineRule="auto"/>
        <w:jc w:val="both"/>
        <w:rPr>
          <w:rFonts w:ascii="Times New Roman" w:hAnsi="Times New Roman"/>
          <w:sz w:val="24"/>
          <w:lang w:val="uk-UA"/>
        </w:rPr>
      </w:pPr>
    </w:p>
    <w:p w14:paraId="42A71F3F"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1. ЗАГАЛЬНІ ПОЛОЖЕННЯ </w:t>
      </w:r>
    </w:p>
    <w:p w14:paraId="20669C7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1.1. УПРАВЛІННЯ ОСВІТИ І НАУКИ ТЕРНОПІЛЬСЬКОЇ МІСЬКОЇ РАДИ  (далі  – </w:t>
      </w:r>
    </w:p>
    <w:p w14:paraId="1B8E30C4" w14:textId="0B83033C"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управління) є виконавчим органом Тернопільської міської ради; утворюється міською радою,</w:t>
      </w:r>
      <w:r>
        <w:rPr>
          <w:rFonts w:ascii="Times New Roman" w:hAnsi="Times New Roman"/>
          <w:sz w:val="24"/>
          <w:lang w:val="uk-UA"/>
        </w:rPr>
        <w:t xml:space="preserve"> </w:t>
      </w:r>
      <w:r w:rsidRPr="00536D5A">
        <w:rPr>
          <w:rFonts w:ascii="Times New Roman" w:hAnsi="Times New Roman"/>
          <w:sz w:val="24"/>
          <w:lang w:val="uk-UA"/>
        </w:rPr>
        <w:t>їй підзвітне і підконтрольне, підпорядковується виконавчому комітету, міському голові, а з питань здійснення делегованих йому повноважень підконтрольне управлінню освіти і науки Тернопільської обласної державної адміністрації.</w:t>
      </w:r>
    </w:p>
    <w:p w14:paraId="38F1A260"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1.2.  Управління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профільного міністерства, розпорядженнями  голови  Тернопільської  обласної  державної адміністрації, наказами управління освіти і науки Тернопільської обласної державної адміністрації, рішеннями міської ради, виконавчого комітету та розпорядженнями міського голови, ДСТУ ISO 9001, Настановою з якості, а також цим Положенням. </w:t>
      </w:r>
    </w:p>
    <w:p w14:paraId="28EF082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1.3.Управління фінансується за рахунок коштів бюджету громади, є головним розпорядником бюджетних коштів. Штатний розпис управління  затверджується міським головою за поданням начальника управління.</w:t>
      </w:r>
    </w:p>
    <w:p w14:paraId="7519953D" w14:textId="3C1FCBF2"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1.4. Управління є юридичною особою і здійснює свою діяльність на правах самостійного виконавчого органу міської ради, має печатку із зображенням Державного Герба України і своїм найменуванням,</w:t>
      </w:r>
      <w:r>
        <w:rPr>
          <w:rFonts w:ascii="Times New Roman" w:hAnsi="Times New Roman"/>
          <w:sz w:val="24"/>
          <w:lang w:val="uk-UA"/>
        </w:rPr>
        <w:t xml:space="preserve"> </w:t>
      </w:r>
      <w:r w:rsidRPr="00536D5A">
        <w:rPr>
          <w:rFonts w:ascii="Times New Roman" w:hAnsi="Times New Roman"/>
          <w:sz w:val="24"/>
          <w:lang w:val="uk-UA"/>
        </w:rPr>
        <w:t>інші необхідні штампи, бланки, реквізити.</w:t>
      </w:r>
    </w:p>
    <w:p w14:paraId="717F3EC4" w14:textId="6758BE7A"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1.5. Місце знаходження управління: м. Тернопіль,46001, бульвар Тараса Шевченка, 1.</w:t>
      </w:r>
    </w:p>
    <w:p w14:paraId="3997DDE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12292577"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  ЗАВДАННЯ ТА ФУНКЦІЇ УПРАВЛІННЯ</w:t>
      </w:r>
    </w:p>
    <w:p w14:paraId="4F8EF65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  Завдання управління:</w:t>
      </w:r>
    </w:p>
    <w:p w14:paraId="3A8D0C3F"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2.1.1.Реалізація державної політики в галузі освіти і виховання з урахуванням особливостей соціально-культурного середовища Тернопільської міської територіальної громади. </w:t>
      </w:r>
    </w:p>
    <w:p w14:paraId="501B9FE8"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2.1.2. Аналіз стану освіти в Тернопільській міській територіальній громаді, прогнозування розвитку загальної середньої, дошкільної,  позашкільної  та професійно-технічної  освіти, удосконалення мережі закладів освіти, незалежно від типів і форм власності, згідно з освітніми потребами громадян; розробка та організація виконання програми розвитку освіти. </w:t>
      </w:r>
    </w:p>
    <w:p w14:paraId="4ED26B03"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2.1.3. Створення умов для здобуття громадянами дошкільної,  повної загальної середньої, позашкільної та професійно-технічної освіти. </w:t>
      </w:r>
    </w:p>
    <w:p w14:paraId="796022DC"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2.1.4.Навчально-методичний супровід  закладів освіти, що  знаходяться  в  межах  відповідної  території  і  є  комунальною  власністю, організація їх фінансового забезпечення та зміцнення їх матеріальної бази; координація діяльності цих закладів освіти.</w:t>
      </w:r>
    </w:p>
    <w:p w14:paraId="78264AC7"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2.1.5. Сприяння розвитку громадського самоврядування у закладах дошкільної, загальної середньої,  позашкільної та професійно-технічної освіти. </w:t>
      </w:r>
    </w:p>
    <w:p w14:paraId="700FB40B"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2.1.6. Управління є уповноваженим органом міської ради  з питань діяльності закладів освіти, з правом призначення шляхом   укладання контрактів з керівниками закладів освіти, що належать до комунальної власності територіальної громади,  за  результатами  проведення  конкурсного відбору, в порядку, визначеному законодавством та звільнення з посади.  </w:t>
      </w:r>
    </w:p>
    <w:p w14:paraId="257AFEA9"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lastRenderedPageBreak/>
        <w:t xml:space="preserve">2.1.7. Організація  та проведення  конкурсу  на  заміщення  вакантних посад керівників професійно-технічних закладів, в порядку, визначеному законодавством. Подання  міському голові кандидатури, за результатами конкурсного відбору, для укладання контрактів (строкових трудових договорів).  </w:t>
      </w:r>
    </w:p>
    <w:p w14:paraId="7A886C30"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2.1.8. Комплектування закладів освіти керівними кадрами, вдосконалення професійної кваліфікації педагогічних працівників, їх перепідготовка та атестація у порядку, встановленому профільним міністерством. </w:t>
      </w:r>
    </w:p>
    <w:p w14:paraId="5EAB62A0"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2.1.9. Сприяння проведенню експериментальної та інноваційної діяльності у освітньому процесі закладів освіти Тернопільської міської територіальної громади. </w:t>
      </w:r>
    </w:p>
    <w:p w14:paraId="6FF3714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2.1.10. Здійснення міжнародного співробітництва.</w:t>
      </w:r>
    </w:p>
    <w:p w14:paraId="694CE8B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2.1.11. Утримання та розвиток матеріально-технічної бази закладів освіти на рівні, достатньому для виконання вимог стандартів освіти та ліцензійних вимог.</w:t>
      </w:r>
    </w:p>
    <w:p w14:paraId="4688722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2.1.12. Створення в закладах освіти безпечного середовища для учасників освітнього процесу, зокрема для осіб з особливими освітніми потребами.</w:t>
      </w:r>
    </w:p>
    <w:p w14:paraId="7B8FE21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2.1.13. Уразі реорганізації чи ліквідації закладу освіти забезпечення здобувачам освіти можливості продовжити навчання на відповідному рівні освіти.</w:t>
      </w:r>
    </w:p>
    <w:p w14:paraId="59E14E5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2.1.14.Закріплення за закладами дошкільної та загальної середньої освіти території обслуговування.</w:t>
      </w:r>
    </w:p>
    <w:p w14:paraId="3388470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2.1.15. Затвердження за поданням закладу освіти стратегії розвитку такого закладу.</w:t>
      </w:r>
    </w:p>
    <w:p w14:paraId="0E1A0AC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2.1.16. Затвердження навчальних програм з позашкільної освіти, які забезпечують діяльність гуртків, творчих об’єднань, секцій, які працюють тільки у межах Тернопільської міської територіальної громади і відповідають її потребам. </w:t>
      </w:r>
    </w:p>
    <w:p w14:paraId="181C13F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2.2.  Функції управління:</w:t>
      </w:r>
    </w:p>
    <w:p w14:paraId="0837A462" w14:textId="40FD3EA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2.2.1. Формування  мережі  закладів загальної середньої, дошкільної, позашкільної та  професійно-технічної освіти  Тернопільської міської територіальної громади:</w:t>
      </w:r>
    </w:p>
    <w:p w14:paraId="59AA046A" w14:textId="4E595CC4"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2.2.1.1.Управління закладами загальної середньої, дошкільної, позашкільної та </w:t>
      </w:r>
      <w:proofErr w:type="spellStart"/>
      <w:r w:rsidRPr="00536D5A">
        <w:rPr>
          <w:rFonts w:ascii="Times New Roman" w:hAnsi="Times New Roman"/>
          <w:sz w:val="24"/>
          <w:lang w:val="uk-UA"/>
        </w:rPr>
        <w:t>професійно-технічнічної</w:t>
      </w:r>
      <w:proofErr w:type="spellEnd"/>
      <w:r w:rsidRPr="00536D5A">
        <w:rPr>
          <w:rFonts w:ascii="Times New Roman" w:hAnsi="Times New Roman"/>
          <w:sz w:val="24"/>
          <w:lang w:val="uk-UA"/>
        </w:rPr>
        <w:t xml:space="preserve"> Тернопільської міської територіальної громади.</w:t>
      </w:r>
    </w:p>
    <w:p w14:paraId="6A7834E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2.2.1.2. Визначає потребу в закладах освіти усіх типів і форм власності Тернопільської міської територіальної громади. </w:t>
      </w:r>
    </w:p>
    <w:p w14:paraId="2092F01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2.2.1.3. Забезпечує оперативний контроль за збереженням  існуючої мережі закладів загальної середньої, дошкільної,  позашкільної та професійно-технічної, освіти сприяє їх навчально-методичному, фінансовому та матеріально-технічному забезпеченню. </w:t>
      </w:r>
    </w:p>
    <w:p w14:paraId="4012731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2.2.1.4.  Готує </w:t>
      </w:r>
      <w:proofErr w:type="spellStart"/>
      <w:r w:rsidRPr="00536D5A">
        <w:rPr>
          <w:rFonts w:ascii="Times New Roman" w:hAnsi="Times New Roman"/>
          <w:sz w:val="24"/>
          <w:lang w:val="uk-UA"/>
        </w:rPr>
        <w:t>проє</w:t>
      </w:r>
      <w:hyperlink w:history="1"/>
      <w:r w:rsidRPr="00536D5A">
        <w:rPr>
          <w:rFonts w:ascii="Times New Roman" w:hAnsi="Times New Roman"/>
          <w:sz w:val="24"/>
          <w:lang w:val="uk-UA"/>
        </w:rPr>
        <w:t>кти</w:t>
      </w:r>
      <w:proofErr w:type="spellEnd"/>
      <w:r w:rsidRPr="00536D5A">
        <w:rPr>
          <w:rFonts w:ascii="Times New Roman" w:hAnsi="Times New Roman"/>
          <w:sz w:val="24"/>
          <w:lang w:val="uk-UA"/>
        </w:rPr>
        <w:t xml:space="preserve"> рішень виконавчого комітету, міської ради, розпоряджень міського</w:t>
      </w:r>
    </w:p>
    <w:p w14:paraId="1ED5D1B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голови в межах компетенції, що належить до управління. </w:t>
      </w:r>
    </w:p>
    <w:p w14:paraId="0BDAE7DF"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2.2.1.5.  Вивчає потребу та вносить пропозиції до міської ради щодо створення закладів освіти різних типів, профільних класів, закладів та класів для дітей, які потребують соціальної допомоги та реабілітації, відповідно до реальних потреб Тернопільської міської територіальної громади. </w:t>
      </w:r>
    </w:p>
    <w:p w14:paraId="67FE04B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2.2.1.6. Погоджує в порядку, передбаченому законодавством, проекти будівництва закладів загальної середньої, дошкільної та  позашкільної освіти, сприяє їх раціональному розміщенню.</w:t>
      </w:r>
    </w:p>
    <w:p w14:paraId="1706DA5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2.2.2. Організація нормативно-правового забезпечення загальної середньої, дошкільної, позашкільної та професійно-технічної освіти: </w:t>
      </w:r>
    </w:p>
    <w:p w14:paraId="7CF3D003"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2.2.2.1. Забезпечує, в межах своїх повноважень, виконання вимог Конституції України щодо функціонування української мови як державної у закладах і установах освіти. </w:t>
      </w:r>
    </w:p>
    <w:p w14:paraId="3080061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2.2.2.2.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закладах освіти. </w:t>
      </w:r>
    </w:p>
    <w:p w14:paraId="3A75812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2.2.2.3. Забезпечує підготовку та винесення на розгляд міської ради статутів закладів освіти комунальної форми власності. </w:t>
      </w:r>
    </w:p>
    <w:p w14:paraId="48E7CFB7"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2.2.2.4. Погоджує статути закладів дошкільної, загальної середньої та позашкільної  освіти приватної форми власності. </w:t>
      </w:r>
    </w:p>
    <w:p w14:paraId="00187B9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lastRenderedPageBreak/>
        <w:t xml:space="preserve"> 2.2.2.5. Готує та виносить на розгляд виконавчого комітету питання щодо закріплення території обслуговування за закладами загальної середньої  та дошкільної освіти.</w:t>
      </w:r>
    </w:p>
    <w:p w14:paraId="46494C9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2.2.3. Організація навчально-методичного забезпечення закладів дошкільної, загальної середньої та  позашкільної освіти: </w:t>
      </w:r>
    </w:p>
    <w:p w14:paraId="050BC0FB"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2.2.3.1. Сприяє навчально-методичному забезпеченню закладів освіти. </w:t>
      </w:r>
    </w:p>
    <w:p w14:paraId="2EF71DEC"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2.2.3.2. Організовує навчання обдарованих дітей; проводить в установленому порядку конкурси, олімпіади та інші види змагань серед учнів.</w:t>
      </w:r>
    </w:p>
    <w:p w14:paraId="5943BE2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2.2.3.3. Формує замовлення на видання підручників, навчально-методичних посібників та іншої літератури, навчальних  програм,  бланків документів про освіту, забезпечує ними заклади освіти. </w:t>
      </w:r>
    </w:p>
    <w:p w14:paraId="16E39D37"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2.2.3.4. Видає інформаційно-методичні бюлетені. </w:t>
      </w:r>
    </w:p>
    <w:p w14:paraId="35130ACB"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2.2.4. Організація фінансового забезпечення закладів загальної середньої, дошкільної та позашкільної освіти: </w:t>
      </w:r>
    </w:p>
    <w:p w14:paraId="3691CFFC"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2.2.4.1. Управління   є головним розпорядником бюджетних коштів по галузі «Освіта». </w:t>
      </w:r>
    </w:p>
    <w:p w14:paraId="12E4BFE8"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2.2.4.2. Сприяє фінансовому забезпеченню існуючої мережі  закладів освіти. </w:t>
      </w:r>
    </w:p>
    <w:p w14:paraId="6CA2D41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2.2.4.3. Вносить пропозиції щодо обсягів бюджетного фінансування закладів та установ освіти, які перебувають у комунальній власності, аналізує їх використання. </w:t>
      </w:r>
    </w:p>
    <w:p w14:paraId="3DAF41A9"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2.2.4.4. Контролює створення та аналізує використання у закладах загальної середньої освіти фонду загального обов’язкового навчання, який формується за рахунок коштів бюджету громади, а також залучення коштів підприємств, установ, організацій та інших джерел для задоволення матеріально-побутових потреб учнів. </w:t>
      </w:r>
    </w:p>
    <w:p w14:paraId="0776B90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2.2.5. Організація матеріально-технічного забезпечення закладів загальної середньої, дошкільної,</w:t>
      </w:r>
      <w:r w:rsidRPr="00536D5A">
        <w:rPr>
          <w:rFonts w:ascii="Times New Roman" w:hAnsi="Times New Roman"/>
          <w:sz w:val="24"/>
          <w:lang w:val="uk-UA"/>
        </w:rPr>
        <w:tab/>
        <w:t xml:space="preserve"> позашкільної  та професійно-технічної освіти: </w:t>
      </w:r>
    </w:p>
    <w:p w14:paraId="70A40F3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2.2.5.1. Сприяє матеріально-технічному  забезпеченню  закладів  освіти, введенню в дію нових приміщень, комплектуванню меблями,  відповідним обладнанням, навчально-методичними посібниками, підручниками тощо. </w:t>
      </w:r>
    </w:p>
    <w:p w14:paraId="60E87F2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2.2.5.2. Організовує підготовку  закладів освіти Тернопільської міської територіальної громади до нового навчального року, зокрема, до роботи в осінньо-зимовий період, проведення поточного та капітального ремонту приміщень. </w:t>
      </w:r>
    </w:p>
    <w:p w14:paraId="5262003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2.2.5.3. Здійснює контроль за дотриманням правил техніки безпеки, протипожежної безпеки і санітарного режиму в закладах освіти та надання практичної допомоги у проведенні відповідної роботи. </w:t>
      </w:r>
    </w:p>
    <w:p w14:paraId="14AEEEB0"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2.2.6. Організація діяльності учасників освітнього процесу в закладах освіти  та забезпечення їх соціального захисту: </w:t>
      </w:r>
    </w:p>
    <w:p w14:paraId="16078BF7"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2.2.6.1. Надає допомогу органам опіки та піклування у влаштуванні дітей-сиріт та дітей, позбавлених батьківського піклування  до інтернатних закладів. </w:t>
      </w:r>
    </w:p>
    <w:p w14:paraId="3A9134C9"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2.2.6.2. Сприяє запобіганню  бездоглядності  та  правопорушень  серед неповнолітніх у закладах освіти, здійснює соціально-педагогічний патронаж. </w:t>
      </w:r>
    </w:p>
    <w:p w14:paraId="6FA2C36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2.2.6.3. Координує роботу закладів освіти, що пов’язана з навчанням та вихованням дітей, організацією їх дозвілля. </w:t>
      </w:r>
    </w:p>
    <w:p w14:paraId="522E6190"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2.2.6.4. Сприяє діяльності дитячих та молодіжних організацій, творчих об’єднань, товариств. </w:t>
      </w:r>
    </w:p>
    <w:p w14:paraId="5861BEE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2.2.6.5. Забезпечує створення та функціонування психологічної служби в закладах освіти.  </w:t>
      </w:r>
    </w:p>
    <w:p w14:paraId="38E6A6B3"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2.2.6.6. Координує роботу, пов’язану із здійсненням у закладах освіти професійної орієнтації учнів. </w:t>
      </w:r>
    </w:p>
    <w:p w14:paraId="0395ECA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2.2.6.7. Контролює  організацію  харчування  дітей  у  закладах  освіти  за рахунок коштів бюджету громади та залучених коштів.</w:t>
      </w:r>
    </w:p>
    <w:p w14:paraId="29A3C0E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2.2.6.8. Вносить пропозиції до міської ради щодо організації безоплатного харчування, медичного обслуговування дітей та учнів у  закладах освіти, здійснення оздоровчих заходів. </w:t>
      </w:r>
    </w:p>
    <w:p w14:paraId="0A2BD3F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2.2.6.9. Організовує роботу щодо підвищення кваліфікації педагогічних працівників. </w:t>
      </w:r>
    </w:p>
    <w:p w14:paraId="4E6F0B69"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2.2.6.10.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профільним міністерством. </w:t>
      </w:r>
    </w:p>
    <w:p w14:paraId="151597D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lastRenderedPageBreak/>
        <w:t xml:space="preserve"> 2.2.7. Інша діяльність управління: </w:t>
      </w:r>
    </w:p>
    <w:p w14:paraId="786E944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2.2.7.1. Подає у встановленому порядку статистичну звітність про стан і розвиток освіти в Тернопільській міській територіальній громаді. </w:t>
      </w:r>
    </w:p>
    <w:p w14:paraId="453C4A94"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2.2.7.2. Інформує населення про стан та перспективи розвитку освіти в Тернопільській міській територіальній громаді. </w:t>
      </w:r>
    </w:p>
    <w:p w14:paraId="3505EC4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2.2.7.3. Взаємодіє з громадянами, об’єднаннями громадян, органами самоорганізації населення, учнівськими організаціями тощо. </w:t>
      </w:r>
    </w:p>
    <w:p w14:paraId="3F472C53"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2.2.7.4. Забезпечує розгляд звернень громадян у межах своєї компетенції, враховує позитивні  пропозиції,  вживає  заходів щодо  усунення недоліків у роботі. </w:t>
      </w:r>
    </w:p>
    <w:p w14:paraId="287C4AA4"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43482AE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3.   ПРАВА УПРАВЛІННЯ</w:t>
      </w:r>
    </w:p>
    <w:p w14:paraId="42A3AC8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3.1.  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w:t>
      </w:r>
    </w:p>
    <w:p w14:paraId="1C1E7623"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3.2. Брати участь в утворенні, реорганізації та ліквідації закладів і установ освіти всіх типів і форм власності. </w:t>
      </w:r>
    </w:p>
    <w:p w14:paraId="57A6CDF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3.3.Скликати конференції педагогічних працівників, у тому числі щороку серпневі, проводити семінари, наради керівників  закладів та установ освіти з питань, що належать до його компетенції. </w:t>
      </w:r>
    </w:p>
    <w:p w14:paraId="35377D5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3.4.  Вносити органам виконавчої влади та органам місцевого самоврядування пропозиції щодо фінансування закладів та установ освіти, брати безпосередню участь у формуванні бюджету освітньої галузі Тернопільської міської територіальної громади.  </w:t>
      </w:r>
    </w:p>
    <w:p w14:paraId="2CD0C7A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3.5.  Надавати  в оренду фізичним та юридичним особам неексплуатоване майно та вільні приміщення закладів освіти комунальної форми власності.</w:t>
      </w:r>
    </w:p>
    <w:p w14:paraId="60872E79"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3.6. Укладати угоди про співробітництво та встановлювати прямі зв’язки з навчальними закладами зарубіжних країн, міжнародними організаціями, фондами тощо.  </w:t>
      </w:r>
    </w:p>
    <w:p w14:paraId="3D0EC0A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7A00D72C"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  ОРГАНІЗАЦІЯ ДІЯЛЬНОСТІ</w:t>
      </w:r>
    </w:p>
    <w:p w14:paraId="0D4BA867"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4.1.Управління очолює начальник управління, який призначається на посаду і звільняється з посади міським головою відповідно до Закону України «Про службу в органах місцевого самоврядування». </w:t>
      </w:r>
    </w:p>
    <w:p w14:paraId="2A881CCF"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  Начальник управління: </w:t>
      </w:r>
    </w:p>
    <w:p w14:paraId="42C5FD2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4.2.1. Здійснює керівництво діяльністю управління, забезпечує виконання покладених на управління завдань, визначає ступінь відповідальності працівників управління. </w:t>
      </w:r>
    </w:p>
    <w:p w14:paraId="408E883B"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4.2.2. Підписує накази, що видаються в управлінні, організовує та контролює їх виконання.</w:t>
      </w:r>
    </w:p>
    <w:p w14:paraId="370D13F4"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4.2.3. Аналізує виконання завдань та функцій покладених на управління, забезпечує дотримання вимог міжнародних та національних стандартів ДСТУ ISO 9001, Настанови з якості Тернопільської міської ради.</w:t>
      </w:r>
    </w:p>
    <w:p w14:paraId="0BC34D4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4.2.4. Представляє інтереси Тернопільської міської територіальної громади в галузі освіти у відносинах з юридичними та фізичними особами.</w:t>
      </w:r>
    </w:p>
    <w:p w14:paraId="5E78B499"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4.2.5. Затверджує положення про відділи, сектори управління та посадові інструкції працівників управління.</w:t>
      </w:r>
    </w:p>
    <w:p w14:paraId="57B52B9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4.2.6. Планує роботу управління і аналізує стан її виконання. </w:t>
      </w:r>
    </w:p>
    <w:p w14:paraId="5C555FA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4.2.7. Призначає на посаду та звільняє з посади працівників управління, крім посадових осіб місцевого самоврядування, відповідно до діючого законодавства України. </w:t>
      </w:r>
    </w:p>
    <w:p w14:paraId="52433474"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4.2.8. Надає працівникам та погоджує посадовим особам управління  відпустки відповідно до Закону України «Про відпустки».  </w:t>
      </w:r>
    </w:p>
    <w:p w14:paraId="7740151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4.2.9. Розпоряджається коштами, які виділяються на утримання управління. </w:t>
      </w:r>
    </w:p>
    <w:p w14:paraId="7076E49B"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4.2.10. Затверджує штатні розписи закладів і установ освіти. </w:t>
      </w:r>
    </w:p>
    <w:p w14:paraId="1C2CFDE1"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4.2.11. Сприяє розвитку міжнародних </w:t>
      </w:r>
      <w:proofErr w:type="spellStart"/>
      <w:r w:rsidRPr="00536D5A">
        <w:rPr>
          <w:rFonts w:ascii="Times New Roman" w:hAnsi="Times New Roman"/>
          <w:sz w:val="24"/>
          <w:lang w:val="uk-UA"/>
        </w:rPr>
        <w:t>зв’язків</w:t>
      </w:r>
      <w:proofErr w:type="spellEnd"/>
      <w:r w:rsidRPr="00536D5A">
        <w:rPr>
          <w:rFonts w:ascii="Times New Roman" w:hAnsi="Times New Roman"/>
          <w:sz w:val="24"/>
          <w:lang w:val="uk-UA"/>
        </w:rPr>
        <w:t xml:space="preserve"> з питань освіти, виховання. </w:t>
      </w:r>
    </w:p>
    <w:p w14:paraId="0514660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lastRenderedPageBreak/>
        <w:t>4.2.12. Начальник управління має заступників, які призначаються та звільняються з посад міським головою відповідно до Закону України «Про службу в органах місцевого самоврядування».</w:t>
      </w:r>
    </w:p>
    <w:p w14:paraId="7A9BB4DF"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4.3. Кваліфікаційні вимоги:</w:t>
      </w:r>
    </w:p>
    <w:p w14:paraId="4276B909" w14:textId="5899EC4D"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На посаду начальника управління може бути призначена особа, яка має повну вищу педагогічну  освіту за освітньо-кваліфікаційним рівнем магістра</w:t>
      </w:r>
      <w:r w:rsidR="00044F1A">
        <w:rPr>
          <w:rFonts w:ascii="Times New Roman" w:hAnsi="Times New Roman"/>
          <w:sz w:val="24"/>
          <w:lang w:val="uk-UA"/>
        </w:rPr>
        <w:t xml:space="preserve"> </w:t>
      </w:r>
      <w:r w:rsidRPr="00536D5A">
        <w:rPr>
          <w:rFonts w:ascii="Times New Roman" w:hAnsi="Times New Roman"/>
          <w:sz w:val="24"/>
          <w:lang w:val="uk-UA"/>
        </w:rPr>
        <w:t>спеціаліста. Стаж роботи за фахом на службі в органах місцевого самоврядування чи державній службі на керівних посадах не менше 3-ох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3-ох років, вільне володіння українською мовою.</w:t>
      </w:r>
    </w:p>
    <w:p w14:paraId="5FA5690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4.4. Управління діє в складі двох відділів: </w:t>
      </w:r>
    </w:p>
    <w:p w14:paraId="67BA4A4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відділ дошкільної, середньої та позашкільної освіти; </w:t>
      </w:r>
    </w:p>
    <w:p w14:paraId="70C0ED8B" w14:textId="59EA1F12"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відділ бухгалтерського обліку, планування та звітності.</w:t>
      </w:r>
    </w:p>
    <w:p w14:paraId="3465E69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Дані відділи діють на підставі Положень, що затверджуються начальником управління. </w:t>
      </w:r>
    </w:p>
    <w:p w14:paraId="444BA9FC"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4.5.При управлінні  створюється колегія. Склад колегії затверджується міським головою за поданням начальника управління. </w:t>
      </w:r>
    </w:p>
    <w:p w14:paraId="25C509CE"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Рішення колегії вводяться в дію наказом по управлінню. </w:t>
      </w:r>
    </w:p>
    <w:p w14:paraId="1315F4D6"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4.6.Для організації бухгалтерського обліку, фінансового забезпечення закладів дошкільної освіти при управлінні на підставі положення затвердженого рішенням міської ради діє централізована бухгалтерія дошкільних навчальних закладів комунальної власності управління освіти і науки Тернопільської міської ради.</w:t>
      </w:r>
    </w:p>
    <w:p w14:paraId="4C5E76C8"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4.7. Організація господарського обслуговування забезпечується групою централізованого господарського обслуговування при управлінні освіти і науки Тернопільської міської ради, яка діє відповідно до положення про неї, затвердженого начальником управління. В управлінні можуть </w:t>
      </w:r>
      <w:proofErr w:type="spellStart"/>
      <w:r w:rsidRPr="00536D5A">
        <w:rPr>
          <w:rFonts w:ascii="Times New Roman" w:hAnsi="Times New Roman"/>
          <w:sz w:val="24"/>
          <w:lang w:val="uk-UA"/>
        </w:rPr>
        <w:t>утворюватись</w:t>
      </w:r>
      <w:proofErr w:type="spellEnd"/>
      <w:r w:rsidRPr="00536D5A">
        <w:rPr>
          <w:rFonts w:ascii="Times New Roman" w:hAnsi="Times New Roman"/>
          <w:sz w:val="24"/>
          <w:lang w:val="uk-UA"/>
        </w:rPr>
        <w:t xml:space="preserve"> інші структурні підрозділи.</w:t>
      </w:r>
    </w:p>
    <w:p w14:paraId="5EFFA39B"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4.8.Управлінню підпорядковані </w:t>
      </w:r>
      <w:proofErr w:type="spellStart"/>
      <w:r w:rsidRPr="00536D5A">
        <w:rPr>
          <w:rFonts w:ascii="Times New Roman" w:hAnsi="Times New Roman"/>
          <w:sz w:val="24"/>
          <w:lang w:val="uk-UA"/>
        </w:rPr>
        <w:t>інклюзивно</w:t>
      </w:r>
      <w:proofErr w:type="spellEnd"/>
      <w:r w:rsidRPr="00536D5A">
        <w:rPr>
          <w:rFonts w:ascii="Times New Roman" w:hAnsi="Times New Roman"/>
          <w:sz w:val="24"/>
          <w:lang w:val="uk-UA"/>
        </w:rPr>
        <w:t xml:space="preserve">-ресурсні центри в частині провадження фінансово-господарської діяльності. Управління проводить моніторинг виконання рекомендацій </w:t>
      </w:r>
      <w:proofErr w:type="spellStart"/>
      <w:r w:rsidRPr="00536D5A">
        <w:rPr>
          <w:rFonts w:ascii="Times New Roman" w:hAnsi="Times New Roman"/>
          <w:sz w:val="24"/>
          <w:lang w:val="uk-UA"/>
        </w:rPr>
        <w:t>інклюзивно</w:t>
      </w:r>
      <w:proofErr w:type="spellEnd"/>
      <w:r w:rsidRPr="00536D5A">
        <w:rPr>
          <w:rFonts w:ascii="Times New Roman" w:hAnsi="Times New Roman"/>
          <w:sz w:val="24"/>
          <w:lang w:val="uk-UA"/>
        </w:rPr>
        <w:t xml:space="preserve">-ресурсних центрів підпорядкованими йому навчальними закладами та залучає необхідних фахівців для надання психолого-педагогічної допомоги шляхом укладення цивільно-правових угод відповідно до запитів </w:t>
      </w:r>
      <w:proofErr w:type="spellStart"/>
      <w:r w:rsidRPr="00536D5A">
        <w:rPr>
          <w:rFonts w:ascii="Times New Roman" w:hAnsi="Times New Roman"/>
          <w:sz w:val="24"/>
          <w:lang w:val="uk-UA"/>
        </w:rPr>
        <w:t>інклюзивно</w:t>
      </w:r>
      <w:proofErr w:type="spellEnd"/>
      <w:r w:rsidRPr="00536D5A">
        <w:rPr>
          <w:rFonts w:ascii="Times New Roman" w:hAnsi="Times New Roman"/>
          <w:sz w:val="24"/>
          <w:lang w:val="uk-UA"/>
        </w:rPr>
        <w:t xml:space="preserve">-ресурсних центрів.  </w:t>
      </w:r>
    </w:p>
    <w:p w14:paraId="1034600E" w14:textId="16755A6C"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4.9.Управлінню підпорядковується Тернопільський комунальний методичний центр науково-освітніх інновацій та моніторингу, який здійснює організацію методичної роботи, підвищення кваліфікації педагогічних працівників, впровадження інноваційних форм, методів, засобів і технологій навчання та виховання, здійснення психолого-медико-педагогічного супроводу,</w:t>
      </w:r>
      <w:r w:rsidR="008C1937">
        <w:rPr>
          <w:rFonts w:ascii="Times New Roman" w:hAnsi="Times New Roman"/>
          <w:sz w:val="24"/>
          <w:lang w:val="uk-UA"/>
        </w:rPr>
        <w:t xml:space="preserve"> </w:t>
      </w:r>
      <w:r w:rsidRPr="00536D5A">
        <w:rPr>
          <w:rFonts w:ascii="Times New Roman" w:hAnsi="Times New Roman"/>
          <w:sz w:val="24"/>
          <w:lang w:val="uk-UA"/>
        </w:rPr>
        <w:t xml:space="preserve">видавництва та публікацій науково-методичних матеріалів. За ініціативи управління можуть </w:t>
      </w:r>
      <w:proofErr w:type="spellStart"/>
      <w:r w:rsidRPr="00536D5A">
        <w:rPr>
          <w:rFonts w:ascii="Times New Roman" w:hAnsi="Times New Roman"/>
          <w:sz w:val="24"/>
          <w:lang w:val="uk-UA"/>
        </w:rPr>
        <w:t>утворюватись</w:t>
      </w:r>
      <w:proofErr w:type="spellEnd"/>
      <w:r w:rsidRPr="00536D5A">
        <w:rPr>
          <w:rFonts w:ascii="Times New Roman" w:hAnsi="Times New Roman"/>
          <w:sz w:val="24"/>
          <w:lang w:val="uk-UA"/>
        </w:rPr>
        <w:t xml:space="preserve"> інші освітні установи, які керуються власними Статутами і з питань діяльності підпорядковуються управлінню.</w:t>
      </w:r>
    </w:p>
    <w:p w14:paraId="4455BE6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4.10.Управління у процесі виконання покладених на нього завдань взаємодіє з відповідними виконавчими органами міської ради, органами місцевого самоврядування, управлінням освіти і науки Тернопільської обласної державної адміністрації, об’єднаннями громадян,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14:paraId="28760335"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5265CBEA"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5.   ЗАКЛЮЧНІ ПОЛОЖЕННЯ  </w:t>
      </w:r>
    </w:p>
    <w:p w14:paraId="264CAAAC" w14:textId="77777777" w:rsidR="003E2F06" w:rsidRPr="00536D5A" w:rsidRDefault="003E2F06" w:rsidP="003E2F06">
      <w:pPr>
        <w:spacing w:after="0" w:line="240" w:lineRule="auto"/>
        <w:jc w:val="both"/>
        <w:rPr>
          <w:rFonts w:ascii="Times New Roman" w:hAnsi="Times New Roman"/>
          <w:sz w:val="24"/>
          <w:shd w:val="clear" w:color="auto" w:fill="FFFFFF"/>
          <w:lang w:val="uk-UA"/>
        </w:rPr>
      </w:pPr>
      <w:r w:rsidRPr="00536D5A">
        <w:rPr>
          <w:rFonts w:ascii="Times New Roman" w:hAnsi="Times New Roman"/>
          <w:sz w:val="24"/>
          <w:shd w:val="clear" w:color="auto" w:fill="FFFFFF"/>
          <w:lang w:val="uk-UA"/>
        </w:rPr>
        <w:t>5.1. Пропозиції щодо внесення змін та доповнень до Положення мають право подавати на розгляд міської ради міський голова, депутати міської ради, виконавчий комітет міської ради та начальник Управління.</w:t>
      </w:r>
    </w:p>
    <w:p w14:paraId="663C5A14"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5.2.Ліквідація та реорганізація Управління здійснюється на основі діючого законодавства України. </w:t>
      </w:r>
    </w:p>
    <w:p w14:paraId="3458AA0D"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lastRenderedPageBreak/>
        <w:t>5.3. Заборонено розподіл отриманих доходів (прибутків) або їх частини серед засновників (учасників), членів Управління, працівників (крім оплати їх праці, нарахування єдиного соціального внеску), членів органів управління та інших пов’язаних осіб.</w:t>
      </w:r>
    </w:p>
    <w:p w14:paraId="48808712"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5.4. 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передбачених цим Положенням та іншими чинними підзаконними актами.</w:t>
      </w:r>
    </w:p>
    <w:p w14:paraId="05CA88EC"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5.5. У разі ліквідації Управління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14:paraId="45F36EDF"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26F13023" w14:textId="77777777" w:rsidR="003E2F06" w:rsidRPr="00536D5A" w:rsidRDefault="003E2F06" w:rsidP="003E2F06">
      <w:pPr>
        <w:spacing w:after="0" w:line="240" w:lineRule="auto"/>
        <w:jc w:val="both"/>
        <w:rPr>
          <w:rFonts w:ascii="Times New Roman" w:hAnsi="Times New Roman"/>
          <w:sz w:val="24"/>
          <w:lang w:val="uk-UA"/>
        </w:rPr>
      </w:pPr>
      <w:r w:rsidRPr="00536D5A">
        <w:rPr>
          <w:rFonts w:ascii="Times New Roman" w:hAnsi="Times New Roman"/>
          <w:sz w:val="24"/>
          <w:lang w:val="uk-UA"/>
        </w:rPr>
        <w:t xml:space="preserve"> </w:t>
      </w:r>
    </w:p>
    <w:p w14:paraId="00E443FD" w14:textId="52F1E424" w:rsidR="00C33323" w:rsidRPr="003E2F06" w:rsidRDefault="003E2F06" w:rsidP="00667321">
      <w:pPr>
        <w:spacing w:after="0" w:line="240" w:lineRule="auto"/>
      </w:pPr>
      <w:r w:rsidRPr="00536D5A">
        <w:rPr>
          <w:rFonts w:ascii="Times New Roman" w:hAnsi="Times New Roman"/>
          <w:sz w:val="24"/>
          <w:lang w:val="uk-UA"/>
        </w:rPr>
        <w:tab/>
        <w:t xml:space="preserve"> Міський голова </w:t>
      </w:r>
      <w:r w:rsidRPr="00536D5A">
        <w:rPr>
          <w:rFonts w:ascii="Times New Roman" w:hAnsi="Times New Roman"/>
          <w:sz w:val="24"/>
          <w:lang w:val="uk-UA"/>
        </w:rPr>
        <w:tab/>
      </w:r>
      <w:r w:rsidRPr="00536D5A">
        <w:rPr>
          <w:rFonts w:ascii="Times New Roman" w:hAnsi="Times New Roman"/>
          <w:sz w:val="24"/>
          <w:lang w:val="uk-UA"/>
        </w:rPr>
        <w:tab/>
      </w:r>
      <w:r w:rsidRPr="00536D5A">
        <w:rPr>
          <w:rFonts w:ascii="Times New Roman" w:hAnsi="Times New Roman"/>
          <w:sz w:val="24"/>
          <w:lang w:val="uk-UA"/>
        </w:rPr>
        <w:tab/>
      </w:r>
      <w:r w:rsidRPr="00536D5A">
        <w:rPr>
          <w:rFonts w:ascii="Times New Roman" w:hAnsi="Times New Roman"/>
          <w:sz w:val="24"/>
          <w:lang w:val="uk-UA"/>
        </w:rPr>
        <w:tab/>
      </w:r>
      <w:r w:rsidRPr="00536D5A">
        <w:rPr>
          <w:rFonts w:ascii="Times New Roman" w:hAnsi="Times New Roman"/>
          <w:sz w:val="24"/>
          <w:lang w:val="uk-UA"/>
        </w:rPr>
        <w:tab/>
      </w:r>
      <w:r w:rsidRPr="00536D5A">
        <w:rPr>
          <w:rFonts w:ascii="Times New Roman" w:hAnsi="Times New Roman"/>
          <w:sz w:val="24"/>
          <w:lang w:val="uk-UA"/>
        </w:rPr>
        <w:tab/>
      </w:r>
      <w:r w:rsidRPr="00536D5A">
        <w:rPr>
          <w:rFonts w:ascii="Times New Roman" w:hAnsi="Times New Roman"/>
          <w:sz w:val="24"/>
          <w:lang w:val="uk-UA"/>
        </w:rPr>
        <w:tab/>
        <w:t xml:space="preserve"> Сергій НАДАЛ</w:t>
      </w:r>
    </w:p>
    <w:sectPr w:rsidR="00C33323" w:rsidRPr="003E2F06" w:rsidSect="006D35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3345"/>
    <w:rsid w:val="00044F1A"/>
    <w:rsid w:val="00103345"/>
    <w:rsid w:val="003E2F06"/>
    <w:rsid w:val="00667321"/>
    <w:rsid w:val="006D35A9"/>
    <w:rsid w:val="008C1937"/>
    <w:rsid w:val="0093268F"/>
    <w:rsid w:val="00AD35EE"/>
    <w:rsid w:val="00C33323"/>
    <w:rsid w:val="00DD6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8DAD"/>
  <w15:chartTrackingRefBased/>
  <w15:docId w15:val="{B89DB1DD-A837-4100-A826-D1D3E2A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06"/>
    <w:pPr>
      <w:spacing w:after="200" w:line="276" w:lineRule="auto"/>
    </w:pPr>
    <w:rPr>
      <w:rFonts w:asciiTheme="minorHAnsi" w:eastAsia="Times New Roman" w:hAnsiTheme="minorHAns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3E2F06"/>
    <w:pPr>
      <w:pBdr>
        <w:top w:val="nil"/>
        <w:left w:val="nil"/>
        <w:bottom w:val="nil"/>
        <w:right w:val="nil"/>
      </w:pBdr>
      <w:spacing w:after="0" w:line="240" w:lineRule="auto"/>
    </w:pPr>
    <w:rPr>
      <w:rFonts w:eastAsia="Times New Roman"/>
      <w:sz w:val="20"/>
      <w:szCs w:val="20"/>
      <w:lang w:eastAsia="uk-UA"/>
    </w:rPr>
  </w:style>
  <w:style w:type="character" w:customStyle="1" w:styleId="20">
    <w:name w:val="Основной шрифт абзаца2"/>
    <w:rsid w:val="003E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11354</Words>
  <Characters>6473</Characters>
  <Application>Microsoft Office Word</Application>
  <DocSecurity>0</DocSecurity>
  <Lines>53</Lines>
  <Paragraphs>35</Paragraphs>
  <ScaleCrop>false</ScaleCrop>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zablotska</dc:creator>
  <cp:keywords/>
  <dc:description/>
  <cp:lastModifiedBy>olga zablotska</cp:lastModifiedBy>
  <cp:revision>6</cp:revision>
  <dcterms:created xsi:type="dcterms:W3CDTF">2021-11-30T09:39:00Z</dcterms:created>
  <dcterms:modified xsi:type="dcterms:W3CDTF">2021-11-30T09:54:00Z</dcterms:modified>
</cp:coreProperties>
</file>