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393D" w14:textId="77777777" w:rsidR="002444F3" w:rsidRPr="00682AF6" w:rsidRDefault="002444F3" w:rsidP="002444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298B8D16" w14:textId="77777777" w:rsidR="002444F3" w:rsidRPr="00682AF6" w:rsidRDefault="002444F3" w:rsidP="002444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Тернопільського ліцею №21 – спеціалізованої мистецької школи імені Ігоря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Герети</w:t>
      </w:r>
      <w:proofErr w:type="spellEnd"/>
    </w:p>
    <w:p w14:paraId="69B05A1C" w14:textId="77777777" w:rsidR="002444F3" w:rsidRPr="00682AF6" w:rsidRDefault="002444F3" w:rsidP="002444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2D7DCB33" w14:textId="77777777" w:rsidR="002444F3" w:rsidRPr="00682AF6" w:rsidRDefault="002444F3" w:rsidP="002444F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E93400" w14:textId="77777777" w:rsidR="002444F3" w:rsidRPr="00682AF6" w:rsidRDefault="002444F3" w:rsidP="002444F3">
      <w:pPr>
        <w:spacing w:after="0" w:line="36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  </w:t>
      </w:r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«Зона </w:t>
      </w:r>
      <w:proofErr w:type="spellStart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буккросингу</w:t>
      </w:r>
      <w:proofErr w:type="spellEnd"/>
      <w:r w:rsidRPr="00682A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</w:p>
    <w:p w14:paraId="067CC0FD" w14:textId="77777777" w:rsidR="002444F3" w:rsidRPr="00682AF6" w:rsidRDefault="002444F3" w:rsidP="002444F3">
      <w:pPr>
        <w:pStyle w:val="a3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авторів або команди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Волинець Уляна Ігорівна, Бабій Максим Ігорович, Гладка Вікторія Віталіївна</w:t>
      </w:r>
    </w:p>
    <w:p w14:paraId="7B046D58" w14:textId="77777777" w:rsidR="002444F3" w:rsidRPr="00682AF6" w:rsidRDefault="002444F3" w:rsidP="002444F3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682AF6">
        <w:rPr>
          <w:rFonts w:ascii="Times New Roman" w:hAnsi="Times New Roman" w:cs="Times New Roman"/>
          <w:sz w:val="28"/>
          <w:szCs w:val="28"/>
          <w:lang w:val="uk-UA"/>
        </w:rPr>
        <w:t>коридор ліцею</w:t>
      </w:r>
    </w:p>
    <w:p w14:paraId="73E3B516" w14:textId="77777777" w:rsidR="002444F3" w:rsidRPr="00682AF6" w:rsidRDefault="002444F3" w:rsidP="002444F3">
      <w:pPr>
        <w:pStyle w:val="a3"/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соціалізація молоді, </w:t>
      </w:r>
      <w:r w:rsidRPr="00682AF6">
        <w:rPr>
          <w:rFonts w:ascii="Times New Roman" w:hAnsi="Times New Roman" w:cs="Times New Roman"/>
          <w:sz w:val="28"/>
          <w:szCs w:val="28"/>
          <w:lang w:val="uk-UA"/>
        </w:rPr>
        <w:t>порятунок книг від безцільного знаходження на полицях, кругообіг знань і створення глобальної світової бібліотеки.</w:t>
      </w:r>
    </w:p>
    <w:p w14:paraId="01A71165" w14:textId="77777777" w:rsidR="002444F3" w:rsidRPr="00682AF6" w:rsidRDefault="002444F3" w:rsidP="002444F3">
      <w:pPr>
        <w:pStyle w:val="a3"/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Вартість </w:t>
      </w:r>
      <w:proofErr w:type="spellStart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82A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10113,50</w:t>
      </w:r>
    </w:p>
    <w:p w14:paraId="015301AC" w14:textId="77777777" w:rsidR="002444F3" w:rsidRPr="00682AF6" w:rsidRDefault="002444F3" w:rsidP="002444F3">
      <w:pPr>
        <w:pStyle w:val="a3"/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Виділено з бюджету громади:</w:t>
      </w:r>
      <w:r w:rsidRPr="00682AF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10000,00 грн</w:t>
      </w:r>
    </w:p>
    <w:p w14:paraId="6873DCE1" w14:textId="77777777" w:rsidR="002444F3" w:rsidRPr="00682AF6" w:rsidRDefault="002444F3" w:rsidP="002444F3">
      <w:pPr>
        <w:pStyle w:val="a3"/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Використано коштів на </w:t>
      </w:r>
      <w:proofErr w:type="spellStart"/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Pr="00682AF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10113,50 грн</w:t>
      </w:r>
    </w:p>
    <w:p w14:paraId="3FED8E52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779C492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 рамках реалізації </w:t>
      </w:r>
      <w:proofErr w:type="spellStart"/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82A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здійснено: </w:t>
      </w:r>
    </w:p>
    <w:p w14:paraId="3576D448" w14:textId="77777777" w:rsidR="002444F3" w:rsidRPr="00682AF6" w:rsidRDefault="002444F3" w:rsidP="002444F3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Придбано етажерки, полицю </w:t>
      </w:r>
      <w:proofErr w:type="spellStart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Мікс</w:t>
      </w:r>
      <w:proofErr w:type="spellEnd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крісла-груші, килим </w:t>
      </w:r>
    </w:p>
    <w:p w14:paraId="2ABA8D53" w14:textId="77777777" w:rsidR="002444F3" w:rsidRPr="00682AF6" w:rsidRDefault="002444F3" w:rsidP="002444F3">
      <w:pPr>
        <w:spacing w:after="0" w:line="36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1CC6159" w14:textId="77777777" w:rsidR="002444F3" w:rsidRPr="00682AF6" w:rsidRDefault="002444F3" w:rsidP="002444F3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Створений простір для розвитку соціалізації молоді</w:t>
      </w: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дозволяє залучити дітей  до читання, стимулювати до зростання читацької активності, підвищити рівень їх читацької компетентності; </w:t>
      </w:r>
    </w:p>
    <w:p w14:paraId="28BF7604" w14:textId="77777777" w:rsidR="002444F3" w:rsidRPr="00682AF6" w:rsidRDefault="002444F3" w:rsidP="002444F3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створює атмосферу радісного читання і комфортного середовища для інтелектуального спілкування; </w:t>
      </w:r>
    </w:p>
    <w:p w14:paraId="541F3365" w14:textId="64E351A6" w:rsidR="002444F3" w:rsidRPr="00682AF6" w:rsidRDefault="002444F3" w:rsidP="002444F3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розкриває важливість спільної роботи </w:t>
      </w:r>
      <w:proofErr w:type="spellStart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бібліотекаря</w:t>
      </w:r>
      <w:proofErr w:type="spellEnd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вчителя; </w:t>
      </w:r>
      <w:proofErr w:type="spellStart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виховуває</w:t>
      </w:r>
      <w:proofErr w:type="spellEnd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шанобливе ставлення  до книги, бажання поповнювати свої знання.</w:t>
      </w:r>
    </w:p>
    <w:p w14:paraId="4C038F85" w14:textId="77777777" w:rsidR="002444F3" w:rsidRPr="00682AF6" w:rsidRDefault="002444F3" w:rsidP="002444F3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Учні</w:t>
      </w:r>
      <w:r w:rsidRPr="00682A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вчися працювати в групі. Засобом </w:t>
      </w:r>
      <w:proofErr w:type="spellStart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>буккросингу</w:t>
      </w:r>
      <w:proofErr w:type="spellEnd"/>
      <w:r w:rsidRPr="00682A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можна впливати на емоційно-вольову сферу, розвивати пам’ять, формувати інтерес до знань. Навчити працювати з книгою. Навчити, як можна дати книзі нове життя.</w:t>
      </w:r>
    </w:p>
    <w:p w14:paraId="3FA5B563" w14:textId="77777777" w:rsidR="002444F3" w:rsidRPr="00682AF6" w:rsidRDefault="002444F3" w:rsidP="002444F3">
      <w:pPr>
        <w:spacing w:after="0" w:line="36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Тому даний </w:t>
      </w:r>
      <w:proofErr w:type="spellStart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сприяє покращенню активного відпочинку та дозвілля учнів, де можна читати та обмінюватися книгами, проводити </w:t>
      </w:r>
      <w:proofErr w:type="spellStart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арттерапевтичні</w:t>
      </w:r>
      <w:proofErr w:type="spellEnd"/>
      <w:r w:rsidRPr="00682A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зустрічі, бібліотечні читання, зустрічі з письменниками, проводити майстер-класи.</w:t>
      </w:r>
    </w:p>
    <w:p w14:paraId="532C6929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9CB2DB2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2A503C5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82AF6">
        <w:rPr>
          <w:noProof/>
          <w:lang w:val="uk-UA"/>
        </w:rPr>
        <w:lastRenderedPageBreak/>
        <w:drawing>
          <wp:inline distT="0" distB="0" distL="0" distR="0" wp14:anchorId="341246CE" wp14:editId="3C331824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6AF0" w14:textId="77777777" w:rsidR="002444F3" w:rsidRPr="00682AF6" w:rsidRDefault="002444F3" w:rsidP="002444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A9793E" w14:textId="77777777" w:rsidR="002444F3" w:rsidRPr="00682AF6" w:rsidRDefault="002444F3" w:rsidP="002444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19D0356" w14:textId="77777777" w:rsidR="002444F3" w:rsidRPr="00682AF6" w:rsidRDefault="002444F3" w:rsidP="002444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F95BC7B" w14:textId="77777777" w:rsidR="002444F3" w:rsidRPr="00682AF6" w:rsidRDefault="002444F3" w:rsidP="002444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6C840A" w14:textId="77777777" w:rsidR="002444F3" w:rsidRPr="00682AF6" w:rsidRDefault="002444F3" w:rsidP="002444F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238004" w14:textId="77777777" w:rsidR="00BE09B4" w:rsidRPr="00682AF6" w:rsidRDefault="00BE09B4">
      <w:pPr>
        <w:rPr>
          <w:lang w:val="uk-UA"/>
        </w:rPr>
      </w:pPr>
    </w:p>
    <w:sectPr w:rsidR="00BE09B4" w:rsidRPr="00682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3"/>
    <w:rsid w:val="002444F3"/>
    <w:rsid w:val="00682AF6"/>
    <w:rsid w:val="00B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FA03"/>
  <w15:chartTrackingRefBased/>
  <w15:docId w15:val="{13903F06-077E-4399-A93B-1D560A7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F3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 Osvita</dc:creator>
  <cp:keywords/>
  <dc:description/>
  <cp:lastModifiedBy>Ternopil Osvita</cp:lastModifiedBy>
  <cp:revision>2</cp:revision>
  <dcterms:created xsi:type="dcterms:W3CDTF">2023-08-21T05:09:00Z</dcterms:created>
  <dcterms:modified xsi:type="dcterms:W3CDTF">2023-08-21T05:11:00Z</dcterms:modified>
</cp:coreProperties>
</file>