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14" w:rsidRPr="00750842" w:rsidRDefault="00755014" w:rsidP="0075501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</w:p>
    <w:p w:rsidR="00755014" w:rsidRPr="00750842" w:rsidRDefault="00755014" w:rsidP="0075501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5014" w:rsidRPr="00750842" w:rsidRDefault="00755014" w:rsidP="007550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</w:rPr>
        <w:t>Звіт управління економіки, промисловості та праці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6435">
        <w:rPr>
          <w:rFonts w:ascii="Times New Roman" w:eastAsia="Times New Roman" w:hAnsi="Times New Roman" w:cs="Times New Roman"/>
          <w:b/>
          <w:sz w:val="24"/>
          <w:szCs w:val="24"/>
        </w:rPr>
        <w:t>за 2023 рік</w:t>
      </w:r>
    </w:p>
    <w:p w:rsidR="00755014" w:rsidRPr="00750842" w:rsidRDefault="00755014" w:rsidP="00755014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2023 року р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обота управління, відповідно до Положення, спрямована на: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аналізування оцінки повноти та якості реалізації програмних показників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розвиткугромади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інформаційно-аналітичне забезпечення 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нвестиційної політики в громаді;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заходи,спрямовані на залучення інвестицій, кредитних та грантових ресурсів для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розвиткуекономічного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потенціалу громади;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покращення стану додержання законодавства про працю, забезпечення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соціальнихгарантій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трудових прав громадян, легалізацію виплати заробітної плати та сплати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податківсуб’єктами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 до бюджету громади.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755014" w:rsidRPr="00750842" w:rsidRDefault="00755014" w:rsidP="00755014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метою аналізування</w:t>
      </w:r>
      <w:r w:rsidRPr="00750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750842">
        <w:rPr>
          <w:rFonts w:ascii="Times New Roman" w:eastAsia="Times New Roman" w:hAnsi="Times New Roman" w:cs="Times New Roman"/>
          <w:i/>
          <w:sz w:val="24"/>
          <w:szCs w:val="24"/>
        </w:rPr>
        <w:t xml:space="preserve"> оцінки повноти та якості реалізації програмних  показників </w:t>
      </w:r>
      <w:proofErr w:type="spellStart"/>
      <w:r w:rsidRPr="00750842">
        <w:rPr>
          <w:rFonts w:ascii="Times New Roman" w:eastAsia="Times New Roman" w:hAnsi="Times New Roman" w:cs="Times New Roman"/>
          <w:i/>
          <w:sz w:val="24"/>
          <w:szCs w:val="24"/>
        </w:rPr>
        <w:t>розвитку</w:t>
      </w:r>
      <w:r w:rsidRPr="00750842">
        <w:rPr>
          <w:rFonts w:ascii="Times New Roman" w:eastAsia="Times New Roman" w:hAnsi="Times New Roman" w:cs="Times New Roman"/>
          <w:sz w:val="24"/>
          <w:szCs w:val="24"/>
        </w:rPr>
        <w:t>щоквартально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 здійснюється моніторинг виконання заходів Програми економічного та соціального розвитку Тернопільської міської територіальної громади на 2022-2024 роки, затвердженої рішенням міської ради від 17.12.2021 № 8/11/21. </w:t>
      </w:r>
    </w:p>
    <w:p w:rsidR="00755014" w:rsidRPr="00750842" w:rsidRDefault="00755014" w:rsidP="0075501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>Моніторинг показників розвитку громади вказує на те що:</w:t>
      </w:r>
    </w:p>
    <w:p w:rsidR="00755014" w:rsidRPr="00750842" w:rsidRDefault="00755014" w:rsidP="0075501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842">
        <w:rPr>
          <w:rFonts w:ascii="Times New Roman" w:hAnsi="Times New Roman"/>
          <w:b/>
          <w:sz w:val="24"/>
          <w:szCs w:val="24"/>
        </w:rPr>
        <w:t>Промисловість</w:t>
      </w:r>
      <w:r w:rsidRPr="00750842">
        <w:rPr>
          <w:rFonts w:ascii="Times New Roman" w:hAnsi="Times New Roman" w:cs="Times New Roman"/>
          <w:sz w:val="24"/>
          <w:szCs w:val="24"/>
        </w:rPr>
        <w:t>Тернополя</w:t>
      </w:r>
      <w:proofErr w:type="spellEnd"/>
      <w:r w:rsidRPr="00750842">
        <w:rPr>
          <w:rFonts w:ascii="Times New Roman" w:hAnsi="Times New Roman" w:cs="Times New Roman"/>
          <w:sz w:val="24"/>
          <w:szCs w:val="24"/>
        </w:rPr>
        <w:t xml:space="preserve"> продовжує працювати та забезпечувати  внутрішній ринок товарами та послугами та відіграє значну роль у наповненні бюджету громади. </w:t>
      </w:r>
      <w:r w:rsidRPr="0075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Виробничий потенціал складається з понад 120 промислових підприємств. Структура промислового комплексу переважно має орієнтацію на внутрішній ринок, проте </w:t>
      </w:r>
      <w:r w:rsidRPr="007508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частка зовнішньоекономічного обороту в загальному об’ємі реалізованої продукції зростає – у звітному періоді порівняно із 2022 роком на 1,1%</w:t>
      </w:r>
      <w:proofErr w:type="spellStart"/>
      <w:r w:rsidRPr="007508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50842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750842">
        <w:rPr>
          <w:rFonts w:ascii="Times New Roman" w:hAnsi="Times New Roman" w:cs="Times New Roman"/>
          <w:sz w:val="24"/>
          <w:szCs w:val="24"/>
        </w:rPr>
        <w:t xml:space="preserve"> реалізованої продукції збільшився на 18,8%.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Зовнішньоекономічна </w:t>
      </w:r>
      <w:proofErr w:type="spellStart"/>
      <w:r w:rsidRPr="0075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діяльність.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Зовнішньоторговельні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операції товарами місто здійснювало із партнерами із 81 країни світу. 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Зовнішньоторговельний оборот товарами на 01.10.2023 року склав 519515,5тис.дол.США, що становить 158,4% до відповідного періоду 2022 року. 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Обсяги експорту становлять 218076,4тис.дол.США, що становить 137,7% до відповідного періоду 2022 року.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Обсяг імпорту – 301439,1тис.дол.США, що становить 177,8% до відповідного періоду 2022 року.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Ринок </w:t>
      </w:r>
      <w:proofErr w:type="spellStart"/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праці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листопада 2023 року на обліку перебувають 441 незайнятих громадян, що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проживаютьна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території Тернопільської МТГ (на 01 листопада 2022 року – 829 осіб), з них - статус безробітного мають 320 осіб, що на 439 осіб менше, ніж на відповідну дату минулого року (759 осіб).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січень-жовтень 2023 року на вільні та новостворені робочі місця працевлаштовані 969 незайнятих громадян, що проживають на території Тернопільської МТГ (за січень-жовтень 2022 року – 1102 осіб).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 січні-жовтні 2023 року  в пошуках роботи перебували 55 </w:t>
      </w:r>
      <w:r w:rsidRPr="007508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учасників бойових дій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з яких – 51 особа мала статус безробітного, що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проживають на території Тернопільської МТГ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Працевлаштовані 10 осіб. Станом на 01 листопада 2023 року на обліку перебували 21 особа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числа учасників бойових дій, з яких – 19 осіб мали статус безробітного. 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Для них і надалі продовжується пошук підходящих варіантів роботи.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 січні-жовтні 2023 року в пошуках роботи перебували 364 </w:t>
      </w:r>
      <w:r w:rsidRPr="007508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внутрішньо переміщених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осіб, що проживають на території ТМТГ, з яких – 294 особи мали статус безробітного. 10 осіб 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проходили професійне навчання. 111 осіб працевлаштовані. 13 осіб приймали участь у суспільно корисних роботах. Станом на 01 листопада 2023 року на обліку перебували 58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внутрішньо переміщена осіб, з яких – 44 особи мали статус безробітного. Загалом у 2023 році внутрішньо переміщеним особа, які проживають на території ТМТГ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нараховано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виплачено допомоги по безробіттю на суму 2,2млн грн.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Споживчий ринок. </w:t>
      </w:r>
      <w:r w:rsidRPr="00750842">
        <w:rPr>
          <w:rFonts w:ascii="Times New Roman" w:hAnsi="Times New Roman" w:cs="Times New Roman"/>
          <w:sz w:val="24"/>
          <w:szCs w:val="24"/>
        </w:rPr>
        <w:t xml:space="preserve">Проведений аналіз стану споживчого ринку громади вказує, що суттєві обсяги грошових трансфертів із закордону в структурі сукупних ресурсів домогосподарств виступають головним чинником розвитку сфери торгівлі та побутового обслуговування населення та зумовлюють високі обсяги внутрішнього споживання. В громаді працює  понад 2,0 тис  підприємств торгівлі, закладів ресторанного господарства , громадського харчування та об’єктів побутового обслуговування. </w:t>
      </w:r>
      <w:r w:rsidRPr="00750842">
        <w:rPr>
          <w:rFonts w:ascii="Times New Roman" w:hAnsi="Times New Roman" w:cs="Times New Roman"/>
          <w:i/>
          <w:sz w:val="24"/>
          <w:szCs w:val="24"/>
        </w:rPr>
        <w:t>Обсяг роздрібного товарообороту</w:t>
      </w:r>
      <w:r w:rsidRPr="00750842">
        <w:rPr>
          <w:rFonts w:ascii="Times New Roman" w:hAnsi="Times New Roman" w:cs="Times New Roman"/>
          <w:sz w:val="24"/>
          <w:szCs w:val="24"/>
        </w:rPr>
        <w:t xml:space="preserve"> та реалізованих послуг за січень-жовтень 2023 року збільшився на 5,6% до відповідного періоду 2022 року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Доходи населення (заробітна плата).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середньомісячної заробітної плати за січень-жовтень 2023 склав –15 555 грн.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55014" w:rsidRPr="00750842" w:rsidRDefault="00755014" w:rsidP="007550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.Структура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міського пасажирського транспорту представлена електричним транспортом та автотранспортом комунальної та приватної форми власності.</w:t>
      </w:r>
    </w:p>
    <w:p w:rsidR="00755014" w:rsidRPr="00750842" w:rsidRDefault="00755014" w:rsidP="0075501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січень-вересень  2023р всіма видами транспорту перевезено 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27,5 </w:t>
      </w:r>
      <w:proofErr w:type="spellStart"/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>млн</w:t>
      </w:r>
      <w:proofErr w:type="spellEnd"/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пасажирів,  що  на 11,6% більше, ніж за відповідний період 2022 року. </w:t>
      </w:r>
      <w:proofErr w:type="spellStart"/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>Пасажирообіг</w:t>
      </w:r>
      <w:proofErr w:type="spellEnd"/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збільшився на 12,2%.</w:t>
      </w:r>
    </w:p>
    <w:p w:rsidR="00755014" w:rsidRPr="00750842" w:rsidRDefault="00755014" w:rsidP="0075501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Проте, в зв’язку з руйнуванням ланцюгів поставок спостерігається зменшення обсягу вантажних перевезень, що становить 94,4% до відповідного періоду 2022року. </w:t>
      </w:r>
    </w:p>
    <w:p w:rsidR="00755014" w:rsidRPr="00750842" w:rsidRDefault="00755014" w:rsidP="007550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Будівництво та </w:t>
      </w:r>
      <w:proofErr w:type="spellStart"/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інвестиції.</w:t>
      </w: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Військова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агресія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росії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проти України негативно вплинули на інвестиційний клімат громади.</w:t>
      </w:r>
    </w:p>
    <w:p w:rsidR="00755014" w:rsidRPr="00750842" w:rsidRDefault="00755014" w:rsidP="007550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Обсяг капітальних інвестицій вкладених в економіку громади у січні-червні 2023 року становить 1 157,9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грн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що становить25,9% від програмних показників, проте на 30,0% більше,  ніж у відповідному періоді 2022 році.</w:t>
      </w:r>
    </w:p>
    <w:p w:rsidR="00755014" w:rsidRPr="00750842" w:rsidRDefault="00755014" w:rsidP="007550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>Дещо кращими темпами у 2023 р розвивається  будівництво.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Будівельними організаціями виконано будівельних робіт на 100,1% до відповідного періоду минулого року. Введено на 30,4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тис.м.кв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житла (у 2,5 рази) більше, ніж за відповідний період 2022 року. </w:t>
      </w:r>
    </w:p>
    <w:p w:rsidR="00755014" w:rsidRPr="00750842" w:rsidRDefault="00755014" w:rsidP="007550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Крім житлового будівництва в експлуатацію введено 7 нежитлових будівель загальною площею 9364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площі, з них: 2-торговельні,2-промислові,3-інші.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</w:rPr>
        <w:t xml:space="preserve">Підприємництво. </w:t>
      </w:r>
      <w:r w:rsidRPr="00750842">
        <w:rPr>
          <w:rFonts w:ascii="Times New Roman" w:hAnsi="Times New Roman" w:cs="Times New Roman"/>
          <w:sz w:val="24"/>
          <w:szCs w:val="24"/>
        </w:rPr>
        <w:t xml:space="preserve">Сектор малого та середнього підприємництва  робить значний внесок в економіку громади. 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Станом на 01.11.2023 на території громади здійснює діяльність 26,6тис.одиниць суб’єктів малого та середнього бізнесу (на 1100 СГД більше, ніж станом на 01.11.2022), які створюють робочі місця для 48,6тис. осіб.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240" w:lineRule="auto"/>
        <w:ind w:leftChars="-1" w:left="-2" w:firstLineChars="118" w:firstLine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Сума надходжень від суб’єктів малого підприємництва до бюджету громади за 10 місяців 2023 складає 916,3млн.грн., що становить 116,8% до відповідного періоду 2022 року. </w:t>
      </w:r>
    </w:p>
    <w:p w:rsidR="00755014" w:rsidRPr="00750842" w:rsidRDefault="00755014" w:rsidP="00755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збільшення  кількості  суб’єктів малого і середнього підприємництва, з</w:t>
      </w:r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меншення фінансового навантаження на роботодавця, 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створення нових робочих місць, на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заходів Програми </w:t>
      </w:r>
      <w:bookmarkStart w:id="0" w:name="_Hlk122962280"/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розвитку малого і середнього підприємництва на 2023-2024 </w:t>
      </w:r>
      <w:proofErr w:type="spellStart"/>
      <w:r w:rsidRPr="00750842">
        <w:rPr>
          <w:rFonts w:ascii="Times New Roman" w:eastAsia="Times New Roman" w:hAnsi="Times New Roman" w:cs="Times New Roman"/>
          <w:sz w:val="24"/>
          <w:szCs w:val="24"/>
        </w:rPr>
        <w:t>роки</w:t>
      </w:r>
      <w:bookmarkEnd w:id="0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Положення про фінансову підтримку малого та середнього підприємництва, яке передбачає:</w:t>
      </w:r>
    </w:p>
    <w:p w:rsidR="00755014" w:rsidRPr="00750842" w:rsidRDefault="00755014" w:rsidP="00755014">
      <w:pPr>
        <w:numPr>
          <w:ilvl w:val="0"/>
          <w:numId w:val="3"/>
        </w:numPr>
        <w:tabs>
          <w:tab w:val="left" w:pos="851"/>
        </w:tabs>
        <w:suppressAutoHyphens/>
        <w:spacing w:after="0" w:line="1" w:lineRule="atLeast"/>
        <w:ind w:leftChars="-1" w:left="-2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компенсацію роботодавцям витрат на загальнообов'язкове </w:t>
      </w:r>
      <w:proofErr w:type="spellStart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державнесоціальне</w:t>
      </w:r>
      <w:proofErr w:type="spellEnd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страхування за новостворені робочі місця;</w:t>
      </w:r>
    </w:p>
    <w:p w:rsidR="00755014" w:rsidRPr="00750842" w:rsidRDefault="00755014" w:rsidP="00755014">
      <w:pPr>
        <w:numPr>
          <w:ilvl w:val="0"/>
          <w:numId w:val="3"/>
        </w:numPr>
        <w:tabs>
          <w:tab w:val="left" w:pos="851"/>
        </w:tabs>
        <w:suppressAutoHyphens/>
        <w:spacing w:after="0" w:line="1" w:lineRule="atLeast"/>
        <w:ind w:leftChars="-1" w:left="-2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часткове відшкодування </w:t>
      </w:r>
      <w:bookmarkStart w:id="1" w:name="_Hlk122428065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вартості придбання генераторів суб’єктам малого та середнього підприємництва</w:t>
      </w:r>
      <w:bookmarkEnd w:id="1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.</w:t>
      </w:r>
    </w:p>
    <w:p w:rsidR="00755014" w:rsidRPr="00750842" w:rsidRDefault="00755014" w:rsidP="00755014">
      <w:pPr>
        <w:suppressAutoHyphens/>
        <w:spacing w:after="0" w:line="1" w:lineRule="atLeast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З початку року 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через відділ «Центр надання адміністративних послуг» 37 суб’єктів господарювання подали з</w:t>
      </w:r>
      <w:r w:rsidRPr="0075084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аяви на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часткове відшкодування вартості придбаних генераторів. На 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lastRenderedPageBreak/>
        <w:t>основі протоколів засідань комісії та прийнятих рішень виконавчого комітету 5 суб’єктам господарювання з бюджету громади частково відшкодовано вартість придбаних генераторів на суму 142,5тис.грн.</w:t>
      </w:r>
    </w:p>
    <w:p w:rsidR="00755014" w:rsidRPr="00750842" w:rsidRDefault="00755014" w:rsidP="00755014">
      <w:pPr>
        <w:tabs>
          <w:tab w:val="left" w:pos="851"/>
        </w:tabs>
        <w:suppressAutoHyphens/>
        <w:spacing w:after="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З метою підвищення можливостей сектору МСП для виходу на нові ринки, покращення навиків комунікації із потенційними партнерами, можливістю для підприємців громади розширити коло споживачів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спільно з громадською організацією «Вест </w:t>
      </w:r>
      <w:proofErr w:type="spellStart"/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ЮкрейнДіджитал</w:t>
      </w:r>
      <w:proofErr w:type="spellEnd"/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</w:t>
      </w:r>
      <w:r w:rsidRPr="00750842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 xml:space="preserve"> реалізов</w:t>
      </w:r>
      <w:r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 xml:space="preserve">ано </w:t>
      </w:r>
      <w:r w:rsidRPr="00750842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>проект «Обличчя бізнесу в громаді». Проект реалізов</w:t>
      </w:r>
      <w:r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>ано</w:t>
      </w:r>
      <w:r w:rsidRPr="00750842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 xml:space="preserve"> на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замовлення програми міжнародної співпраці «EU4Business: відновлення, конкурентоспроможність та інтернаціоналізація МСП», яку спільно фінансують Європейський Союз і уряд Німеччини і реалізується німецькою федеральною компанією </w:t>
      </w:r>
      <w:proofErr w:type="spellStart"/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DeutscheGesellschaftfürInternationaleZusammenarbeit</w:t>
      </w:r>
      <w:proofErr w:type="spellEnd"/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(GIZ).</w:t>
      </w:r>
    </w:p>
    <w:p w:rsidR="00755014" w:rsidRPr="00750842" w:rsidRDefault="00755014" w:rsidP="00755014">
      <w:pPr>
        <w:tabs>
          <w:tab w:val="left" w:pos="851"/>
        </w:tabs>
        <w:suppressAutoHyphens/>
        <w:spacing w:after="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 рамках проекту:</w:t>
      </w:r>
    </w:p>
    <w:p w:rsidR="00755014" w:rsidRPr="00750842" w:rsidRDefault="00755014" w:rsidP="00755014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проведено Оцінку стану сектора МСП Тернопільської міської територіальної громади та розроблено інструментарій для активізації розвитку підприємництва в умовах сучасних викликів;</w:t>
      </w:r>
    </w:p>
    <w:p w:rsidR="00755014" w:rsidRPr="00750842" w:rsidRDefault="00755014" w:rsidP="00755014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виготовлено Інвестиційний паспорт 2023 Тернопільської міської територіальної громади;</w:t>
      </w:r>
    </w:p>
    <w:p w:rsidR="00755014" w:rsidRPr="00750842" w:rsidRDefault="00755014" w:rsidP="00755014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розроблено інвестиційний </w:t>
      </w:r>
      <w:proofErr w:type="spellStart"/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профайл</w:t>
      </w:r>
      <w:proofErr w:type="spellEnd"/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громади та його відображення в мобільному додатку E-Ternopil;</w:t>
      </w:r>
    </w:p>
    <w:p w:rsidR="00755014" w:rsidRPr="00750842" w:rsidRDefault="00755014" w:rsidP="00755014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створено Портал для бізнесу – єдиний інформаційний простір щодо ведення підприємницької діяльності;</w:t>
      </w:r>
    </w:p>
    <w:p w:rsidR="00755014" w:rsidRPr="00750842" w:rsidRDefault="00755014" w:rsidP="00755014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розроблено Локальний профіль МСП Тернопільської міської територіальної громади та Дорожню карту підприємцям щодо виходу на нові ринки.</w:t>
      </w:r>
    </w:p>
    <w:p w:rsidR="00755014" w:rsidRPr="00750842" w:rsidRDefault="00755014" w:rsidP="00755014">
      <w:p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З метою створення якісної, сучасної та інноваційної інфраструктури для підтримки бізнесу громади розпочато реалізацію місцевої ініціативи «Підприємцем бути легко».</w:t>
      </w:r>
    </w:p>
    <w:p w:rsidR="00755014" w:rsidRPr="00750842" w:rsidRDefault="00755014" w:rsidP="00755014">
      <w:p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750842"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>Ініціатива реалізовується у партнерстві з громадською організацією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«</w:t>
      </w:r>
      <w:r w:rsidRPr="0075084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 xml:space="preserve">Інститут сталого регіонального розвитку» та </w:t>
      </w:r>
      <w:r w:rsidRPr="007508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фінансується урядом Німеччини і реалізується німецькою федеральною компанією </w:t>
      </w:r>
      <w:proofErr w:type="spellStart"/>
      <w:r w:rsidRPr="007508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DeutscheGesellschaftfürInternationaleZusammenarbeit</w:t>
      </w:r>
      <w:proofErr w:type="spellEnd"/>
      <w:r w:rsidRPr="007508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(GIZ) </w:t>
      </w:r>
      <w:proofErr w:type="spellStart"/>
      <w:r w:rsidRPr="007508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GmbH</w:t>
      </w:r>
      <w:proofErr w:type="spellEnd"/>
      <w:r w:rsidRPr="007508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. (ПРООН GIZ).</w:t>
      </w:r>
    </w:p>
    <w:p w:rsidR="00755014" w:rsidRPr="00750842" w:rsidRDefault="00755014" w:rsidP="0075501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р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ами 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планується 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755014" w:rsidRPr="00482643" w:rsidRDefault="00755014" w:rsidP="00755014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ити</w:t>
      </w:r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простір «</w:t>
      </w:r>
      <w:proofErr w:type="spellStart"/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OpenSpace</w:t>
      </w:r>
      <w:proofErr w:type="spellEnd"/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Тернопіль» площею 1187 м</w:t>
      </w:r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., в т.ч.:</w:t>
      </w:r>
    </w:p>
    <w:p w:rsidR="00755014" w:rsidRPr="00750842" w:rsidRDefault="00755014" w:rsidP="00755014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простір для комунікації для 100 осіб; </w:t>
      </w:r>
    </w:p>
    <w:p w:rsidR="00755014" w:rsidRPr="00750842" w:rsidRDefault="00755014" w:rsidP="00755014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 </w:t>
      </w:r>
      <w:proofErr w:type="spellStart"/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конференц</w:t>
      </w:r>
      <w:proofErr w:type="spellEnd"/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зал на 150 осіб; </w:t>
      </w:r>
    </w:p>
    <w:p w:rsidR="00755014" w:rsidRPr="00750842" w:rsidRDefault="00755014" w:rsidP="00755014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блашт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увати 25 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місць для роботи підприємців та зацікавлених осіб; </w:t>
      </w:r>
    </w:p>
    <w:p w:rsidR="00755014" w:rsidRPr="00750842" w:rsidRDefault="00755014" w:rsidP="00755014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блашт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увати </w:t>
      </w:r>
      <w:proofErr w:type="spellStart"/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шоурум</w:t>
      </w:r>
      <w:proofErr w:type="spellEnd"/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25-30 осіб;</w:t>
      </w:r>
    </w:p>
    <w:p w:rsidR="00755014" w:rsidRPr="00FC3E2F" w:rsidRDefault="00755014" w:rsidP="00755014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створити 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творчі студії.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Інформаційно-аналітичне забезпечення інвестиційної політики в громаді, заходи, спрямовані на залучення інвестицій, кредитних та грантових ресурсів для розвитку економічного потенціалу  громади.</w:t>
      </w:r>
    </w:p>
    <w:p w:rsidR="00755014" w:rsidRPr="00750842" w:rsidRDefault="00755014" w:rsidP="00755014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залучення інвестицій в економіку громади </w:t>
      </w:r>
      <w:r w:rsidRPr="00750842">
        <w:rPr>
          <w:rFonts w:ascii="Times New Roman" w:eastAsia="Times New Roman" w:hAnsi="Times New Roman" w:cs="Times New Roman"/>
          <w:sz w:val="24"/>
          <w:szCs w:val="24"/>
        </w:rPr>
        <w:t>надається методична та організаційна допомогу по розробці, написанню та втіленню грантових програм.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>Робота із залучення інвестицій</w:t>
      </w: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 xml:space="preserve">, </w:t>
      </w:r>
      <w:r w:rsidRPr="008E2040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>кредитних та грантових ресурсів</w:t>
      </w:r>
    </w:p>
    <w:p w:rsidR="00755014" w:rsidRPr="00750842" w:rsidRDefault="00755014" w:rsidP="00755014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</w:rPr>
        <w:t>«Індустріальний парк Тернопіль».</w:t>
      </w:r>
    </w:p>
    <w:p w:rsidR="00755014" w:rsidRPr="009D4A34" w:rsidRDefault="00755014" w:rsidP="00755014">
      <w:pPr>
        <w:spacing w:after="0"/>
        <w:ind w:leftChars="-1" w:lef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Протягом 2023 року проводяться роботи з підведення інженерних мереж до індустріального парку «Тернопіль» по вул. </w:t>
      </w:r>
      <w:proofErr w:type="spellStart"/>
      <w:r w:rsidRPr="00750842">
        <w:rPr>
          <w:rFonts w:ascii="Times New Roman" w:eastAsia="Calibri" w:hAnsi="Times New Roman" w:cs="Times New Roman"/>
          <w:sz w:val="24"/>
          <w:szCs w:val="24"/>
        </w:rPr>
        <w:t>Микулинецькій</w:t>
      </w:r>
      <w:proofErr w:type="spellEnd"/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в м. Тернополі. З метою виконання </w:t>
      </w:r>
      <w:r w:rsidRPr="007508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концепції функціонування індустріального парку «Тернопіль».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рамках проекту завершуються роботи з будівництва мереж водопостачання, водовідведення та газопостачання</w:t>
      </w:r>
      <w:r w:rsidRPr="00DD24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5014" w:rsidRPr="00750842" w:rsidRDefault="00755014" w:rsidP="00755014">
      <w:pPr>
        <w:suppressAutoHyphens/>
        <w:spacing w:after="0" w:line="240" w:lineRule="auto"/>
        <w:ind w:leftChars="-1" w:left="-2" w:firstLineChars="236" w:firstLine="57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202124"/>
          <w:spacing w:val="3"/>
          <w:position w:val="-1"/>
          <w:sz w:val="24"/>
          <w:szCs w:val="24"/>
          <w:lang w:eastAsia="ru-RU"/>
        </w:rPr>
        <w:t>З метою сприяння розвитку бізнесу, створенню комфортних умов його провадження, формуванню культури ведення підприємницької діяльності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у співпраці з міжнародними інститутами реалізовуються наступні проекти:</w:t>
      </w:r>
    </w:p>
    <w:p w:rsidR="00755014" w:rsidRPr="00750842" w:rsidRDefault="00755014" w:rsidP="00755014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</w:pP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«Мери за економічне зростання 2021-2024». </w:t>
      </w:r>
      <w:r w:rsidRPr="00750842"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>Проект фінансується Європейським союзом та впроваджується Програмою розвитку ООН в Україні протягом 2021-2024 років та реалізовується з</w:t>
      </w:r>
      <w:r w:rsidRPr="00750842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ru-RU"/>
        </w:rPr>
        <w:t xml:space="preserve"> метою формування комплексу заходів для визначення потреб і вирішення складних проблем шляхом використання </w:t>
      </w:r>
      <w:r w:rsidRPr="00750842">
        <w:rPr>
          <w:rFonts w:ascii="Times New Roman" w:eastAsia="Calibri" w:hAnsi="Times New Roman" w:cs="Times New Roman"/>
          <w:b/>
          <w:i/>
          <w:color w:val="000000"/>
          <w:position w:val="-1"/>
          <w:sz w:val="24"/>
          <w:szCs w:val="24"/>
          <w:lang w:eastAsia="ru-RU"/>
        </w:rPr>
        <w:t>портфельного підходу у реалізації заходів місцевих органів влади. З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астосування портфельного підходу допоможе глибше зрозуміти потреби громади та вирішити складні проблеми у співпраці із зацікавленими сторонами шляхом експериментування та тестування різних рішень.</w:t>
      </w:r>
    </w:p>
    <w:p w:rsidR="00755014" w:rsidRPr="00750842" w:rsidRDefault="00755014" w:rsidP="00755014">
      <w:pPr>
        <w:tabs>
          <w:tab w:val="left" w:pos="0"/>
          <w:tab w:val="left" w:pos="567"/>
          <w:tab w:val="left" w:pos="709"/>
        </w:tabs>
        <w:suppressAutoHyphens/>
        <w:spacing w:after="0"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рамках даної ініціативи Програма розвитку ООН передала Тернопільській міській раді безоплатно оргтехніку в кількості 10 одиниць, в т.ч. портативні джерела живлення малої потужності, зарядні пристрої, принтери та ін. Подальша співпраця в рамках проекту передбачає створення </w:t>
      </w:r>
      <w:proofErr w:type="spellStart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</w:rPr>
        <w:t>портфоліо</w:t>
      </w:r>
      <w:proofErr w:type="spellEnd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Тернопільської міської територіальної громади та реалізація соціально-важливих проектів.</w:t>
      </w:r>
    </w:p>
    <w:p w:rsidR="00755014" w:rsidRPr="00750842" w:rsidRDefault="00755014" w:rsidP="0075501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«</w:t>
      </w: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Стале управління водними ресурсами: шлях </w:t>
      </w:r>
      <w:proofErr w:type="spellStart"/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ревіталізації</w:t>
      </w:r>
      <w:proofErr w:type="spellEnd"/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Західної України та Східної Польщі». </w:t>
      </w:r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Тернопільська міська рада виступає потенційним реципієнтом Великого Інфраструктурного Проекту «Стале управління водними ресурсами: шлях </w:t>
      </w:r>
      <w:proofErr w:type="spellStart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ревіталізації</w:t>
      </w:r>
      <w:proofErr w:type="spellEnd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Західної України та Східної Польщі» у рамках Програми </w:t>
      </w:r>
      <w:proofErr w:type="spellStart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Interreg</w:t>
      </w:r>
      <w:proofErr w:type="spellEnd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NEXT «Польща-Україна 2021-2027». Проект спрямований на реалізацію заходів щодо покращення екологічної ситуації Тернопільського водосховища та передбачає першочергові заходи, а саме: будівництво системи водовідведення на територіях, прилеглих до Тернопільського водосховища (мікрорайон «</w:t>
      </w:r>
      <w:proofErr w:type="spellStart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Пронятин</w:t>
      </w:r>
      <w:proofErr w:type="spellEnd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»); будівництво системи аерації Тернопільського ставу (4 черга); </w:t>
      </w:r>
      <w:proofErr w:type="spellStart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екобіотехнологічне</w:t>
      </w:r>
      <w:proofErr w:type="spellEnd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очищення водойми одноклітинними водоростями та вищими водними рослинами; проведення вапнування Тернопільського ставу; розчищення русла річки Серет в межах парку «</w:t>
      </w:r>
      <w:proofErr w:type="spellStart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Сопільче</w:t>
      </w:r>
      <w:proofErr w:type="spellEnd"/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».</w:t>
      </w:r>
    </w:p>
    <w:p w:rsidR="00755014" w:rsidRPr="00750842" w:rsidRDefault="00755014" w:rsidP="00755014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 w:line="1" w:lineRule="atLeast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«Міський громадський транспорт України», </w:t>
      </w:r>
      <w:proofErr w:type="spellStart"/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субпроект</w:t>
      </w:r>
      <w:r w:rsidRPr="00750842">
        <w:rPr>
          <w:rFonts w:ascii="Times New Roman" w:eastAsia="Calibri" w:hAnsi="Times New Roman" w:cs="Times New Roman"/>
          <w:b/>
          <w:sz w:val="24"/>
          <w:szCs w:val="24"/>
        </w:rPr>
        <w:t>«Оновлення</w:t>
      </w:r>
      <w:proofErr w:type="spellEnd"/>
      <w:r w:rsidRPr="00750842">
        <w:rPr>
          <w:rFonts w:ascii="Times New Roman" w:eastAsia="Calibri" w:hAnsi="Times New Roman" w:cs="Times New Roman"/>
          <w:b/>
          <w:sz w:val="24"/>
          <w:szCs w:val="24"/>
        </w:rPr>
        <w:t xml:space="preserve"> електротранспорту міста Тернополя»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передбачає придбання до 30 одиниць нових сучасних </w:t>
      </w:r>
      <w:proofErr w:type="spellStart"/>
      <w:r w:rsidRPr="00750842">
        <w:rPr>
          <w:rFonts w:ascii="Times New Roman" w:eastAsia="Calibri" w:hAnsi="Times New Roman" w:cs="Times New Roman"/>
          <w:sz w:val="24"/>
          <w:szCs w:val="24"/>
        </w:rPr>
        <w:t>низькопідлогових</w:t>
      </w:r>
      <w:proofErr w:type="spellEnd"/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тролейбусів. На даний час оголошено тендерну процедуру та надіслано для підписання в Міністерство інфраструктури України Угоду про передачу коштів позики. </w:t>
      </w:r>
    </w:p>
    <w:p w:rsidR="00755014" w:rsidRPr="003E5A9D" w:rsidRDefault="00755014" w:rsidP="00755014">
      <w:pPr>
        <w:tabs>
          <w:tab w:val="left" w:pos="-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55014" w:rsidRPr="003E5A9D" w:rsidRDefault="00755014" w:rsidP="0075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подано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проектні</w:t>
      </w:r>
      <w:proofErr w:type="spellEnd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пропозиції повоєнного відновлення та розвитку територіальних громад України, доступного в рамках грантових програм Республіки Корея:</w:t>
      </w:r>
    </w:p>
    <w:p w:rsidR="00755014" w:rsidRPr="003E5A9D" w:rsidRDefault="00755014" w:rsidP="0075501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«Будівництво (облаштування) індустріального парку «Тернопіль»;</w:t>
      </w:r>
    </w:p>
    <w:p w:rsidR="00755014" w:rsidRPr="003E5A9D" w:rsidRDefault="00755014" w:rsidP="0075501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«Реконструкція шляхопроводу через залізничну колію на вул. Руська в </w:t>
      </w:r>
      <w:proofErr w:type="spellStart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м.Тернопіль</w:t>
      </w:r>
      <w:proofErr w:type="spellEnd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755014" w:rsidRPr="003E5A9D" w:rsidRDefault="00755014" w:rsidP="0075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:rsidR="00755014" w:rsidRPr="003E5A9D" w:rsidRDefault="00755014" w:rsidP="0075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підготовлено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проектну ідею «Нові </w:t>
      </w:r>
      <w:proofErr w:type="spellStart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тернополяни</w:t>
      </w:r>
      <w:proofErr w:type="spellEnd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» для участі в конкурсному відборі в 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мках проекту «Посилене партнерство для сталого відновлення», що </w:t>
      </w:r>
      <w:proofErr w:type="spellStart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впроваджуєтьсяПрограма</w:t>
      </w:r>
      <w:proofErr w:type="spellEnd"/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розвитку ООН за підтримки уряду Швеції SIDA.</w:t>
      </w:r>
    </w:p>
    <w:p w:rsidR="00755014" w:rsidRPr="003E5A9D" w:rsidRDefault="00755014" w:rsidP="0075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:rsidR="00755014" w:rsidRPr="003E5A9D" w:rsidRDefault="00755014" w:rsidP="0075501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підготовлено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подано проектну пропозицію «</w:t>
      </w:r>
      <w:r w:rsidRPr="003E5A9D">
        <w:rPr>
          <w:rFonts w:ascii="Times New Roman" w:hAnsi="Times New Roman"/>
          <w:spacing w:val="-4"/>
          <w:sz w:val="24"/>
          <w:szCs w:val="24"/>
        </w:rPr>
        <w:t xml:space="preserve">E-TERNOPIL - </w:t>
      </w:r>
      <w:proofErr w:type="spellStart"/>
      <w:r w:rsidRPr="003E5A9D">
        <w:rPr>
          <w:rFonts w:ascii="Times New Roman" w:hAnsi="Times New Roman"/>
          <w:spacing w:val="-4"/>
          <w:sz w:val="24"/>
          <w:szCs w:val="24"/>
        </w:rPr>
        <w:t>opengovernance</w:t>
      </w:r>
      <w:proofErr w:type="spellEnd"/>
      <w:r w:rsidRPr="003E5A9D">
        <w:rPr>
          <w:rFonts w:ascii="Times New Roman" w:hAnsi="Times New Roman"/>
          <w:spacing w:val="-4"/>
          <w:sz w:val="24"/>
          <w:szCs w:val="24"/>
        </w:rPr>
        <w:t>» для участі в конкурсі «Місцеві ініціативи щодо відкритого врядування та прав людини на місцевому рівні в Україні», який проводиться Радою Європи та Конгресом місцевих і регіональних влад.</w:t>
      </w:r>
    </w:p>
    <w:p w:rsidR="00755014" w:rsidRPr="003E5A9D" w:rsidRDefault="00755014" w:rsidP="0075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55014" w:rsidRPr="00DD24E5" w:rsidRDefault="00755014" w:rsidP="0075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24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щоквартальний</w:t>
      </w:r>
      <w:r w:rsidRPr="00DD24E5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моніторинг реалізації проектів за кредитні кошти для інформування Міністерства фінансів України по проекту «Розвиток міської інфраструктури-2», проекту «Підвищення </w:t>
      </w:r>
      <w:proofErr w:type="spellStart"/>
      <w:r w:rsidRPr="00DD24E5">
        <w:rPr>
          <w:rFonts w:ascii="Times New Roman" w:eastAsia="Times New Roman" w:hAnsi="Times New Roman" w:cs="Times New Roman"/>
          <w:iCs/>
          <w:sz w:val="24"/>
          <w:szCs w:val="24"/>
        </w:rPr>
        <w:t>енергоефективності</w:t>
      </w:r>
      <w:proofErr w:type="spellEnd"/>
      <w:r w:rsidRPr="00DD24E5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секторі централізованого теплопостачання України», проект «Реконструкція системи теплопостачання».</w:t>
      </w:r>
    </w:p>
    <w:p w:rsidR="00755014" w:rsidRPr="00750842" w:rsidRDefault="00755014" w:rsidP="0075501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Покращення стану додержання законодавства про працю, забезпечення </w:t>
      </w:r>
      <w:proofErr w:type="spellStart"/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соціальнихгарантій</w:t>
      </w:r>
      <w:proofErr w:type="spellEnd"/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трудових прав громадян, легалізацію виплати заробітної плати та сплати податків суб’єктами господарювання до бюджету громади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iCs/>
          <w:sz w:val="24"/>
          <w:szCs w:val="24"/>
        </w:rPr>
        <w:t>Заходи щодо дотримання соціальних гарантій</w:t>
      </w:r>
      <w:r w:rsidRPr="0075084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755014" w:rsidRPr="00750842" w:rsidRDefault="00755014" w:rsidP="007550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Cs/>
          <w:iCs/>
          <w:sz w:val="24"/>
          <w:szCs w:val="24"/>
        </w:rPr>
        <w:t>З метою підвищення рівня обізнаності населення з питань уникнення примусової праці та протидії торгівлі людьми, спільно з представниками Південно-західного міжрегіонального управління Державної служби з питань праці, в складі виїзної мобільної групи фахівців, продовжили відвідування осередків підтримки внутрішньо переміщених осіб, що розташовані у приміщеннях гуртожитків професійних та вищих навчальних закладів у місті Тернопіль.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З питань додержання законодавства про працю, легалізації виплати заробітної плати та сплати податків до бюджету громади, з початку 2023 року проведено співбесіди з керівниками та посадовими особами 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839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суб’єктів господарювання, проведено інформаційно-роз’яснювальну роботу щодо додержання законодавства про працю під час безпосередніх відвідувань об’єктів здійснення діяльності 1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63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суб’єкт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ів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господарювання. 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Завдяки проведеній роботі, працівникам підприємств </w:t>
      </w:r>
      <w:proofErr w:type="spellStart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м.Тернополя</w:t>
      </w:r>
      <w:proofErr w:type="spellEnd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з початку 2023 року виплачено 9,3 </w:t>
      </w:r>
      <w:proofErr w:type="spellStart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млн</w:t>
      </w:r>
      <w:proofErr w:type="spellEnd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</w:t>
      </w:r>
      <w:proofErr w:type="spellStart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грн</w:t>
      </w:r>
      <w:proofErr w:type="spellEnd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заборгованої заробітної плати, 6 суб’єктів господарювання повністю погасили заборгованість із виплати заробітної плати. 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Проведено 482 співбесіди з керівниками суб’єктів господарювання, які допустили заборгованість по сплаті податків до бюджету громади, в результаті яких 342 СГД погасили заборгованість на загальну суму 3,51 млн. грн.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9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перевірок додержання законодавства про працю в комунальних підприємствах та закладах Тернопільської міської ради. За результатами проведених перевірок, виявлено 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84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 порушень законодавства про працю та надано рекомендації щодо їх усунення.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З метою врегулювання соціально-трудових та економічних відносин, відповідно до статті 15 </w:t>
      </w:r>
      <w:proofErr w:type="spellStart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КЗпП</w:t>
      </w:r>
      <w:proofErr w:type="spellEnd"/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України, Закону України «Про колективні договори і угоди» та в порядку, визначеному постановою Кабінету Міністрів України від 13.02.2013р. № 115. 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З початку року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зареєстровано 7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5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колективних договорів, змін і доповнень до них, надано 8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3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1 рекомендаці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ю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та роз’яснен</w:t>
      </w:r>
      <w:r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ня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щодо застосування норм чинного законодавства України з питань праці</w:t>
      </w:r>
    </w:p>
    <w:p w:rsidR="00755014" w:rsidRPr="00750842" w:rsidRDefault="00755014" w:rsidP="00755014">
      <w:pPr>
        <w:tabs>
          <w:tab w:val="left" w:pos="0"/>
        </w:tabs>
        <w:suppressAutoHyphens/>
        <w:spacing w:after="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Станом на 23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.11.2023 року розглянуто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і надано вчасно відповіді: на 393 запити від юридичних осіб; 28 запитів від фізичних осіб; на 21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інформаційних  запити.</w:t>
      </w:r>
    </w:p>
    <w:p w:rsidR="00755014" w:rsidRPr="00750842" w:rsidRDefault="00755014" w:rsidP="00755014">
      <w:pPr>
        <w:widowControl w:val="0"/>
        <w:tabs>
          <w:tab w:val="left" w:pos="0"/>
        </w:tabs>
        <w:suppressAutoHyphens/>
        <w:spacing w:after="0" w:line="240" w:lineRule="auto"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Забезпечувалася організація виконання нормативно-правових актів в межах завдань, покладених на управління: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доручень міського голови – 35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;р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озпоряджень міського голови – 58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;протокольних доручень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наради при міському голові – 35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 протокольних доручень виконавчого комітету – 2; протокольних доручень сесії – 1.</w:t>
      </w:r>
    </w:p>
    <w:p w:rsidR="00755014" w:rsidRDefault="00755014" w:rsidP="00755014">
      <w:pPr>
        <w:widowControl w:val="0"/>
        <w:tabs>
          <w:tab w:val="left" w:pos="0"/>
        </w:tabs>
        <w:suppressAutoHyphens/>
        <w:spacing w:after="0" w:line="240" w:lineRule="auto"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Підготовлені: </w:t>
      </w:r>
      <w:proofErr w:type="spellStart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проектир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виконавчого комітету – 21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; проекти рішень міської ради –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10 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 розпоряджень – міського голови – 4.</w:t>
      </w:r>
    </w:p>
    <w:p w:rsidR="00755014" w:rsidRPr="009970E9" w:rsidRDefault="00755014" w:rsidP="00755014">
      <w:pPr>
        <w:shd w:val="clear" w:color="auto" w:fill="FFFFFF"/>
        <w:tabs>
          <w:tab w:val="left" w:pos="0"/>
        </w:tabs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</w:rPr>
        <w:tab/>
      </w:r>
      <w:r w:rsidRPr="009970E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:rsidR="00755014" w:rsidRDefault="00755014" w:rsidP="00755014">
      <w:pPr>
        <w:tabs>
          <w:tab w:val="left" w:pos="0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5014" w:rsidRDefault="00755014" w:rsidP="00755014">
      <w:pPr>
        <w:tabs>
          <w:tab w:val="left" w:pos="0"/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014" w:rsidRPr="00750842" w:rsidRDefault="00755014" w:rsidP="00755014">
      <w:pPr>
        <w:widowControl w:val="0"/>
        <w:tabs>
          <w:tab w:val="left" w:pos="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755014" w:rsidRPr="00750842" w:rsidRDefault="00755014" w:rsidP="00755014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Порівняльна таблиця</w:t>
      </w:r>
    </w:p>
    <w:p w:rsidR="00755014" w:rsidRPr="00750842" w:rsidRDefault="00755014" w:rsidP="00755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1228"/>
        <w:gridCol w:w="1228"/>
        <w:gridCol w:w="1229"/>
      </w:tblGrid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Показники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місяців 2022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місяців</w:t>
            </w:r>
          </w:p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Підготовканарозгляд</w:t>
            </w:r>
            <w:proofErr w:type="spellEnd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проектів</w:t>
            </w:r>
          </w:p>
          <w:p w:rsidR="00755014" w:rsidRPr="00750842" w:rsidRDefault="00755014" w:rsidP="00FB60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рішень міської ради</w:t>
            </w:r>
          </w:p>
          <w:p w:rsidR="00755014" w:rsidRPr="00750842" w:rsidRDefault="00755014" w:rsidP="00FB60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рішень виконавчого комітету</w:t>
            </w:r>
          </w:p>
          <w:p w:rsidR="00755014" w:rsidRPr="00750842" w:rsidRDefault="00755014" w:rsidP="00FB60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розпоряджень міського голови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9</w:t>
            </w: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lastRenderedPageBreak/>
              <w:t>18</w:t>
            </w: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5</w:t>
            </w: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lastRenderedPageBreak/>
              <w:t>16</w:t>
            </w: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10</w:t>
            </w: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lastRenderedPageBreak/>
              <w:t>21</w:t>
            </w:r>
          </w:p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4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Виконання протокольних доручень міського голови та заступників, рішення Тернопільської міської ради та виконавчого комітету, розпорядження міського голови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173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167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193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Розгляд звернення юридичних осіб, підприємств, організацій, інформаційні запити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722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625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393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Розгляд звернення громадян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28</w:t>
            </w:r>
          </w:p>
        </w:tc>
      </w:tr>
      <w:tr w:rsidR="00755014" w:rsidRPr="00750842" w:rsidTr="00FB60E4">
        <w:trPr>
          <w:trHeight w:val="68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співбесід з керівниками та посадовими особами СГД щодо рівня оплати праці, сплати ПДФО та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погашенняборгів</w:t>
            </w:r>
            <w:proofErr w:type="spellEnd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бюджету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</w:tr>
      <w:tr w:rsidR="00755014" w:rsidRPr="00750842" w:rsidTr="00FB60E4">
        <w:trPr>
          <w:trHeight w:val="83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інформаційно-роз’яснювальну роботу щодо додержання законодавства про працю під час безпосередніх відвідувань об’єктів здійснення діяльності 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bookmarkStart w:id="2" w:name="_GoBack"/>
            <w:bookmarkEnd w:id="2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Погашено заборгованості по заробітній платі працівникам підприємств, установ і організацій, 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млн.грн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Погашено заборгованості по сплаті податків до бюджету громади, 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млн.грн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колективнихдоговорів</w:t>
            </w:r>
            <w:proofErr w:type="spellEnd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змін і доповнень до них</w:t>
            </w:r>
          </w:p>
          <w:p w:rsidR="00755014" w:rsidRPr="00750842" w:rsidRDefault="00755014" w:rsidP="00FB6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зареєстрованихколективнихдоговорів</w:t>
            </w:r>
            <w:proofErr w:type="spellEnd"/>
          </w:p>
          <w:p w:rsidR="00755014" w:rsidRPr="00750842" w:rsidRDefault="00755014" w:rsidP="00FB6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кількістьнаданихрекомендацій</w:t>
            </w:r>
            <w:proofErr w:type="spellEnd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роз’ясненьщодозастосування</w:t>
            </w:r>
            <w:proofErr w:type="spellEnd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чинного </w:t>
            </w:r>
            <w:proofErr w:type="spellStart"/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законодавстваУкраїни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висновків щодо доцільності розробки міських галузевих програм та змін до них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014" w:rsidRPr="00750842" w:rsidTr="00FB60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Підготовлено та подано проектів (заявок) для реалізації за кошти з інших джерел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14" w:rsidRPr="00750842" w:rsidRDefault="00755014" w:rsidP="00FB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</w:tbl>
    <w:p w:rsidR="00755014" w:rsidRDefault="00755014" w:rsidP="00755014"/>
    <w:p w:rsidR="00755014" w:rsidRPr="00750842" w:rsidRDefault="00755014" w:rsidP="007550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AD" w:rsidRDefault="00755014" w:rsidP="00755014">
      <w:pPr>
        <w:spacing w:after="0" w:line="240" w:lineRule="auto"/>
        <w:ind w:hanging="2"/>
        <w:jc w:val="both"/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            Сергій НАДА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</w:p>
    <w:sectPr w:rsidR="000025AD" w:rsidSect="005E2559">
      <w:headerReference w:type="default" r:id="rId5"/>
      <w:pgSz w:w="11906" w:h="16838"/>
      <w:pgMar w:top="1134" w:right="567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275546"/>
      <w:docPartObj>
        <w:docPartGallery w:val="Page Numbers (Top of Page)"/>
        <w:docPartUnique/>
      </w:docPartObj>
    </w:sdtPr>
    <w:sdtEndPr/>
    <w:sdtContent>
      <w:p w:rsidR="005E2559" w:rsidRDefault="000025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14" w:rsidRPr="00755014">
          <w:rPr>
            <w:noProof/>
            <w:lang w:val="ru-RU"/>
          </w:rPr>
          <w:t>5</w:t>
        </w:r>
        <w:r>
          <w:fldChar w:fldCharType="end"/>
        </w:r>
      </w:p>
    </w:sdtContent>
  </w:sdt>
  <w:p w:rsidR="005E2559" w:rsidRDefault="000025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F94"/>
    <w:multiLevelType w:val="hybridMultilevel"/>
    <w:tmpl w:val="ED7C5D9C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0568A"/>
    <w:multiLevelType w:val="hybridMultilevel"/>
    <w:tmpl w:val="700E39A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9680C"/>
    <w:multiLevelType w:val="hybridMultilevel"/>
    <w:tmpl w:val="C8804B84"/>
    <w:lvl w:ilvl="0" w:tplc="00000003">
      <w:numFmt w:val="bullet"/>
      <w:lvlText w:val="-"/>
      <w:lvlJc w:val="left"/>
      <w:pPr>
        <w:ind w:left="1001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>
    <w:nsid w:val="467124AC"/>
    <w:multiLevelType w:val="hybridMultilevel"/>
    <w:tmpl w:val="D80A9520"/>
    <w:lvl w:ilvl="0" w:tplc="A09283AC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E915E9F"/>
    <w:multiLevelType w:val="hybridMultilevel"/>
    <w:tmpl w:val="7CC6145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62E46"/>
    <w:multiLevelType w:val="hybridMultilevel"/>
    <w:tmpl w:val="DD64ED0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5014"/>
    <w:rsid w:val="000025AD"/>
    <w:rsid w:val="0075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01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5501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755014"/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7550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55014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5501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11016</Words>
  <Characters>6280</Characters>
  <Application>Microsoft Office Word</Application>
  <DocSecurity>0</DocSecurity>
  <Lines>52</Lines>
  <Paragraphs>34</Paragraphs>
  <ScaleCrop>false</ScaleCrop>
  <Company>Reanimator Extreme Edition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d17-Ostafiychuk</dc:creator>
  <cp:keywords/>
  <dc:description/>
  <cp:lastModifiedBy>d17-Ostafiychuk</cp:lastModifiedBy>
  <cp:revision>2</cp:revision>
  <dcterms:created xsi:type="dcterms:W3CDTF">2023-11-28T13:42:00Z</dcterms:created>
  <dcterms:modified xsi:type="dcterms:W3CDTF">2023-11-28T13:43:00Z</dcterms:modified>
</cp:coreProperties>
</file>