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3" w:rsidRPr="008C3B62" w:rsidRDefault="00AC6833" w:rsidP="00AC6833">
      <w:pPr>
        <w:spacing w:line="240" w:lineRule="auto"/>
        <w:ind w:left="0" w:hanging="2"/>
        <w:jc w:val="center"/>
        <w:textDirection w:val="btLr"/>
        <w:textAlignment w:val="top"/>
        <w:rPr>
          <w:b/>
        </w:rPr>
      </w:pPr>
      <w:r w:rsidRPr="008C3B62">
        <w:rPr>
          <w:b/>
        </w:rPr>
        <w:t xml:space="preserve">Виконання  заходів </w:t>
      </w:r>
    </w:p>
    <w:p w:rsidR="00AC6833" w:rsidRPr="008C3B62" w:rsidRDefault="00AC6833" w:rsidP="00AC6833">
      <w:pPr>
        <w:spacing w:line="240" w:lineRule="auto"/>
        <w:ind w:left="0" w:hanging="2"/>
        <w:jc w:val="center"/>
        <w:textDirection w:val="btLr"/>
        <w:textAlignment w:val="top"/>
        <w:rPr>
          <w:b/>
          <w:position w:val="0"/>
          <w:lang w:eastAsia="en-GB"/>
        </w:rPr>
      </w:pPr>
      <w:r w:rsidRPr="008C3B62">
        <w:rPr>
          <w:b/>
        </w:rPr>
        <w:t xml:space="preserve">передбачених для здійснення моніторингу наслідків виконання документа державного планування </w:t>
      </w:r>
      <w:r w:rsidRPr="008C3B62">
        <w:rPr>
          <w:b/>
          <w:position w:val="0"/>
          <w:lang w:eastAsia="en-GB"/>
        </w:rPr>
        <w:t>Програми економічного та соціального розвитку Тернопільської міської територіальної громади на 2022-2024 роки»</w:t>
      </w:r>
    </w:p>
    <w:p w:rsidR="00AC6833" w:rsidRPr="008C3B62" w:rsidRDefault="00AC6833" w:rsidP="00AC6833">
      <w:pPr>
        <w:spacing w:line="240" w:lineRule="auto"/>
        <w:ind w:left="0" w:hanging="2"/>
        <w:jc w:val="center"/>
        <w:textDirection w:val="btLr"/>
        <w:textAlignment w:val="top"/>
        <w:rPr>
          <w:b/>
          <w:position w:val="0"/>
          <w:lang w:eastAsia="en-GB"/>
        </w:rPr>
      </w:pPr>
      <w:r w:rsidRPr="008C3B62">
        <w:rPr>
          <w:b/>
          <w:position w:val="0"/>
          <w:lang w:eastAsia="en-GB"/>
        </w:rPr>
        <w:t xml:space="preserve"> за 2022 р</w:t>
      </w:r>
      <w:r w:rsidR="008C3B62" w:rsidRPr="008C3B62">
        <w:rPr>
          <w:b/>
          <w:position w:val="0"/>
          <w:lang w:eastAsia="en-GB"/>
        </w:rPr>
        <w:t>ік</w:t>
      </w:r>
    </w:p>
    <w:p w:rsidR="00725FD0" w:rsidRPr="008C3B62" w:rsidRDefault="00725FD0" w:rsidP="00AC6833">
      <w:pPr>
        <w:spacing w:line="240" w:lineRule="auto"/>
        <w:ind w:left="0" w:hanging="2"/>
        <w:jc w:val="center"/>
        <w:textDirection w:val="btLr"/>
        <w:textAlignment w:val="top"/>
        <w:rPr>
          <w:b/>
          <w:position w:val="0"/>
          <w:lang w:eastAsia="en-GB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916"/>
        <w:gridCol w:w="1674"/>
        <w:gridCol w:w="1458"/>
        <w:gridCol w:w="1363"/>
      </w:tblGrid>
      <w:tr w:rsidR="008C3B62" w:rsidRPr="008C3B62" w:rsidTr="008C3B62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індикатор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показник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одиниці виміру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цільове значення  показника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5B707F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Факт.</w:t>
            </w:r>
          </w:p>
          <w:p w:rsidR="005B707F" w:rsidRPr="008C3B62" w:rsidRDefault="005B707F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2022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Промислова сфера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Обсяг реалізованої промислової продукції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млн.грн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16986,9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2B1029">
            <w:pPr>
              <w:ind w:leftChars="0" w:left="2" w:hanging="2"/>
              <w:jc w:val="center"/>
            </w:pPr>
            <w:r w:rsidRPr="008C3B62">
              <w:t>16503,7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Введення в експлуатацію житла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proofErr w:type="spellStart"/>
            <w:r w:rsidRPr="008C3B62">
              <w:t>тис.м.кв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49" w:rsidRPr="008C3B62" w:rsidRDefault="00793749" w:rsidP="004E72C6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960,0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2B1029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78,4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Нематеріальна сфера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Діяльність підприємств сфери послуг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млн.грн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12641,0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11400,0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Транспортна інфраструктура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Вантажні перевезення автомобільним транспортом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 xml:space="preserve">тис. </w:t>
            </w:r>
            <w:proofErr w:type="spellStart"/>
            <w:r w:rsidRPr="008C3B62">
              <w:t>тонн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2460,0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2B1029">
            <w:pPr>
              <w:ind w:leftChars="0" w:left="2" w:hanging="2"/>
              <w:jc w:val="center"/>
            </w:pPr>
            <w:r w:rsidRPr="008C3B62">
              <w:t>1400</w:t>
            </w:r>
            <w:r w:rsidR="00846A35" w:rsidRPr="008C3B62">
              <w:t>,0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Пасажирські перевезення автомобільним транспортом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млн пас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20,4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B85BD1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26,5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Малий бізнес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Обсяг реалізованої продукції малими підприємствами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млн.грн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12630,0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A54657">
            <w:pPr>
              <w:ind w:leftChars="0" w:left="2" w:hanging="2"/>
              <w:jc w:val="center"/>
            </w:pPr>
            <w:r w:rsidRPr="008C3B62">
              <w:t>123</w:t>
            </w:r>
            <w:r w:rsidR="003C189B" w:rsidRPr="008C3B62">
              <w:t xml:space="preserve">56,0 </w:t>
            </w:r>
          </w:p>
          <w:p w:rsidR="003C189B" w:rsidRPr="008C3B62" w:rsidRDefault="003C189B">
            <w:pPr>
              <w:ind w:leftChars="0" w:left="2" w:hanging="2"/>
              <w:jc w:val="center"/>
            </w:pP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Кількість суб’єктів ЄДРПОУ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11100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10929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Споживчий ринок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Обіг роздрібної торгівлі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млн.грн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14585,0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13090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Кількість малих підприємств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tabs>
                <w:tab w:val="left" w:pos="3330"/>
              </w:tabs>
              <w:ind w:leftChars="0" w:left="2" w:hanging="2"/>
              <w:jc w:val="center"/>
            </w:pPr>
            <w:proofErr w:type="spellStart"/>
            <w:r w:rsidRPr="008C3B62">
              <w:t>тис.одиниць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793749" w:rsidP="008E05A4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28,0</w:t>
            </w:r>
            <w:r w:rsidR="005B707F" w:rsidRPr="008C3B62"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246974">
            <w:pPr>
              <w:tabs>
                <w:tab w:val="left" w:pos="3330"/>
              </w:tabs>
              <w:ind w:leftChars="0" w:left="2" w:hanging="2"/>
              <w:jc w:val="center"/>
            </w:pPr>
            <w:r w:rsidRPr="008C3B62">
              <w:t>25,6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Ефективність ринку праці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Середньорічна кількість найманих працівників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тис.осіб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47,5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D" w:rsidRPr="008C3B62" w:rsidRDefault="00246974" w:rsidP="00246974">
            <w:pPr>
              <w:ind w:leftChars="0" w:left="2" w:hanging="2"/>
              <w:jc w:val="center"/>
            </w:pPr>
            <w:r w:rsidRPr="008C3B62">
              <w:t>46,9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Можливості ринку праці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Середньомісячна заробітна плата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грн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14209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246974">
            <w:pPr>
              <w:ind w:leftChars="0" w:left="2" w:hanging="2"/>
              <w:jc w:val="center"/>
            </w:pPr>
            <w:r w:rsidRPr="008C3B62">
              <w:t>13250,0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Кількість наявного населення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тис.осіб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230,0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225,2</w:t>
            </w:r>
            <w:r w:rsidR="00246974" w:rsidRPr="008C3B62">
              <w:t>/228,1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Земельна сфера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Відстань до обласного центру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км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0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Базова вартість землі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грн.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247,0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8049CB">
            <w:pPr>
              <w:ind w:leftChars="0" w:left="2" w:hanging="2"/>
              <w:jc w:val="center"/>
            </w:pPr>
            <w:r w:rsidRPr="008C3B62">
              <w:t>247,0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Інвестиційні можливості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Інвестиції в основний капітал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млн.грн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4685,9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3474B0">
            <w:pPr>
              <w:ind w:leftChars="0" w:left="2" w:hanging="2"/>
              <w:jc w:val="center"/>
            </w:pPr>
            <w:r w:rsidRPr="008C3B62">
              <w:t>2945,6</w:t>
            </w:r>
          </w:p>
        </w:tc>
      </w:tr>
      <w:tr w:rsidR="008C3B62" w:rsidRPr="008C3B62" w:rsidTr="008C3B62">
        <w:trPr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Прямі інвестиції в громаду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proofErr w:type="spellStart"/>
            <w:r w:rsidRPr="008C3B62">
              <w:t>млн.дол</w:t>
            </w:r>
            <w:proofErr w:type="spellEnd"/>
            <w:r w:rsidRPr="008C3B62">
              <w:t>.</w:t>
            </w:r>
            <w:r w:rsidR="008C3B62">
              <w:t xml:space="preserve"> </w:t>
            </w:r>
            <w:bookmarkStart w:id="0" w:name="_GoBack"/>
            <w:bookmarkEnd w:id="0"/>
            <w:r w:rsidRPr="008C3B62">
              <w:t>США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F" w:rsidRPr="008C3B62" w:rsidRDefault="005B707F">
            <w:pPr>
              <w:ind w:leftChars="0" w:left="2" w:hanging="2"/>
              <w:jc w:val="center"/>
            </w:pPr>
            <w:r w:rsidRPr="008C3B62">
              <w:t>22,3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F" w:rsidRPr="008C3B62" w:rsidRDefault="00A97B63">
            <w:pPr>
              <w:ind w:leftChars="0" w:left="2" w:hanging="2"/>
              <w:jc w:val="center"/>
            </w:pPr>
            <w:r w:rsidRPr="008C3B62">
              <w:t>22,3</w:t>
            </w:r>
          </w:p>
        </w:tc>
      </w:tr>
    </w:tbl>
    <w:p w:rsidR="00E3643F" w:rsidRPr="008C3B62" w:rsidRDefault="00E3643F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852E27" w:rsidRPr="008C3B62" w:rsidRDefault="00852E27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852E27" w:rsidRPr="008C3B62" w:rsidRDefault="00852E27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E3329B" w:rsidRPr="008C3B62" w:rsidRDefault="00E3329B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E3329B" w:rsidRPr="008C3B62" w:rsidRDefault="00E3329B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E3329B" w:rsidRPr="008C3B62" w:rsidRDefault="00E3329B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E3329B" w:rsidRPr="008C3B62" w:rsidRDefault="00E3329B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E3329B" w:rsidRPr="008C3B62" w:rsidRDefault="00E3329B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E3329B" w:rsidRPr="008C3B62" w:rsidRDefault="00E3329B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852E27" w:rsidRPr="008C3B62" w:rsidRDefault="00852E27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852E27" w:rsidRPr="008C3B62" w:rsidRDefault="00852E27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852E27" w:rsidRPr="008C3B62" w:rsidRDefault="00852E27" w:rsidP="00E3643F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</w:p>
    <w:p w:rsidR="00852E27" w:rsidRPr="008C3B62" w:rsidRDefault="00852E27" w:rsidP="00852E27">
      <w:pPr>
        <w:tabs>
          <w:tab w:val="left" w:pos="3828"/>
        </w:tabs>
        <w:spacing w:line="240" w:lineRule="auto"/>
        <w:ind w:leftChars="235" w:left="566" w:right="-284" w:hanging="2"/>
        <w:jc w:val="center"/>
        <w:rPr>
          <w:b/>
        </w:rPr>
      </w:pPr>
    </w:p>
    <w:p w:rsidR="00E3643F" w:rsidRPr="008C3B62" w:rsidRDefault="00E3643F" w:rsidP="008C3B62">
      <w:pPr>
        <w:tabs>
          <w:tab w:val="left" w:pos="3330"/>
        </w:tabs>
        <w:spacing w:line="240" w:lineRule="auto"/>
        <w:ind w:leftChars="0" w:left="2" w:right="-284" w:hanging="2"/>
        <w:jc w:val="center"/>
        <w:rPr>
          <w:b/>
        </w:rPr>
      </w:pPr>
      <w:r w:rsidRPr="008C3B62">
        <w:rPr>
          <w:b/>
        </w:rPr>
        <w:t>Показники соціального виміру сталого розвитку громади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751"/>
        <w:gridCol w:w="1485"/>
        <w:gridCol w:w="1871"/>
        <w:gridCol w:w="1324"/>
      </w:tblGrid>
      <w:tr w:rsidR="008C3B62" w:rsidRPr="008C3B62" w:rsidTr="008C3B62">
        <w:trPr>
          <w:trHeight w:val="63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82C55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індикатор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82C55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показник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82C55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одиниця</w:t>
            </w:r>
          </w:p>
          <w:p w:rsidR="00A46C5D" w:rsidRPr="008C3B62" w:rsidRDefault="00A46C5D" w:rsidP="00982C55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виміру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82C55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цільове значення  показника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A46C5D" w:rsidP="00982C55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Факт.</w:t>
            </w:r>
          </w:p>
          <w:p w:rsidR="00A46C5D" w:rsidRPr="008C3B62" w:rsidRDefault="00A46C5D" w:rsidP="00982C55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2022</w:t>
            </w:r>
          </w:p>
        </w:tc>
      </w:tr>
      <w:tr w:rsidR="008C3B62" w:rsidRPr="008C3B62" w:rsidTr="008C3B62">
        <w:trPr>
          <w:trHeight w:val="36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Рівень освіти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загальноосвітніх шкіл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43</w:t>
            </w:r>
          </w:p>
        </w:tc>
      </w:tr>
      <w:tr w:rsidR="008C3B62" w:rsidRPr="008C3B62" w:rsidTr="008C3B62">
        <w:trPr>
          <w:trHeight w:val="276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учнів у загальноосвітніх школах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31700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30590</w:t>
            </w:r>
          </w:p>
        </w:tc>
      </w:tr>
      <w:tr w:rsidR="008C3B62" w:rsidRPr="008C3B62" w:rsidTr="008C3B62">
        <w:trPr>
          <w:trHeight w:val="39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дошкільних закладів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8E05A4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41</w:t>
            </w:r>
          </w:p>
        </w:tc>
      </w:tr>
      <w:tr w:rsidR="008C3B62" w:rsidRPr="008C3B62" w:rsidTr="008C3B62">
        <w:trPr>
          <w:trHeight w:val="36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вузів І-І</w:t>
            </w:r>
            <w:r w:rsidRPr="008C3B62">
              <w:rPr>
                <w:lang w:val="en-US"/>
              </w:rPr>
              <w:t>V</w:t>
            </w:r>
            <w:r w:rsidRPr="008C3B62">
              <w:t xml:space="preserve"> рівнів акредитації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8E05A4">
            <w:pPr>
              <w:spacing w:line="240" w:lineRule="auto"/>
              <w:ind w:leftChars="0" w:left="2" w:hanging="2"/>
            </w:pPr>
          </w:p>
          <w:p w:rsidR="00813534" w:rsidRPr="008C3B62" w:rsidRDefault="00813534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813534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7</w:t>
            </w:r>
          </w:p>
        </w:tc>
      </w:tr>
      <w:tr w:rsidR="008C3B62" w:rsidRPr="008C3B62" w:rsidTr="008C3B62">
        <w:trPr>
          <w:trHeight w:val="36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студентів у вузах І-І</w:t>
            </w:r>
            <w:r w:rsidRPr="008C3B62">
              <w:rPr>
                <w:lang w:val="en-US"/>
              </w:rPr>
              <w:t>V</w:t>
            </w:r>
            <w:r w:rsidRPr="008C3B62">
              <w:t xml:space="preserve"> рівнів акредитації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тис.</w:t>
            </w:r>
            <w:r w:rsidR="008C3B62">
              <w:t xml:space="preserve"> </w:t>
            </w: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33,5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813534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27,0</w:t>
            </w:r>
          </w:p>
        </w:tc>
      </w:tr>
      <w:tr w:rsidR="008C3B62" w:rsidRPr="008C3B62" w:rsidTr="008C3B62">
        <w:trPr>
          <w:trHeight w:val="39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Навчання новим професіям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4D511B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5</w:t>
            </w:r>
          </w:p>
        </w:tc>
      </w:tr>
      <w:tr w:rsidR="008C3B62" w:rsidRPr="008C3B62" w:rsidTr="008C3B62">
        <w:trPr>
          <w:trHeight w:val="305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Рівень підвищення кваліфікації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не менше 220  щорічно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D01640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144</w:t>
            </w:r>
          </w:p>
        </w:tc>
      </w:tr>
      <w:tr w:rsidR="008C3B62" w:rsidRPr="008C3B62" w:rsidTr="008C3B62">
        <w:trPr>
          <w:trHeight w:val="36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Демографічний розвиток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народжених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2050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DA" w:rsidRPr="008C3B62" w:rsidRDefault="00760177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*</w:t>
            </w:r>
          </w:p>
        </w:tc>
      </w:tr>
      <w:tr w:rsidR="008C3B62" w:rsidRPr="008C3B62" w:rsidTr="008C3B62">
        <w:trPr>
          <w:trHeight w:val="39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померлих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1950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A8" w:rsidRPr="008C3B62" w:rsidRDefault="00760177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*</w:t>
            </w:r>
          </w:p>
        </w:tc>
      </w:tr>
      <w:tr w:rsidR="008C3B62" w:rsidRPr="008C3B62" w:rsidTr="008C3B62">
        <w:trPr>
          <w:trHeight w:val="258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Позитивна міграція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+100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E" w:rsidRPr="008C3B62" w:rsidRDefault="00760177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*</w:t>
            </w:r>
          </w:p>
        </w:tc>
      </w:tr>
      <w:tr w:rsidR="008C3B62" w:rsidRPr="008C3B62" w:rsidTr="008C3B62">
        <w:trPr>
          <w:trHeight w:val="258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Від’ємна  міграція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осіб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760177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*</w:t>
            </w:r>
          </w:p>
        </w:tc>
      </w:tr>
      <w:tr w:rsidR="008C3B62" w:rsidRPr="008C3B62" w:rsidTr="008C3B62">
        <w:trPr>
          <w:trHeight w:val="37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Зайнятість населення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Рівень безробіття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0,6</w:t>
            </w:r>
          </w:p>
        </w:tc>
      </w:tr>
      <w:tr w:rsidR="008C3B62" w:rsidRPr="008C3B62" w:rsidTr="008C3B62">
        <w:trPr>
          <w:trHeight w:val="7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Економічна складова людського розвитку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Рівень сплати населенням послуг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3F296A" w:rsidP="005E3D4B">
            <w:pPr>
              <w:spacing w:line="240" w:lineRule="auto"/>
              <w:ind w:leftChars="0" w:left="2" w:hanging="2"/>
              <w:jc w:val="center"/>
            </w:pPr>
            <w:r w:rsidRPr="008C3B62">
              <w:t>*</w:t>
            </w:r>
          </w:p>
        </w:tc>
      </w:tr>
      <w:tr w:rsidR="008C3B62" w:rsidRPr="008C3B62" w:rsidTr="008C3B62">
        <w:trPr>
          <w:trHeight w:val="366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Відпочинок і культура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масових бібліотек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E" w:rsidRPr="008C3B62" w:rsidRDefault="00F10493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19</w:t>
            </w:r>
          </w:p>
          <w:p w:rsidR="00534A8B" w:rsidRPr="008C3B62" w:rsidRDefault="00534A8B" w:rsidP="00A10AE2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F10493" w:rsidP="00BF089D">
            <w:pPr>
              <w:ind w:left="0" w:hanging="2"/>
              <w:jc w:val="center"/>
            </w:pPr>
            <w:r w:rsidRPr="008C3B62">
              <w:t>19</w:t>
            </w:r>
          </w:p>
        </w:tc>
      </w:tr>
      <w:tr w:rsidR="008C3B62" w:rsidRPr="008C3B62" w:rsidTr="008C3B62">
        <w:trPr>
          <w:trHeight w:val="39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Книжковий фонд на 1000 жителі</w:t>
            </w:r>
            <w:r w:rsidR="003050A4" w:rsidRPr="008C3B62"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примірників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5198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6A54B8" w:rsidP="003B44D8">
            <w:pPr>
              <w:ind w:left="0" w:hanging="2"/>
              <w:jc w:val="center"/>
            </w:pPr>
            <w:r w:rsidRPr="008C3B62">
              <w:t>4711</w:t>
            </w:r>
          </w:p>
        </w:tc>
      </w:tr>
      <w:tr w:rsidR="008C3B62" w:rsidRPr="008C3B62" w:rsidTr="008C3B62">
        <w:trPr>
          <w:trHeight w:val="36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закладів клубного типу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3638F2" w:rsidP="003B44D8">
            <w:pPr>
              <w:ind w:left="0" w:hanging="2"/>
              <w:jc w:val="center"/>
              <w:rPr>
                <w:lang w:val="en-US"/>
              </w:rPr>
            </w:pPr>
            <w:r w:rsidRPr="008C3B62">
              <w:rPr>
                <w:lang w:val="en-US"/>
              </w:rPr>
              <w:t>3</w:t>
            </w:r>
          </w:p>
        </w:tc>
      </w:tr>
      <w:tr w:rsidR="008C3B62" w:rsidRPr="008C3B62" w:rsidTr="008C3B62">
        <w:trPr>
          <w:trHeight w:val="375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місць у клубах на 1000 жителів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місць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BC55C2" w:rsidP="003B44D8">
            <w:pPr>
              <w:ind w:left="0" w:hanging="2"/>
              <w:jc w:val="center"/>
            </w:pPr>
            <w:r w:rsidRPr="008C3B62">
              <w:t>7,7</w:t>
            </w:r>
          </w:p>
        </w:tc>
      </w:tr>
      <w:tr w:rsidR="008C3B62" w:rsidRPr="008C3B62" w:rsidTr="008C3B62">
        <w:trPr>
          <w:trHeight w:val="364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музеїв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A10AE2">
            <w:pPr>
              <w:spacing w:line="240" w:lineRule="auto"/>
              <w:ind w:leftChars="0" w:left="2" w:hanging="2"/>
              <w:jc w:val="center"/>
            </w:pPr>
            <w:r w:rsidRPr="008C3B62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D" w:rsidRPr="008C3B62" w:rsidRDefault="003F296A" w:rsidP="007A2F3C">
            <w:pPr>
              <w:ind w:left="0" w:hanging="2"/>
              <w:jc w:val="center"/>
            </w:pPr>
            <w:r w:rsidRPr="008C3B62">
              <w:t>4</w:t>
            </w:r>
          </w:p>
        </w:tc>
      </w:tr>
      <w:tr w:rsidR="008C3B62" w:rsidRPr="008C3B62" w:rsidTr="008C3B62">
        <w:trPr>
          <w:trHeight w:val="366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Здоров’я людей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лікарняних закладів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9</w:t>
            </w:r>
          </w:p>
        </w:tc>
        <w:tc>
          <w:tcPr>
            <w:tcW w:w="1324" w:type="dxa"/>
          </w:tcPr>
          <w:p w:rsidR="00A46C5D" w:rsidRPr="008C3B62" w:rsidRDefault="00A22186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8</w:t>
            </w:r>
          </w:p>
        </w:tc>
      </w:tr>
      <w:tr w:rsidR="008C3B62" w:rsidRPr="008C3B62" w:rsidTr="008C3B62">
        <w:trPr>
          <w:trHeight w:val="271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ліжок у лікарняних закладах на 1000 жителів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4,6</w:t>
            </w:r>
          </w:p>
        </w:tc>
        <w:tc>
          <w:tcPr>
            <w:tcW w:w="1324" w:type="dxa"/>
          </w:tcPr>
          <w:p w:rsidR="00A46C5D" w:rsidRPr="008C3B62" w:rsidRDefault="00A55E54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5,0</w:t>
            </w:r>
          </w:p>
        </w:tc>
      </w:tr>
      <w:tr w:rsidR="008C3B62" w:rsidRPr="008C3B62" w:rsidTr="008C3B62">
        <w:trPr>
          <w:trHeight w:val="429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амбулаторно-поліклінічних відділень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відділень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7</w:t>
            </w:r>
          </w:p>
        </w:tc>
        <w:tc>
          <w:tcPr>
            <w:tcW w:w="1324" w:type="dxa"/>
          </w:tcPr>
          <w:p w:rsidR="00A46C5D" w:rsidRPr="008C3B62" w:rsidRDefault="00C73638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13</w:t>
            </w:r>
          </w:p>
        </w:tc>
      </w:tr>
      <w:tr w:rsidR="008C3B62" w:rsidRPr="008C3B62" w:rsidTr="008C3B62">
        <w:trPr>
          <w:trHeight w:val="375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відвідувань амбулаторно-поліклінічних на 1000  жителів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 xml:space="preserve">відвідувань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4782</w:t>
            </w:r>
          </w:p>
        </w:tc>
        <w:tc>
          <w:tcPr>
            <w:tcW w:w="1324" w:type="dxa"/>
          </w:tcPr>
          <w:p w:rsidR="00A46C5D" w:rsidRPr="008C3B62" w:rsidRDefault="004D1FBB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2885</w:t>
            </w:r>
          </w:p>
        </w:tc>
      </w:tr>
      <w:tr w:rsidR="008C3B62" w:rsidRPr="008C3B62" w:rsidTr="008C3B62">
        <w:trPr>
          <w:trHeight w:val="57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Ризики та безпека життя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Кількість правопорушень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одиниць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2518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F4" w:rsidRPr="008C3B62" w:rsidRDefault="00760177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*</w:t>
            </w:r>
          </w:p>
        </w:tc>
      </w:tr>
      <w:tr w:rsidR="008C3B62" w:rsidRPr="008C3B62" w:rsidTr="008C3B62">
        <w:trPr>
          <w:trHeight w:val="647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Стан інфраструктури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Рівень забезпеченості житлом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proofErr w:type="spellStart"/>
            <w:r w:rsidRPr="008C3B62">
              <w:t>м.кв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30,2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F4" w:rsidRPr="008C3B62" w:rsidRDefault="00466958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28,5</w:t>
            </w:r>
          </w:p>
        </w:tc>
      </w:tr>
      <w:tr w:rsidR="008C3B62" w:rsidRPr="008C3B62" w:rsidTr="008C3B62">
        <w:trPr>
          <w:trHeight w:val="370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proofErr w:type="spellStart"/>
            <w:r w:rsidRPr="008C3B62">
              <w:t>Пасажирообіг</w:t>
            </w:r>
            <w:proofErr w:type="spellEnd"/>
            <w:r w:rsidRPr="008C3B62">
              <w:t xml:space="preserve"> автомобільним транспортом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proofErr w:type="spellStart"/>
            <w:r w:rsidRPr="008C3B62">
              <w:t>млн.пас.км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5D" w:rsidRPr="008C3B62" w:rsidRDefault="00A46C5D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252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11" w:rsidRPr="008C3B62" w:rsidRDefault="00760177" w:rsidP="00963828">
            <w:pPr>
              <w:spacing w:line="240" w:lineRule="auto"/>
              <w:ind w:leftChars="0" w:left="2" w:hanging="2"/>
              <w:jc w:val="center"/>
            </w:pPr>
            <w:r w:rsidRPr="008C3B62">
              <w:t>398,0</w:t>
            </w:r>
          </w:p>
        </w:tc>
      </w:tr>
    </w:tbl>
    <w:p w:rsidR="00852E27" w:rsidRPr="008C3B62" w:rsidRDefault="00852E27" w:rsidP="00E3643F">
      <w:pPr>
        <w:suppressAutoHyphens w:val="0"/>
        <w:spacing w:line="240" w:lineRule="auto"/>
        <w:ind w:leftChars="0" w:left="0" w:firstLineChars="0" w:firstLine="0"/>
        <w:jc w:val="both"/>
        <w:outlineLvl w:val="9"/>
        <w:rPr>
          <w:rFonts w:eastAsia="Calibri"/>
          <w:position w:val="0"/>
          <w:lang w:eastAsia="en-US"/>
        </w:rPr>
      </w:pPr>
    </w:p>
    <w:p w:rsidR="00E3643F" w:rsidRPr="008C3B62" w:rsidRDefault="00E3643F" w:rsidP="00852E27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rFonts w:eastAsia="Calibri"/>
          <w:position w:val="0"/>
          <w:lang w:eastAsia="en-US"/>
        </w:rPr>
      </w:pPr>
      <w:r w:rsidRPr="008C3B62">
        <w:rPr>
          <w:rFonts w:eastAsia="Calibri"/>
          <w:b/>
          <w:position w:val="0"/>
          <w:lang w:eastAsia="en-US"/>
        </w:rPr>
        <w:t>Екологічні індикатори для моніторингу виконання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3034"/>
        <w:gridCol w:w="1166"/>
        <w:gridCol w:w="1366"/>
        <w:gridCol w:w="1861"/>
      </w:tblGrid>
      <w:tr w:rsidR="008C3B62" w:rsidRPr="008C3B62" w:rsidTr="008C3B62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outlineLvl w:val="9"/>
              <w:rPr>
                <w:rFonts w:eastAsia="Calibri"/>
                <w:b/>
                <w:position w:val="0"/>
                <w:lang w:eastAsia="en-US"/>
              </w:rPr>
            </w:pPr>
            <w:r w:rsidRPr="008C3B62">
              <w:rPr>
                <w:rFonts w:eastAsia="Calibri"/>
                <w:b/>
                <w:position w:val="0"/>
                <w:lang w:eastAsia="en-US"/>
              </w:rPr>
              <w:t>індикатори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b/>
                <w:position w:val="0"/>
                <w:lang w:eastAsia="en-US"/>
              </w:rPr>
            </w:pPr>
            <w:r w:rsidRPr="008C3B62">
              <w:rPr>
                <w:rFonts w:eastAsia="Calibri"/>
                <w:b/>
                <w:position w:val="0"/>
                <w:lang w:eastAsia="en-US"/>
              </w:rPr>
              <w:t>показник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одиниця виміру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цільове значення  показника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Факт.</w:t>
            </w:r>
          </w:p>
          <w:p w:rsidR="00F84840" w:rsidRPr="008C3B62" w:rsidRDefault="00F84840" w:rsidP="00E3329B">
            <w:pPr>
              <w:ind w:leftChars="0" w:left="2" w:hanging="2"/>
              <w:jc w:val="center"/>
              <w:rPr>
                <w:b/>
              </w:rPr>
            </w:pPr>
            <w:r w:rsidRPr="008C3B62">
              <w:rPr>
                <w:b/>
              </w:rPr>
              <w:t>2022</w:t>
            </w:r>
            <w:r w:rsidR="00E3329B" w:rsidRPr="008C3B62">
              <w:rPr>
                <w:b/>
              </w:rPr>
              <w:t xml:space="preserve"> </w:t>
            </w:r>
          </w:p>
        </w:tc>
      </w:tr>
      <w:tr w:rsidR="008C3B62" w:rsidRPr="008C3B62" w:rsidTr="008C3B62">
        <w:trPr>
          <w:trHeight w:val="266"/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i/>
                <w:position w:val="0"/>
                <w:lang w:eastAsia="en-US"/>
              </w:rPr>
            </w:pPr>
            <w:r w:rsidRPr="008C3B62">
              <w:rPr>
                <w:rFonts w:eastAsia="Calibri"/>
                <w:i/>
                <w:position w:val="0"/>
                <w:lang w:eastAsia="en-US"/>
              </w:rPr>
              <w:t>Забруднення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  <w:r w:rsidRPr="008C3B62">
              <w:rPr>
                <w:position w:val="0"/>
                <w:lang w:eastAsia="uk-UA"/>
              </w:rPr>
              <w:t>Викиди в атмосферне повітря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Викиди шкідливих речовин від стаціонарних джерел забруднення на одну особу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кг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1,9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22" w:rsidRPr="008C3B62" w:rsidRDefault="00E3329B" w:rsidP="00E3329B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*</w:t>
            </w:r>
            <w:r w:rsidR="00CD0699" w:rsidRPr="008C3B62">
              <w:rPr>
                <w:position w:val="0"/>
                <w:lang w:eastAsia="uk-UA"/>
              </w:rPr>
              <w:t xml:space="preserve"> </w:t>
            </w:r>
          </w:p>
        </w:tc>
      </w:tr>
      <w:tr w:rsidR="008C3B62" w:rsidRPr="008C3B62" w:rsidTr="008C3B62">
        <w:trPr>
          <w:trHeight w:val="827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Викиди діоксину вуглецю від стаціонарних джерел забруднення на одну особу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кг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0,6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DB" w:rsidRPr="008C3B62" w:rsidRDefault="00E3329B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*</w:t>
            </w:r>
          </w:p>
          <w:p w:rsidR="003D7F33" w:rsidRPr="008C3B62" w:rsidRDefault="003D7F33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Викиди шкідливих речовин від пересувних джерел забруднення на одну особу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кг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31,0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9" w:rsidRPr="008C3B62" w:rsidRDefault="00E3329B" w:rsidP="00E3329B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*</w:t>
            </w:r>
          </w:p>
        </w:tc>
      </w:tr>
      <w:tr w:rsidR="008C3B62" w:rsidRPr="008C3B62" w:rsidTr="008C3B62">
        <w:trPr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i/>
                <w:position w:val="0"/>
                <w:lang w:eastAsia="en-US"/>
              </w:rPr>
            </w:pPr>
            <w:r w:rsidRPr="008C3B62">
              <w:rPr>
                <w:rFonts w:eastAsia="Calibri"/>
                <w:i/>
                <w:position w:val="0"/>
                <w:lang w:eastAsia="en-US"/>
              </w:rPr>
              <w:t>Водні ресурси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  <w:r w:rsidRPr="008C3B62">
              <w:rPr>
                <w:position w:val="0"/>
                <w:lang w:eastAsia="uk-UA"/>
              </w:rPr>
              <w:t>Водне навантаження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Скидання забруднених стічних вод у природні поверхневі води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 xml:space="preserve">млн </w:t>
            </w:r>
            <w:proofErr w:type="spellStart"/>
            <w:r w:rsidRPr="008C3B62">
              <w:rPr>
                <w:position w:val="0"/>
                <w:lang w:eastAsia="uk-UA"/>
              </w:rPr>
              <w:t>м.куб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15,6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9" w:rsidRPr="008C3B62" w:rsidRDefault="002132D4" w:rsidP="008C0209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 xml:space="preserve">14,4 </w:t>
            </w:r>
          </w:p>
          <w:p w:rsidR="00F84840" w:rsidRPr="008C3B62" w:rsidRDefault="002132D4" w:rsidP="008C0209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 xml:space="preserve"> </w:t>
            </w:r>
          </w:p>
        </w:tc>
      </w:tr>
      <w:tr w:rsidR="008C3B62" w:rsidRPr="008C3B62" w:rsidTr="008C3B62">
        <w:trPr>
          <w:trHeight w:val="445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Використання свіжої води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 xml:space="preserve">млн </w:t>
            </w:r>
            <w:proofErr w:type="spellStart"/>
            <w:r w:rsidRPr="008C3B62">
              <w:rPr>
                <w:position w:val="0"/>
                <w:lang w:eastAsia="uk-UA"/>
              </w:rPr>
              <w:t>м.куб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13,1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1" w:rsidRPr="008C3B62" w:rsidRDefault="002132D4" w:rsidP="002132D4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10,0</w:t>
            </w:r>
          </w:p>
        </w:tc>
      </w:tr>
      <w:tr w:rsidR="008C3B62" w:rsidRPr="008C3B62" w:rsidTr="008C3B62">
        <w:trPr>
          <w:trHeight w:val="369"/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i/>
                <w:position w:val="0"/>
                <w:lang w:eastAsia="en-US"/>
              </w:rPr>
            </w:pPr>
            <w:r w:rsidRPr="008C3B62">
              <w:rPr>
                <w:rFonts w:eastAsia="Calibri"/>
                <w:i/>
                <w:position w:val="0"/>
                <w:lang w:eastAsia="en-US"/>
              </w:rPr>
              <w:t>Природні ресурси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jc w:val="center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  <w:r w:rsidRPr="008C3B62">
              <w:rPr>
                <w:position w:val="0"/>
                <w:lang w:eastAsia="uk-UA"/>
              </w:rPr>
              <w:t>Навантаження на екосистему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Рілля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6176,1843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2E770A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lang w:eastAsia="uk-UA"/>
              </w:rPr>
            </w:pPr>
            <w:r w:rsidRPr="008C3B62">
              <w:rPr>
                <w:b/>
                <w:position w:val="0"/>
                <w:lang w:eastAsia="uk-UA"/>
              </w:rPr>
              <w:t>6487</w:t>
            </w: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Сіножаті та пасовища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2754,9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2E770A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lang w:eastAsia="uk-UA"/>
              </w:rPr>
            </w:pPr>
            <w:r w:rsidRPr="008C3B62">
              <w:rPr>
                <w:b/>
                <w:position w:val="0"/>
                <w:lang w:eastAsia="uk-UA"/>
              </w:rPr>
              <w:t>2442</w:t>
            </w: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 xml:space="preserve">Ліси та </w:t>
            </w:r>
            <w:proofErr w:type="spellStart"/>
            <w:r w:rsidRPr="008C3B62">
              <w:rPr>
                <w:position w:val="0"/>
                <w:lang w:eastAsia="uk-UA"/>
              </w:rPr>
              <w:t>лісовкриті</w:t>
            </w:r>
            <w:proofErr w:type="spellEnd"/>
            <w:r w:rsidRPr="008C3B62">
              <w:rPr>
                <w:position w:val="0"/>
                <w:lang w:eastAsia="uk-UA"/>
              </w:rPr>
              <w:t xml:space="preserve"> площі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t>1782,1493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2E770A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</w:rPr>
            </w:pPr>
            <w:r w:rsidRPr="008C3B62">
              <w:rPr>
                <w:b/>
              </w:rPr>
              <w:t>1786</w:t>
            </w:r>
          </w:p>
        </w:tc>
      </w:tr>
      <w:tr w:rsidR="008C3B62" w:rsidRPr="008C3B62" w:rsidTr="008C3B62">
        <w:trPr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Забудовані землі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3366,2585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2E770A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lang w:eastAsia="uk-UA"/>
              </w:rPr>
            </w:pPr>
            <w:r w:rsidRPr="008C3B62">
              <w:rPr>
                <w:b/>
                <w:position w:val="0"/>
                <w:lang w:eastAsia="uk-UA"/>
              </w:rPr>
              <w:t>3536</w:t>
            </w:r>
          </w:p>
        </w:tc>
      </w:tr>
      <w:tr w:rsidR="008C3B62" w:rsidRPr="008C3B62" w:rsidTr="008C3B62">
        <w:trPr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i/>
                <w:position w:val="0"/>
                <w:lang w:eastAsia="uk-UA"/>
              </w:rPr>
            </w:pPr>
            <w:r w:rsidRPr="008C3B62">
              <w:rPr>
                <w:i/>
                <w:position w:val="0"/>
                <w:lang w:eastAsia="uk-UA"/>
              </w:rPr>
              <w:t>Відходи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</w:p>
        </w:tc>
      </w:tr>
      <w:tr w:rsidR="008C3B62" w:rsidRPr="008C3B62" w:rsidTr="008C3B62">
        <w:trPr>
          <w:trHeight w:val="49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after="160" w:line="256" w:lineRule="auto"/>
              <w:ind w:leftChars="0" w:left="0" w:firstLineChars="0" w:firstLine="0"/>
              <w:outlineLvl w:val="9"/>
              <w:rPr>
                <w:rFonts w:eastAsia="Calibri"/>
                <w:position w:val="0"/>
                <w:lang w:eastAsia="en-US"/>
              </w:rPr>
            </w:pPr>
            <w:r w:rsidRPr="008C3B62">
              <w:rPr>
                <w:position w:val="0"/>
                <w:lang w:eastAsia="uk-UA"/>
              </w:rPr>
              <w:t>Утворення відходів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 xml:space="preserve">Утворення відходів І-ІІІ класів небезпеки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proofErr w:type="spellStart"/>
            <w:r w:rsidRPr="008C3B62">
              <w:rPr>
                <w:position w:val="0"/>
                <w:lang w:eastAsia="uk-UA"/>
              </w:rPr>
              <w:t>тонн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40" w:rsidRPr="008C3B62" w:rsidRDefault="00F84840" w:rsidP="00480D2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60,0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6A" w:rsidRPr="008C3B62" w:rsidRDefault="00E3329B" w:rsidP="00E3329B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lang w:eastAsia="uk-UA"/>
              </w:rPr>
            </w:pPr>
            <w:r w:rsidRPr="008C3B62">
              <w:rPr>
                <w:position w:val="0"/>
                <w:lang w:eastAsia="uk-UA"/>
              </w:rPr>
              <w:t>*</w:t>
            </w:r>
            <w:r w:rsidR="00463194" w:rsidRPr="008C3B62">
              <w:rPr>
                <w:position w:val="0"/>
                <w:lang w:eastAsia="uk-UA"/>
              </w:rPr>
              <w:t xml:space="preserve"> </w:t>
            </w:r>
          </w:p>
        </w:tc>
      </w:tr>
    </w:tbl>
    <w:p w:rsidR="008C3B62" w:rsidRDefault="008C3B62" w:rsidP="008C3B62">
      <w:pPr>
        <w:suppressAutoHyphens w:val="0"/>
        <w:spacing w:line="240" w:lineRule="auto"/>
        <w:ind w:leftChars="0" w:left="0" w:firstLineChars="0" w:firstLine="0"/>
        <w:jc w:val="both"/>
        <w:outlineLvl w:val="9"/>
        <w:rPr>
          <w:position w:val="0"/>
          <w:lang w:eastAsia="uk-UA"/>
        </w:rPr>
      </w:pPr>
    </w:p>
    <w:p w:rsidR="007A7BBC" w:rsidRPr="008C3B62" w:rsidRDefault="00E3329B" w:rsidP="008C3B62">
      <w:pPr>
        <w:suppressAutoHyphens w:val="0"/>
        <w:spacing w:line="240" w:lineRule="auto"/>
        <w:ind w:leftChars="0" w:left="0" w:firstLineChars="0" w:firstLine="0"/>
        <w:jc w:val="both"/>
        <w:outlineLvl w:val="9"/>
        <w:rPr>
          <w:position w:val="0"/>
          <w:lang w:eastAsia="uk-UA"/>
        </w:rPr>
      </w:pPr>
      <w:r w:rsidRPr="008C3B62">
        <w:rPr>
          <w:position w:val="0"/>
          <w:lang w:eastAsia="uk-UA"/>
        </w:rPr>
        <w:t>*</w:t>
      </w:r>
      <w:r w:rsidR="008C3B62">
        <w:rPr>
          <w:position w:val="0"/>
          <w:lang w:eastAsia="uk-UA"/>
        </w:rPr>
        <w:t xml:space="preserve"> </w:t>
      </w:r>
      <w:r w:rsidRPr="008C3B62">
        <w:rPr>
          <w:position w:val="0"/>
          <w:lang w:eastAsia="uk-UA"/>
        </w:rPr>
        <w:t>інформація буде оприлюднена</w:t>
      </w:r>
      <w:r w:rsidR="00B14DA2" w:rsidRPr="008C3B62">
        <w:rPr>
          <w:position w:val="0"/>
          <w:lang w:eastAsia="uk-UA"/>
        </w:rPr>
        <w:t>,</w:t>
      </w:r>
      <w:r w:rsidRPr="008C3B62">
        <w:rPr>
          <w:position w:val="0"/>
          <w:lang w:eastAsia="uk-UA"/>
        </w:rPr>
        <w:t xml:space="preserve"> після завершення встановленого Законом України «Про захист інтересів суб</w:t>
      </w:r>
      <w:r w:rsidR="00B14DA2" w:rsidRPr="008C3B62">
        <w:rPr>
          <w:position w:val="0"/>
          <w:lang w:eastAsia="uk-UA"/>
        </w:rPr>
        <w:t>’</w:t>
      </w:r>
      <w:r w:rsidRPr="008C3B62">
        <w:rPr>
          <w:position w:val="0"/>
          <w:lang w:eastAsia="uk-UA"/>
        </w:rPr>
        <w:t xml:space="preserve">єктів подання звітності та інших документів у період дії </w:t>
      </w:r>
      <w:r w:rsidR="00B14DA2" w:rsidRPr="008C3B62">
        <w:rPr>
          <w:position w:val="0"/>
          <w:lang w:eastAsia="uk-UA"/>
        </w:rPr>
        <w:t>в</w:t>
      </w:r>
      <w:r w:rsidRPr="008C3B62">
        <w:rPr>
          <w:position w:val="0"/>
          <w:lang w:eastAsia="uk-UA"/>
        </w:rPr>
        <w:t>оєнного стану або стану ві</w:t>
      </w:r>
      <w:r w:rsidR="00B14DA2" w:rsidRPr="008C3B62">
        <w:rPr>
          <w:position w:val="0"/>
          <w:lang w:eastAsia="uk-UA"/>
        </w:rPr>
        <w:t>й</w:t>
      </w:r>
      <w:r w:rsidRPr="008C3B62">
        <w:rPr>
          <w:position w:val="0"/>
          <w:lang w:eastAsia="uk-UA"/>
        </w:rPr>
        <w:t>ни</w:t>
      </w:r>
      <w:r w:rsidR="00B14DA2" w:rsidRPr="008C3B62">
        <w:rPr>
          <w:position w:val="0"/>
          <w:lang w:eastAsia="uk-UA"/>
        </w:rPr>
        <w:t>.</w:t>
      </w:r>
    </w:p>
    <w:p w:rsidR="007A7BBC" w:rsidRPr="008C3B62" w:rsidRDefault="007A7BBC" w:rsidP="00AE331A">
      <w:pPr>
        <w:suppressAutoHyphens w:val="0"/>
        <w:spacing w:line="240" w:lineRule="auto"/>
        <w:ind w:leftChars="0" w:left="0" w:firstLineChars="0" w:firstLine="567"/>
        <w:jc w:val="both"/>
        <w:outlineLvl w:val="9"/>
        <w:rPr>
          <w:position w:val="0"/>
          <w:lang w:eastAsia="uk-UA"/>
        </w:rPr>
      </w:pPr>
    </w:p>
    <w:p w:rsidR="007A7BBC" w:rsidRPr="008C3B62" w:rsidRDefault="007A7BBC" w:rsidP="00AE331A">
      <w:pPr>
        <w:suppressAutoHyphens w:val="0"/>
        <w:spacing w:line="240" w:lineRule="auto"/>
        <w:ind w:leftChars="0" w:left="0" w:firstLineChars="0" w:firstLine="567"/>
        <w:jc w:val="both"/>
        <w:outlineLvl w:val="9"/>
        <w:rPr>
          <w:position w:val="0"/>
          <w:lang w:eastAsia="uk-UA"/>
        </w:rPr>
      </w:pPr>
    </w:p>
    <w:p w:rsidR="007A7BBC" w:rsidRPr="008C3B62" w:rsidRDefault="007A7BBC" w:rsidP="00AE331A">
      <w:pPr>
        <w:suppressAutoHyphens w:val="0"/>
        <w:spacing w:line="240" w:lineRule="auto"/>
        <w:ind w:leftChars="0" w:left="0" w:firstLineChars="0" w:firstLine="567"/>
        <w:jc w:val="both"/>
        <w:outlineLvl w:val="9"/>
        <w:rPr>
          <w:position w:val="0"/>
          <w:lang w:eastAsia="uk-UA"/>
        </w:rPr>
      </w:pPr>
    </w:p>
    <w:sectPr w:rsidR="007A7BBC" w:rsidRPr="008C3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FA"/>
    <w:rsid w:val="000140A8"/>
    <w:rsid w:val="0001436D"/>
    <w:rsid w:val="00015B74"/>
    <w:rsid w:val="00022CCC"/>
    <w:rsid w:val="00047A32"/>
    <w:rsid w:val="00052907"/>
    <w:rsid w:val="00073B2D"/>
    <w:rsid w:val="000A7DF4"/>
    <w:rsid w:val="000E455D"/>
    <w:rsid w:val="00144AF5"/>
    <w:rsid w:val="0015201B"/>
    <w:rsid w:val="00155301"/>
    <w:rsid w:val="00181B13"/>
    <w:rsid w:val="00191602"/>
    <w:rsid w:val="001C0122"/>
    <w:rsid w:val="001D028A"/>
    <w:rsid w:val="001D045C"/>
    <w:rsid w:val="001E1C59"/>
    <w:rsid w:val="001F751D"/>
    <w:rsid w:val="002132D4"/>
    <w:rsid w:val="0022247A"/>
    <w:rsid w:val="002239C0"/>
    <w:rsid w:val="00246974"/>
    <w:rsid w:val="002635CB"/>
    <w:rsid w:val="00265E5E"/>
    <w:rsid w:val="0027094F"/>
    <w:rsid w:val="00290E54"/>
    <w:rsid w:val="002953AF"/>
    <w:rsid w:val="002B1029"/>
    <w:rsid w:val="002E770A"/>
    <w:rsid w:val="002F2B99"/>
    <w:rsid w:val="0030166B"/>
    <w:rsid w:val="003050A4"/>
    <w:rsid w:val="003474B0"/>
    <w:rsid w:val="003638F2"/>
    <w:rsid w:val="00365071"/>
    <w:rsid w:val="003B36D6"/>
    <w:rsid w:val="003B44D8"/>
    <w:rsid w:val="003C189B"/>
    <w:rsid w:val="003C7815"/>
    <w:rsid w:val="003D7F33"/>
    <w:rsid w:val="003F296A"/>
    <w:rsid w:val="003F4AAF"/>
    <w:rsid w:val="0040565E"/>
    <w:rsid w:val="0040589B"/>
    <w:rsid w:val="00416428"/>
    <w:rsid w:val="00433197"/>
    <w:rsid w:val="004463CD"/>
    <w:rsid w:val="004542BB"/>
    <w:rsid w:val="00460203"/>
    <w:rsid w:val="00463194"/>
    <w:rsid w:val="00466958"/>
    <w:rsid w:val="00480D22"/>
    <w:rsid w:val="004D1FBB"/>
    <w:rsid w:val="004D228E"/>
    <w:rsid w:val="004D511B"/>
    <w:rsid w:val="004E4CC9"/>
    <w:rsid w:val="004E72C6"/>
    <w:rsid w:val="004E7F25"/>
    <w:rsid w:val="005029C6"/>
    <w:rsid w:val="00510234"/>
    <w:rsid w:val="0051652C"/>
    <w:rsid w:val="00526B9F"/>
    <w:rsid w:val="00533DF2"/>
    <w:rsid w:val="00534A8B"/>
    <w:rsid w:val="00547651"/>
    <w:rsid w:val="00596E7D"/>
    <w:rsid w:val="005A6EC4"/>
    <w:rsid w:val="005B707F"/>
    <w:rsid w:val="005B75B2"/>
    <w:rsid w:val="005D5348"/>
    <w:rsid w:val="005E3D4B"/>
    <w:rsid w:val="005F7026"/>
    <w:rsid w:val="00636888"/>
    <w:rsid w:val="00642CDA"/>
    <w:rsid w:val="00687DA0"/>
    <w:rsid w:val="0069077C"/>
    <w:rsid w:val="006A54B8"/>
    <w:rsid w:val="006B5B20"/>
    <w:rsid w:val="006C736A"/>
    <w:rsid w:val="006D15D9"/>
    <w:rsid w:val="006F00E7"/>
    <w:rsid w:val="00712C2C"/>
    <w:rsid w:val="007256A4"/>
    <w:rsid w:val="00725FD0"/>
    <w:rsid w:val="0075147F"/>
    <w:rsid w:val="00757B46"/>
    <w:rsid w:val="00760177"/>
    <w:rsid w:val="007867E0"/>
    <w:rsid w:val="00793749"/>
    <w:rsid w:val="007A2F3C"/>
    <w:rsid w:val="007A7BBC"/>
    <w:rsid w:val="007B0B03"/>
    <w:rsid w:val="007C4BFA"/>
    <w:rsid w:val="007C4D8B"/>
    <w:rsid w:val="007D1A41"/>
    <w:rsid w:val="007D2320"/>
    <w:rsid w:val="00801732"/>
    <w:rsid w:val="0080340D"/>
    <w:rsid w:val="008049CB"/>
    <w:rsid w:val="00806306"/>
    <w:rsid w:val="00807F7C"/>
    <w:rsid w:val="00811DB5"/>
    <w:rsid w:val="00813534"/>
    <w:rsid w:val="00846A35"/>
    <w:rsid w:val="00852E27"/>
    <w:rsid w:val="008644D5"/>
    <w:rsid w:val="008C0209"/>
    <w:rsid w:val="008C3B62"/>
    <w:rsid w:val="008D3E3F"/>
    <w:rsid w:val="008E05A4"/>
    <w:rsid w:val="008F6732"/>
    <w:rsid w:val="00920C0D"/>
    <w:rsid w:val="00927D7D"/>
    <w:rsid w:val="0095772D"/>
    <w:rsid w:val="00963828"/>
    <w:rsid w:val="00982C55"/>
    <w:rsid w:val="009928AD"/>
    <w:rsid w:val="00A0233C"/>
    <w:rsid w:val="00A04368"/>
    <w:rsid w:val="00A10AE2"/>
    <w:rsid w:val="00A22186"/>
    <w:rsid w:val="00A434C7"/>
    <w:rsid w:val="00A46C5D"/>
    <w:rsid w:val="00A54657"/>
    <w:rsid w:val="00A55E54"/>
    <w:rsid w:val="00A83919"/>
    <w:rsid w:val="00A97B63"/>
    <w:rsid w:val="00A97D92"/>
    <w:rsid w:val="00AA41A0"/>
    <w:rsid w:val="00AC406C"/>
    <w:rsid w:val="00AC6833"/>
    <w:rsid w:val="00AD7EA7"/>
    <w:rsid w:val="00AE331A"/>
    <w:rsid w:val="00AE5905"/>
    <w:rsid w:val="00AF58A8"/>
    <w:rsid w:val="00AF7ADD"/>
    <w:rsid w:val="00B101AA"/>
    <w:rsid w:val="00B14DA2"/>
    <w:rsid w:val="00B215A5"/>
    <w:rsid w:val="00B37EBD"/>
    <w:rsid w:val="00B74623"/>
    <w:rsid w:val="00B85BD1"/>
    <w:rsid w:val="00B93FDB"/>
    <w:rsid w:val="00B96600"/>
    <w:rsid w:val="00BB5DFB"/>
    <w:rsid w:val="00BC55C2"/>
    <w:rsid w:val="00BC69AB"/>
    <w:rsid w:val="00BF089D"/>
    <w:rsid w:val="00C062C8"/>
    <w:rsid w:val="00C27A18"/>
    <w:rsid w:val="00C339DF"/>
    <w:rsid w:val="00C70374"/>
    <w:rsid w:val="00C73638"/>
    <w:rsid w:val="00C75129"/>
    <w:rsid w:val="00C869D4"/>
    <w:rsid w:val="00C945A7"/>
    <w:rsid w:val="00C95148"/>
    <w:rsid w:val="00CA3B3F"/>
    <w:rsid w:val="00CD0699"/>
    <w:rsid w:val="00D01640"/>
    <w:rsid w:val="00D04A44"/>
    <w:rsid w:val="00D16C5B"/>
    <w:rsid w:val="00D16CA5"/>
    <w:rsid w:val="00D204B9"/>
    <w:rsid w:val="00D2693E"/>
    <w:rsid w:val="00D533A5"/>
    <w:rsid w:val="00D70E73"/>
    <w:rsid w:val="00D86BE4"/>
    <w:rsid w:val="00D91206"/>
    <w:rsid w:val="00DA1398"/>
    <w:rsid w:val="00DB198C"/>
    <w:rsid w:val="00DD630C"/>
    <w:rsid w:val="00DD650D"/>
    <w:rsid w:val="00DF4022"/>
    <w:rsid w:val="00E040F4"/>
    <w:rsid w:val="00E13FBD"/>
    <w:rsid w:val="00E30095"/>
    <w:rsid w:val="00E31636"/>
    <w:rsid w:val="00E3329B"/>
    <w:rsid w:val="00E3643F"/>
    <w:rsid w:val="00E37654"/>
    <w:rsid w:val="00E479D7"/>
    <w:rsid w:val="00E55033"/>
    <w:rsid w:val="00E70C5E"/>
    <w:rsid w:val="00E77139"/>
    <w:rsid w:val="00E80EDC"/>
    <w:rsid w:val="00E820C1"/>
    <w:rsid w:val="00EC6781"/>
    <w:rsid w:val="00ED27C9"/>
    <w:rsid w:val="00ED3599"/>
    <w:rsid w:val="00EF0521"/>
    <w:rsid w:val="00EF7D9C"/>
    <w:rsid w:val="00F10493"/>
    <w:rsid w:val="00F237FD"/>
    <w:rsid w:val="00F352F7"/>
    <w:rsid w:val="00F360EE"/>
    <w:rsid w:val="00F47EB8"/>
    <w:rsid w:val="00F628D1"/>
    <w:rsid w:val="00F62D11"/>
    <w:rsid w:val="00F77813"/>
    <w:rsid w:val="00F84840"/>
    <w:rsid w:val="00FA2408"/>
    <w:rsid w:val="00FA48A1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88F2"/>
  <w15:chartTrackingRefBased/>
  <w15:docId w15:val="{EA4400CD-8DF5-4D3D-8B7C-E584694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3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27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C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EF6C-22EE-461C-AF51-2FD4FE4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d17-Gajda</dc:creator>
  <cp:keywords/>
  <dc:description/>
  <cp:lastModifiedBy>d17-Salash</cp:lastModifiedBy>
  <cp:revision>307</cp:revision>
  <cp:lastPrinted>2023-08-21T11:51:00Z</cp:lastPrinted>
  <dcterms:created xsi:type="dcterms:W3CDTF">2022-11-29T08:08:00Z</dcterms:created>
  <dcterms:modified xsi:type="dcterms:W3CDTF">2024-01-11T13:44:00Z</dcterms:modified>
</cp:coreProperties>
</file>