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0C46" w:rsidRPr="004609D1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  <w:r w:rsidRPr="00D61218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Звіт про </w:t>
      </w:r>
      <w:r w:rsidR="00A5070B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виконання бюджету Тернопільської міської територіальної громади та про виконання бюджетних програм</w:t>
      </w:r>
      <w:r w:rsidRPr="00D61218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у 202</w:t>
      </w:r>
      <w:r w:rsidR="00A5070B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2</w:t>
      </w:r>
      <w:r w:rsidRPr="00D61218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році по галузі </w:t>
      </w:r>
      <w:r w:rsidR="00A5070B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                    </w:t>
      </w:r>
      <w:r w:rsidRPr="004609D1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«ОСВІТА».</w:t>
      </w:r>
    </w:p>
    <w:p w:rsidR="00633F89" w:rsidRPr="004609D1" w:rsidRDefault="00633F89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4609D1">
        <w:rPr>
          <w:rFonts w:ascii="Times New Roman CYR" w:hAnsi="Times New Roman CYR" w:cs="Times New Roman CYR"/>
          <w:bCs/>
          <w:sz w:val="28"/>
          <w:szCs w:val="28"/>
          <w:lang w:val="uk-UA"/>
        </w:rPr>
        <w:t>Виконання бюджету у  202</w:t>
      </w:r>
      <w:r w:rsidR="00723FBD" w:rsidRPr="004609D1">
        <w:rPr>
          <w:rFonts w:ascii="Times New Roman CYR" w:hAnsi="Times New Roman CYR" w:cs="Times New Roman CYR"/>
          <w:bCs/>
          <w:sz w:val="28"/>
          <w:szCs w:val="28"/>
          <w:lang w:val="uk-UA"/>
        </w:rPr>
        <w:t>2</w:t>
      </w:r>
      <w:r w:rsidRPr="004609D1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році  проходило у складних умовах  дії воєнного стану та економічного  спаду</w:t>
      </w:r>
      <w:r w:rsidR="004609D1" w:rsidRPr="004609D1">
        <w:rPr>
          <w:rFonts w:ascii="Times New Roman CYR" w:hAnsi="Times New Roman CYR" w:cs="Times New Roman CYR"/>
          <w:bCs/>
          <w:sz w:val="28"/>
          <w:szCs w:val="28"/>
          <w:lang w:val="uk-UA"/>
        </w:rPr>
        <w:t>. В минулому році управління освіти і науки ТМР обслуговувало 23 бюджетні програми.</w:t>
      </w:r>
    </w:p>
    <w:p w:rsidR="00A2243A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У відповідності до уточнених кошторисів  закладів освіти за 202</w:t>
      </w:r>
      <w:r w:rsidR="00633F89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рік освітня галузь профінансована </w:t>
      </w:r>
      <w:r w:rsidR="00A2243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A2243A" w:rsidRPr="00A2243A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>1</w:t>
      </w:r>
      <w:r w:rsidR="0085304C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>434,3</w:t>
      </w:r>
      <w:r w:rsidR="00A2243A" w:rsidRPr="00A2243A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 xml:space="preserve"> млн.</w:t>
      </w:r>
      <w:r w:rsidR="00A2243A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 xml:space="preserve"> </w:t>
      </w:r>
      <w:r w:rsidR="00A2243A" w:rsidRPr="00A2243A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>грн</w:t>
      </w:r>
      <w:r w:rsidR="00A2243A">
        <w:rPr>
          <w:rFonts w:ascii="Times New Roman CYR" w:hAnsi="Times New Roman CYR" w:cs="Times New Roman CYR"/>
          <w:sz w:val="28"/>
          <w:szCs w:val="28"/>
          <w:lang w:val="uk-UA"/>
        </w:rPr>
        <w:t>. в тому числі:</w:t>
      </w:r>
    </w:p>
    <w:p w:rsidR="00A2243A" w:rsidRDefault="00A2243A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 w:rsidR="006C0C46"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по загальному фонду </w:t>
      </w:r>
      <w:r w:rsidR="006C0C46"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у розмірі </w:t>
      </w:r>
      <w:r w:rsidR="00AC5843">
        <w:rPr>
          <w:rFonts w:ascii="Times New Roman CYR" w:hAnsi="Times New Roman CYR" w:cs="Times New Roman CYR"/>
          <w:b/>
          <w:sz w:val="28"/>
          <w:szCs w:val="28"/>
          <w:lang w:val="uk-UA"/>
        </w:rPr>
        <w:t>138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3</w:t>
      </w:r>
      <w:r w:rsidR="00AC5843">
        <w:rPr>
          <w:rFonts w:ascii="Times New Roman CYR" w:hAnsi="Times New Roman CYR" w:cs="Times New Roman CYR"/>
          <w:b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6</w:t>
      </w:r>
      <w:r w:rsidR="006C0C46"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</w:t>
      </w:r>
      <w:r w:rsidR="006C0C46" w:rsidRPr="00BA0AA9">
        <w:rPr>
          <w:rFonts w:ascii="Times New Roman CYR" w:hAnsi="Times New Roman CYR" w:cs="Times New Roman CYR"/>
          <w:sz w:val="28"/>
          <w:szCs w:val="28"/>
          <w:lang w:val="uk-UA"/>
        </w:rPr>
        <w:t>.,</w:t>
      </w:r>
    </w:p>
    <w:p w:rsidR="00A2243A" w:rsidRPr="00A2243A" w:rsidRDefault="00A2243A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по спеціальному фонду </w:t>
      </w:r>
      <w:r w:rsidRPr="00A2243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 розмірі 50,7 млн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A2243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.грн.</w:t>
      </w:r>
    </w:p>
    <w:p w:rsidR="00A2243A" w:rsidRDefault="00C47423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Фінансування освіти здійснюється з державного та місцевого бюджетів на основі єдиного кошторису доходів та видатків, які при затвердженні бюджету міської територіальної громади виділяються управлінню освіти і науки як головному розпоряднику коштів на розвиток та утримання галузі «Освіта».</w:t>
      </w:r>
    </w:p>
    <w:p w:rsidR="0085304C" w:rsidRDefault="0085304C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у 2022 році на освітню галузь спрямовані кошти</w:t>
      </w:r>
      <w:r w:rsidR="006C0C46"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Тернопільської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іської територіальної громади </w:t>
      </w:r>
      <w:r w:rsidRPr="0085304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у розмірі </w:t>
      </w:r>
      <w:r w:rsidR="00E6562A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905,9</w:t>
      </w:r>
      <w:r w:rsidRPr="0085304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., що становлять 6</w:t>
      </w:r>
      <w:r w:rsidR="00E6562A"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% видатків річного бюджету  </w:t>
      </w:r>
      <w:r w:rsidR="00AC5843"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AC5843" w:rsidRPr="00AC584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85304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528,4 </w:t>
      </w:r>
      <w:r w:rsidR="00AC5843" w:rsidRPr="0085304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</w:t>
      </w:r>
      <w:r w:rsidR="00AC5843">
        <w:rPr>
          <w:rFonts w:ascii="Times New Roman CYR" w:hAnsi="Times New Roman CYR" w:cs="Times New Roman CYR"/>
          <w:sz w:val="28"/>
          <w:szCs w:val="28"/>
          <w:lang w:val="uk-UA"/>
        </w:rPr>
        <w:t>. – це видатки  державної  субвенції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B342C1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На заробітну плату працівникам</w:t>
      </w:r>
      <w:r w:rsidR="002A2EA5">
        <w:rPr>
          <w:rFonts w:ascii="Times New Roman CYR" w:hAnsi="Times New Roman CYR" w:cs="Times New Roman CYR"/>
          <w:sz w:val="28"/>
          <w:szCs w:val="28"/>
          <w:lang w:val="uk-UA"/>
        </w:rPr>
        <w:t xml:space="preserve"> галузі</w:t>
      </w:r>
      <w:r w:rsidR="00AC5843">
        <w:rPr>
          <w:rFonts w:ascii="Times New Roman CYR" w:hAnsi="Times New Roman CYR" w:cs="Times New Roman CYR"/>
          <w:sz w:val="28"/>
          <w:szCs w:val="28"/>
          <w:lang w:val="uk-UA"/>
        </w:rPr>
        <w:t xml:space="preserve"> у 202</w:t>
      </w:r>
      <w:r w:rsidR="00B342C1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AC5843">
        <w:rPr>
          <w:rFonts w:ascii="Times New Roman CYR" w:hAnsi="Times New Roman CYR" w:cs="Times New Roman CYR"/>
          <w:sz w:val="28"/>
          <w:szCs w:val="28"/>
          <w:lang w:val="uk-UA"/>
        </w:rPr>
        <w:t xml:space="preserve"> році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2A2EA5">
        <w:rPr>
          <w:rFonts w:ascii="Times New Roman CYR" w:hAnsi="Times New Roman CYR" w:cs="Times New Roman CYR"/>
          <w:sz w:val="28"/>
          <w:szCs w:val="28"/>
          <w:lang w:val="uk-UA"/>
        </w:rPr>
        <w:t>використано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10</w:t>
      </w:r>
      <w:r w:rsidR="00BA4A7A">
        <w:rPr>
          <w:rFonts w:ascii="Times New Roman CYR" w:hAnsi="Times New Roman CYR" w:cs="Times New Roman CYR"/>
          <w:b/>
          <w:sz w:val="28"/>
          <w:szCs w:val="28"/>
          <w:lang w:val="uk-UA"/>
        </w:rPr>
        <w:t>90,6</w:t>
      </w:r>
      <w:r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грн.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, що стано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вить </w:t>
      </w:r>
      <w:r w:rsidR="002A2EA5">
        <w:rPr>
          <w:rFonts w:ascii="Times New Roman CYR" w:hAnsi="Times New Roman CYR" w:cs="Times New Roman CYR"/>
          <w:b/>
          <w:sz w:val="28"/>
          <w:szCs w:val="28"/>
          <w:lang w:val="uk-UA"/>
        </w:rPr>
        <w:t>7</w:t>
      </w:r>
      <w:r w:rsidR="00BA4A7A">
        <w:rPr>
          <w:rFonts w:ascii="Times New Roman CYR" w:hAnsi="Times New Roman CYR" w:cs="Times New Roman CYR"/>
          <w:b/>
          <w:sz w:val="28"/>
          <w:szCs w:val="28"/>
          <w:lang w:val="uk-UA"/>
        </w:rPr>
        <w:t>8,</w:t>
      </w:r>
      <w:r w:rsidR="00363453">
        <w:rPr>
          <w:rFonts w:ascii="Times New Roman CYR" w:hAnsi="Times New Roman CYR" w:cs="Times New Roman CYR"/>
          <w:b/>
          <w:sz w:val="28"/>
          <w:szCs w:val="28"/>
          <w:lang w:val="uk-UA"/>
        </w:rPr>
        <w:t>8</w:t>
      </w:r>
      <w:r w:rsidRPr="00D376FE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%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загальної суми фінансування загального фонду.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На харчування учнів та дошкільнят  надійшло </w:t>
      </w:r>
      <w:r w:rsidR="002A2EA5">
        <w:rPr>
          <w:rFonts w:ascii="Times New Roman CYR" w:hAnsi="Times New Roman CYR" w:cs="Times New Roman CYR"/>
          <w:b/>
          <w:sz w:val="28"/>
          <w:szCs w:val="28"/>
          <w:lang w:val="uk-UA"/>
        </w:rPr>
        <w:t>19,4</w:t>
      </w:r>
      <w:r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грн.,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що становить 1</w:t>
      </w:r>
      <w:r w:rsidR="00CF29CB">
        <w:rPr>
          <w:rFonts w:ascii="Times New Roman CYR" w:hAnsi="Times New Roman CYR" w:cs="Times New Roman CYR"/>
          <w:sz w:val="28"/>
          <w:szCs w:val="28"/>
          <w:lang w:val="uk-UA"/>
        </w:rPr>
        <w:t>,4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% від загальної суми коштів.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Питому вагу видатків бюджету, яка виділялася навчальним закладам, становить  оплата комунальних послуг  та енергоносіїв,  </w:t>
      </w:r>
      <w:r w:rsidRPr="00244A1B">
        <w:rPr>
          <w:rFonts w:ascii="Times New Roman CYR" w:hAnsi="Times New Roman CYR" w:cs="Times New Roman CYR"/>
          <w:sz w:val="28"/>
          <w:szCs w:val="28"/>
          <w:lang w:val="uk-UA"/>
        </w:rPr>
        <w:t>де надійшло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1</w:t>
      </w:r>
      <w:r w:rsidR="00BA4A7A">
        <w:rPr>
          <w:rFonts w:ascii="Times New Roman CYR" w:hAnsi="Times New Roman CYR" w:cs="Times New Roman CYR"/>
          <w:b/>
          <w:sz w:val="28"/>
          <w:szCs w:val="28"/>
          <w:lang w:val="uk-UA"/>
        </w:rPr>
        <w:t>30</w:t>
      </w:r>
      <w:r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складає </w:t>
      </w:r>
      <w:r w:rsidR="00CF29CB">
        <w:rPr>
          <w:rFonts w:ascii="Times New Roman CYR" w:hAnsi="Times New Roman CYR" w:cs="Times New Roman CYR"/>
          <w:sz w:val="28"/>
          <w:szCs w:val="28"/>
          <w:lang w:val="uk-UA"/>
        </w:rPr>
        <w:t>9,</w:t>
      </w:r>
      <w:r w:rsidR="00BA4A7A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% від загальних видатків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загального фонду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на освіту.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виплату стипендій учням Галицького коледжу ім.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В.Чорновола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закладів профтехосвіти спрямовано у 202</w:t>
      </w:r>
      <w:r w:rsidR="00CF29CB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році  </w:t>
      </w:r>
      <w:r w:rsidR="00BA4A7A">
        <w:rPr>
          <w:rFonts w:ascii="Times New Roman CYR" w:hAnsi="Times New Roman CYR" w:cs="Times New Roman CYR"/>
          <w:b/>
          <w:sz w:val="28"/>
          <w:szCs w:val="28"/>
          <w:lang w:val="uk-UA"/>
        </w:rPr>
        <w:t>44,3</w:t>
      </w:r>
      <w:r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грн.</w:t>
      </w:r>
      <w:r w:rsidR="00AC5843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AC5843" w:rsidRPr="00AC584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проти </w:t>
      </w:r>
      <w:r w:rsidR="00BA4A7A">
        <w:rPr>
          <w:rFonts w:ascii="Times New Roman CYR" w:hAnsi="Times New Roman CYR" w:cs="Times New Roman CYR"/>
          <w:bCs/>
          <w:sz w:val="28"/>
          <w:szCs w:val="28"/>
          <w:lang w:val="uk-UA"/>
        </w:rPr>
        <w:t>2</w:t>
      </w:r>
      <w:r w:rsidR="00B342C1">
        <w:rPr>
          <w:rFonts w:ascii="Times New Roman CYR" w:hAnsi="Times New Roman CYR" w:cs="Times New Roman CYR"/>
          <w:bCs/>
          <w:sz w:val="28"/>
          <w:szCs w:val="28"/>
          <w:lang w:val="uk-UA"/>
        </w:rPr>
        <w:t>2,3</w:t>
      </w:r>
      <w:r w:rsidR="00AC5843" w:rsidRPr="00AC584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proofErr w:type="spellStart"/>
      <w:r w:rsidR="00AC5843" w:rsidRPr="00AC5843">
        <w:rPr>
          <w:rFonts w:ascii="Times New Roman CYR" w:hAnsi="Times New Roman CYR" w:cs="Times New Roman CYR"/>
          <w:bCs/>
          <w:sz w:val="28"/>
          <w:szCs w:val="28"/>
          <w:lang w:val="uk-UA"/>
        </w:rPr>
        <w:t>млн.грн</w:t>
      </w:r>
      <w:proofErr w:type="spellEnd"/>
      <w:r w:rsidR="00AC5843" w:rsidRPr="00AC5843">
        <w:rPr>
          <w:rFonts w:ascii="Times New Roman CYR" w:hAnsi="Times New Roman CYR" w:cs="Times New Roman CYR"/>
          <w:bCs/>
          <w:sz w:val="28"/>
          <w:szCs w:val="28"/>
          <w:lang w:val="uk-UA"/>
        </w:rPr>
        <w:t>. минулорічних видатків</w:t>
      </w:r>
      <w:r w:rsidRPr="00BA0AA9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911CA3">
        <w:rPr>
          <w:rFonts w:ascii="Times New Roman CYR" w:hAnsi="Times New Roman CYR" w:cs="Times New Roman CYR"/>
          <w:sz w:val="28"/>
          <w:szCs w:val="28"/>
          <w:lang w:val="uk-UA"/>
        </w:rPr>
        <w:t xml:space="preserve"> і становить </w:t>
      </w:r>
      <w:r w:rsidR="00B342C1">
        <w:rPr>
          <w:rFonts w:ascii="Times New Roman CYR" w:hAnsi="Times New Roman CYR" w:cs="Times New Roman CYR"/>
          <w:sz w:val="28"/>
          <w:szCs w:val="28"/>
          <w:lang w:val="uk-UA"/>
        </w:rPr>
        <w:t>3,2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% всього кошторису</w:t>
      </w:r>
      <w:r w:rsidR="00911CA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911CA3">
        <w:rPr>
          <w:rFonts w:ascii="Times New Roman CYR" w:hAnsi="Times New Roman CYR" w:cs="Times New Roman CYR"/>
          <w:sz w:val="28"/>
          <w:szCs w:val="28"/>
          <w:lang w:val="uk-UA"/>
        </w:rPr>
        <w:t xml:space="preserve">Обсяг фінансування </w:t>
      </w:r>
      <w:r w:rsidR="00CF29C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стипендії учням у порівнянні з минулим роком  збільшилися на </w:t>
      </w:r>
      <w:r w:rsidR="00CF29CB" w:rsidRPr="00BA4A7A">
        <w:rPr>
          <w:rFonts w:ascii="Times New Roman CYR" w:hAnsi="Times New Roman CYR" w:cs="Times New Roman CYR"/>
          <w:sz w:val="28"/>
          <w:szCs w:val="28"/>
          <w:lang w:val="uk-UA"/>
        </w:rPr>
        <w:t>21</w:t>
      </w:r>
      <w:r w:rsidR="00BA4A7A" w:rsidRPr="00BA4A7A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CF29CB"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% у зв</w:t>
      </w:r>
      <w:r w:rsidR="00911CA3" w:rsidRPr="00BA4A7A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 w:rsidR="00CF29CB" w:rsidRPr="00BA4A7A">
        <w:rPr>
          <w:rFonts w:ascii="Times New Roman CYR" w:hAnsi="Times New Roman CYR" w:cs="Times New Roman CYR"/>
          <w:sz w:val="28"/>
          <w:szCs w:val="28"/>
          <w:lang w:val="uk-UA"/>
        </w:rPr>
        <w:t>язку</w:t>
      </w:r>
      <w:proofErr w:type="spellEnd"/>
      <w:r w:rsidR="00CF29CB"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 із </w:t>
      </w:r>
      <w:r w:rsidR="00911CA3" w:rsidRPr="00BA4A7A">
        <w:rPr>
          <w:rFonts w:ascii="Times New Roman CYR" w:hAnsi="Times New Roman CYR" w:cs="Times New Roman CYR"/>
          <w:sz w:val="28"/>
          <w:szCs w:val="28"/>
          <w:lang w:val="uk-UA"/>
        </w:rPr>
        <w:t>збільшенням  розміру стипендій на законодавчому рівні.</w:t>
      </w:r>
      <w:r w:rsidR="00CF29CB"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</w:p>
    <w:p w:rsidR="001A55D1" w:rsidRDefault="006C0C46" w:rsidP="001A55D1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Незначний  відсоток, який становить </w:t>
      </w:r>
      <w:r w:rsidR="00BA4A7A" w:rsidRPr="00BA4A7A">
        <w:rPr>
          <w:rFonts w:ascii="Times New Roman CYR" w:hAnsi="Times New Roman CYR" w:cs="Times New Roman CYR"/>
          <w:sz w:val="28"/>
          <w:szCs w:val="28"/>
          <w:lang w:val="uk-UA"/>
        </w:rPr>
        <w:t>7,3</w:t>
      </w:r>
      <w:r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%  коштів бюджету 202</w:t>
      </w:r>
      <w:r w:rsidR="00911CA3" w:rsidRPr="00BA4A7A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 - це незахищені статті видатків по загальному фонду (</w:t>
      </w:r>
      <w:r w:rsidR="00911CA3" w:rsidRPr="00BA4A7A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BA4A7A" w:rsidRPr="00BA4A7A">
        <w:rPr>
          <w:rFonts w:ascii="Times New Roman CYR" w:hAnsi="Times New Roman CYR" w:cs="Times New Roman CYR"/>
          <w:sz w:val="28"/>
          <w:szCs w:val="28"/>
          <w:lang w:val="uk-UA"/>
        </w:rPr>
        <w:t>01,3</w:t>
      </w:r>
      <w:r w:rsidRPr="00BA4A7A"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грн.).</w:t>
      </w:r>
      <w:r w:rsidR="001A55D1">
        <w:rPr>
          <w:sz w:val="28"/>
          <w:szCs w:val="28"/>
          <w:lang w:val="uk-UA"/>
        </w:rPr>
        <w:t xml:space="preserve">        </w:t>
      </w:r>
    </w:p>
    <w:p w:rsidR="00347191" w:rsidRDefault="001A55D1" w:rsidP="001A55D1">
      <w:pPr>
        <w:tabs>
          <w:tab w:val="left" w:pos="5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1A55D1" w:rsidRPr="008721C8" w:rsidRDefault="00347191" w:rsidP="001A55D1">
      <w:pPr>
        <w:tabs>
          <w:tab w:val="left" w:pos="5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A55D1">
        <w:rPr>
          <w:sz w:val="28"/>
          <w:szCs w:val="28"/>
          <w:lang w:val="uk-UA"/>
        </w:rPr>
        <w:t xml:space="preserve"> У відповідності до Постанови Кабінету Міністрів України від 09.06.2021 року № 590 ( із змінами та доповненнями) «Про затвердження Порядку </w:t>
      </w:r>
      <w:r w:rsidR="001A55D1">
        <w:rPr>
          <w:sz w:val="28"/>
          <w:szCs w:val="28"/>
          <w:lang w:val="uk-UA"/>
        </w:rPr>
        <w:lastRenderedPageBreak/>
        <w:t xml:space="preserve">виконання повноважень Державною казначейською службою в особливому режимі в умовах воєнного стану», яка обмежує оплату коштів по спеціальному фонду бюджету, роботи, які планувалися здійснити у 2022 році були проведені поточними ремонтами і спрямовані на ліквідацію  аварійних ситуацій систем тепло-, водо-, </w:t>
      </w:r>
      <w:proofErr w:type="spellStart"/>
      <w:r w:rsidR="001A55D1">
        <w:rPr>
          <w:sz w:val="28"/>
          <w:szCs w:val="28"/>
          <w:lang w:val="uk-UA"/>
        </w:rPr>
        <w:t>електро</w:t>
      </w:r>
      <w:proofErr w:type="spellEnd"/>
      <w:r w:rsidR="001A55D1">
        <w:rPr>
          <w:sz w:val="28"/>
          <w:szCs w:val="28"/>
          <w:lang w:val="uk-UA"/>
        </w:rPr>
        <w:t xml:space="preserve">-, газопостачання та утримання у належному стані  </w:t>
      </w:r>
      <w:proofErr w:type="spellStart"/>
      <w:r w:rsidR="001A55D1">
        <w:rPr>
          <w:sz w:val="28"/>
          <w:szCs w:val="28"/>
          <w:lang w:val="uk-UA"/>
        </w:rPr>
        <w:t>життєво</w:t>
      </w:r>
      <w:proofErr w:type="spellEnd"/>
      <w:r w:rsidR="001A55D1">
        <w:rPr>
          <w:sz w:val="28"/>
          <w:szCs w:val="28"/>
          <w:lang w:val="uk-UA"/>
        </w:rPr>
        <w:t xml:space="preserve"> необхідних комунікацій, облаштуванню споруд цивільного захисту (найпростіших </w:t>
      </w:r>
      <w:proofErr w:type="spellStart"/>
      <w:r w:rsidR="001A55D1">
        <w:rPr>
          <w:sz w:val="28"/>
          <w:szCs w:val="28"/>
          <w:lang w:val="uk-UA"/>
        </w:rPr>
        <w:t>укриттів</w:t>
      </w:r>
      <w:proofErr w:type="spellEnd"/>
      <w:r w:rsidR="001A55D1">
        <w:rPr>
          <w:sz w:val="28"/>
          <w:szCs w:val="28"/>
          <w:lang w:val="uk-UA"/>
        </w:rPr>
        <w:t>), облаштування місць тимчасового перебування внутрішньо переміщених (евакуаційних) осіб, придбання матеріалів, будівельних матеріалів, інвентарю та інструментів для проведення ремонтних робіт господарським  методом та інше.</w:t>
      </w:r>
    </w:p>
    <w:p w:rsidR="006C0C46" w:rsidRPr="00BA4A7A" w:rsidRDefault="001A55D1" w:rsidP="00347191">
      <w:pPr>
        <w:tabs>
          <w:tab w:val="left" w:pos="5505"/>
        </w:tabs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75ED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342C1">
        <w:rPr>
          <w:rFonts w:ascii="Times New Roman CYR" w:hAnsi="Times New Roman CYR" w:cs="Times New Roman CYR"/>
          <w:b/>
          <w:color w:val="FF0000"/>
          <w:sz w:val="28"/>
          <w:szCs w:val="28"/>
          <w:lang w:val="uk-UA"/>
        </w:rPr>
        <w:t xml:space="preserve"> 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>Слід відзначити, що за підсумками 202</w:t>
      </w:r>
      <w:r w:rsidR="0049168D" w:rsidRPr="0049168D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бюджетного року освітянська галузь повністю розрахувалася з працівниками по виплаті заробітної  плати, по комуналь</w:t>
      </w:r>
      <w:r w:rsidR="00244A1B"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них </w:t>
      </w:r>
      <w:proofErr w:type="spellStart"/>
      <w:r w:rsidR="00244A1B" w:rsidRPr="0049168D">
        <w:rPr>
          <w:rFonts w:ascii="Times New Roman CYR" w:hAnsi="Times New Roman CYR" w:cs="Times New Roman CYR"/>
          <w:sz w:val="28"/>
          <w:szCs w:val="28"/>
          <w:lang w:val="uk-UA"/>
        </w:rPr>
        <w:t>платежах</w:t>
      </w:r>
      <w:proofErr w:type="spellEnd"/>
      <w:r w:rsidR="00244A1B"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та енергоносіях, по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продуктах харчування , а також по всіх  обов’язкових соціальних виплатах.  </w:t>
      </w:r>
    </w:p>
    <w:p w:rsidR="006C0C46" w:rsidRPr="0049168D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Загальна кількість працівників , які працюють у нашій галузі становить </w:t>
      </w:r>
      <w:r w:rsidR="0049168D" w:rsidRPr="0049168D">
        <w:rPr>
          <w:rFonts w:ascii="Times New Roman CYR" w:hAnsi="Times New Roman CYR" w:cs="Times New Roman CYR"/>
          <w:sz w:val="28"/>
          <w:szCs w:val="28"/>
          <w:lang w:val="uk-UA"/>
        </w:rPr>
        <w:t>5871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чоловік, з них </w:t>
      </w:r>
      <w:r w:rsidR="0049168D" w:rsidRPr="0049168D">
        <w:rPr>
          <w:rFonts w:ascii="Times New Roman CYR" w:hAnsi="Times New Roman CYR" w:cs="Times New Roman CYR"/>
          <w:sz w:val="28"/>
          <w:szCs w:val="28"/>
          <w:lang w:val="uk-UA"/>
        </w:rPr>
        <w:t>3912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чоловік </w:t>
      </w:r>
      <w:r w:rsidR="00F819A5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 w:rsidRPr="0049168D">
        <w:rPr>
          <w:rFonts w:ascii="Times New Roman CYR" w:hAnsi="Times New Roman CYR" w:cs="Times New Roman CYR"/>
          <w:sz w:val="28"/>
          <w:szCs w:val="28"/>
          <w:lang w:val="uk-UA"/>
        </w:rPr>
        <w:t xml:space="preserve"> педагоги</w:t>
      </w:r>
      <w:r w:rsidR="00F819A5">
        <w:rPr>
          <w:rFonts w:ascii="Times New Roman CYR" w:hAnsi="Times New Roman CYR" w:cs="Times New Roman CYR"/>
          <w:sz w:val="28"/>
          <w:szCs w:val="28"/>
          <w:lang w:val="uk-UA"/>
        </w:rPr>
        <w:t xml:space="preserve">, 891 </w:t>
      </w:r>
      <w:r w:rsidR="00ED2122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F819A5">
        <w:rPr>
          <w:rFonts w:ascii="Times New Roman CYR" w:hAnsi="Times New Roman CYR" w:cs="Times New Roman CYR"/>
          <w:sz w:val="28"/>
          <w:szCs w:val="28"/>
          <w:lang w:val="uk-UA"/>
        </w:rPr>
        <w:t xml:space="preserve"> спеціаліст</w:t>
      </w:r>
      <w:r w:rsidR="00ED2122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F819A5">
        <w:rPr>
          <w:rFonts w:ascii="Times New Roman CYR" w:hAnsi="Times New Roman CYR" w:cs="Times New Roman CYR"/>
          <w:sz w:val="28"/>
          <w:szCs w:val="28"/>
          <w:lang w:val="uk-UA"/>
        </w:rPr>
        <w:t xml:space="preserve"> та робітник</w:t>
      </w:r>
      <w:r w:rsidR="00ED2122"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="00F819A5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E373E3" w:rsidRDefault="00BA4A7A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найбільшим обсягом видатків 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галузі </w:t>
      </w:r>
      <w:r w:rsidR="003F2BF6" w:rsidRPr="003F2BF6">
        <w:rPr>
          <w:rFonts w:ascii="Times New Roman CYR" w:hAnsi="Times New Roman CYR" w:cs="Times New Roman CYR"/>
          <w:bCs/>
          <w:sz w:val="28"/>
          <w:szCs w:val="28"/>
          <w:lang w:val="uk-UA"/>
        </w:rPr>
        <w:t>функціонують</w:t>
      </w:r>
      <w:r w:rsidR="003F2BF6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 w:rsidR="006C0C46"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заклади загальної середньої освіти</w:t>
      </w:r>
      <w:r w:rsidR="00DB48AD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та заклад</w:t>
      </w:r>
      <w:r w:rsidR="00DB48AD" w:rsidRPr="00DB48AD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 w:rsidR="00DB48AD"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загальної середньої освіти</w:t>
      </w:r>
      <w:r w:rsidR="00DB48AD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для дітей, які потребують корекції фізичного та розумового розвитку.</w:t>
      </w:r>
    </w:p>
    <w:p w:rsidR="007C195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48AD"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Загальна сума фінансування  за 2022 рік склала </w:t>
      </w:r>
      <w:r w:rsidR="00DB48AD" w:rsidRPr="00E373E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801 млн. грн.,</w:t>
      </w:r>
      <w:r w:rsidR="00DB48AD"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тому числі кошти Тернопільської міської територіальної громади- </w:t>
      </w:r>
      <w:r w:rsidR="00DB48AD" w:rsidRPr="00E373E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309,7 </w:t>
      </w:r>
      <w:proofErr w:type="spellStart"/>
      <w:r w:rsidR="00DB48AD" w:rsidRPr="00E373E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млн.грн</w:t>
      </w:r>
      <w:proofErr w:type="spellEnd"/>
      <w:r w:rsidR="00DB48AD" w:rsidRPr="00E373E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</w:t>
      </w:r>
      <w:r w:rsidR="00DB48A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</w:t>
      </w:r>
      <w:r w:rsidR="00DB48AD">
        <w:rPr>
          <w:rFonts w:ascii="Times New Roman CYR" w:hAnsi="Times New Roman CYR" w:cs="Times New Roman CYR"/>
          <w:sz w:val="28"/>
          <w:szCs w:val="28"/>
          <w:lang w:val="uk-UA"/>
        </w:rPr>
        <w:t xml:space="preserve">минулий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рік із державної освітньої субвенції профінансовано  на виплату зарплати педагогічним працівникам </w:t>
      </w:r>
      <w:r w:rsidRPr="00CE1945">
        <w:rPr>
          <w:rFonts w:ascii="Times New Roman CYR" w:hAnsi="Times New Roman CYR" w:cs="Times New Roman CYR"/>
          <w:b/>
          <w:sz w:val="28"/>
          <w:szCs w:val="28"/>
          <w:lang w:val="uk-UA"/>
        </w:rPr>
        <w:t>4</w:t>
      </w:r>
      <w:r w:rsidR="00DB48AD">
        <w:rPr>
          <w:rFonts w:ascii="Times New Roman CYR" w:hAnsi="Times New Roman CYR" w:cs="Times New Roman CYR"/>
          <w:b/>
          <w:sz w:val="28"/>
          <w:szCs w:val="28"/>
          <w:lang w:val="uk-UA"/>
        </w:rPr>
        <w:t>91,3</w:t>
      </w:r>
      <w:r w:rsidRPr="00CE1945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 грн</w:t>
      </w:r>
      <w:r w:rsidRPr="007C1955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.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Утримання закладів</w:t>
      </w:r>
      <w:r w:rsidR="00363453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9015A">
        <w:rPr>
          <w:rFonts w:ascii="Times New Roman CYR" w:hAnsi="Times New Roman CYR" w:cs="Times New Roman CYR"/>
          <w:sz w:val="28"/>
          <w:szCs w:val="28"/>
          <w:lang w:val="uk-UA"/>
        </w:rPr>
        <w:t xml:space="preserve">по загальному </w:t>
      </w:r>
      <w:r w:rsidR="00E373E3">
        <w:rPr>
          <w:rFonts w:ascii="Times New Roman CYR" w:hAnsi="Times New Roman CYR" w:cs="Times New Roman CYR"/>
          <w:sz w:val="28"/>
          <w:szCs w:val="28"/>
          <w:lang w:val="uk-UA"/>
        </w:rPr>
        <w:t xml:space="preserve"> фонду </w:t>
      </w:r>
      <w:r w:rsidR="00D9015A">
        <w:rPr>
          <w:rFonts w:ascii="Times New Roman CYR" w:hAnsi="Times New Roman CYR" w:cs="Times New Roman CYR"/>
          <w:sz w:val="28"/>
          <w:szCs w:val="28"/>
          <w:lang w:val="uk-UA"/>
        </w:rPr>
        <w:t xml:space="preserve"> кошторису</w:t>
      </w:r>
      <w:r w:rsidR="00E373E3">
        <w:rPr>
          <w:rFonts w:ascii="Times New Roman CYR" w:hAnsi="Times New Roman CYR" w:cs="Times New Roman CYR"/>
          <w:sz w:val="28"/>
          <w:szCs w:val="28"/>
          <w:lang w:val="uk-UA"/>
        </w:rPr>
        <w:t xml:space="preserve"> у розрізі видатків: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-на оплату праці працівникам -</w:t>
      </w:r>
      <w:r w:rsidR="00E373E3">
        <w:rPr>
          <w:rFonts w:ascii="Times New Roman CYR" w:hAnsi="Times New Roman CYR" w:cs="Times New Roman CYR"/>
          <w:sz w:val="28"/>
          <w:szCs w:val="28"/>
          <w:lang w:val="uk-UA"/>
        </w:rPr>
        <w:t>662,1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  <w:r w:rsidR="00C1298A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Pr="00CE1945">
        <w:rPr>
          <w:rFonts w:ascii="Times New Roman CYR" w:hAnsi="Times New Roman CYR" w:cs="Times New Roman CYR"/>
          <w:sz w:val="28"/>
          <w:szCs w:val="28"/>
          <w:lang w:val="uk-UA"/>
        </w:rPr>
        <w:t xml:space="preserve">а продукти харчування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профінансовано  </w:t>
      </w:r>
      <w:r w:rsidR="00E373E3">
        <w:rPr>
          <w:rFonts w:ascii="Times New Roman CYR" w:hAnsi="Times New Roman CYR" w:cs="Times New Roman CYR"/>
          <w:sz w:val="28"/>
          <w:szCs w:val="28"/>
          <w:lang w:val="uk-UA"/>
        </w:rPr>
        <w:t>7,3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</w:t>
      </w:r>
      <w:r w:rsidR="00244A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.грн.,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на оплату комунальних послуг та енергоносіїв </w:t>
      </w:r>
      <w:r w:rsidR="00C1298A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1298A"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="00E373E3">
        <w:rPr>
          <w:rFonts w:ascii="Times New Roman CYR" w:hAnsi="Times New Roman CYR" w:cs="Times New Roman CYR"/>
          <w:sz w:val="28"/>
          <w:szCs w:val="28"/>
          <w:lang w:val="uk-UA"/>
        </w:rPr>
        <w:t>6,9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</w:p>
    <w:p w:rsidR="006C0C46" w:rsidRPr="00CE194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на інші поточні видатки – </w:t>
      </w:r>
      <w:r w:rsidR="00E3021A">
        <w:rPr>
          <w:rFonts w:ascii="Times New Roman CYR" w:hAnsi="Times New Roman CYR" w:cs="Times New Roman CYR"/>
          <w:sz w:val="28"/>
          <w:szCs w:val="28"/>
          <w:lang w:val="uk-UA"/>
        </w:rPr>
        <w:t>64,7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  <w:r w:rsidR="00ED2122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ED2122" w:rsidRPr="00ED212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D2122">
        <w:rPr>
          <w:rFonts w:ascii="Times New Roman CYR" w:hAnsi="Times New Roman CYR" w:cs="Times New Roman CYR"/>
          <w:sz w:val="28"/>
          <w:szCs w:val="28"/>
          <w:lang w:val="uk-UA"/>
        </w:rPr>
        <w:t xml:space="preserve">в тому числі  облаштовано тимчасові укриття по усіх закладах загальної середньої освіти   </w:t>
      </w:r>
      <w:r w:rsidR="00ED2122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 суму 24</w:t>
      </w:r>
      <w:r w:rsidR="00ED212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,2</w:t>
      </w:r>
      <w:r w:rsidR="00ED2122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грн.</w:t>
      </w:r>
    </w:p>
    <w:p w:rsidR="00DB48AD" w:rsidRDefault="00DB48AD" w:rsidP="00DB48AD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7C1955">
        <w:rPr>
          <w:rFonts w:ascii="Times New Roman CYR" w:hAnsi="Times New Roman CYR" w:cs="Times New Roman CYR"/>
          <w:bCs/>
          <w:sz w:val="28"/>
          <w:szCs w:val="28"/>
          <w:lang w:val="uk-UA"/>
        </w:rPr>
        <w:t>Слід зауважити, що на виконання Постанови  КМУ від 01.04.2022 року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№401</w:t>
      </w:r>
      <w:r w:rsidRPr="007C1955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«Про спрямування коштів до резервного фонду державного бюджету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» скорочено видатки державного бюджету на оплату праці педагогів </w:t>
      </w:r>
      <w:r w:rsidRPr="00D62CB0">
        <w:rPr>
          <w:rFonts w:ascii="Times New Roman CYR" w:hAnsi="Times New Roman CYR" w:cs="Times New Roman CYR"/>
          <w:b/>
          <w:sz w:val="28"/>
          <w:szCs w:val="28"/>
          <w:lang w:val="uk-UA"/>
        </w:rPr>
        <w:t>у розмірі 57 млн. грн.,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що становило 1,25 місячного фонду заробітної плати. Були прийняті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lastRenderedPageBreak/>
        <w:t>заходи економії по заробітній платі</w:t>
      </w:r>
      <w:r w:rsidRPr="007C1955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, проте у грудні місяці 2022 року заклади загальної середньої освіти були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дофінансовані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міським бюджетом у розмірі 10,5 млн. грн. </w:t>
      </w:r>
    </w:p>
    <w:p w:rsidR="00DB48AD" w:rsidRDefault="00DB48AD" w:rsidP="00DB48AD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Також у вересні місяці минулого року у штатні розписи  закладів  загальної середньої освіти були введені посади медичних сестер і додатково на заробітну плату спрямовано з бюджету Тернопільської міської територіальної </w:t>
      </w:r>
      <w:r w:rsidRPr="00441D3E">
        <w:rPr>
          <w:rFonts w:ascii="Times New Roman CYR" w:hAnsi="Times New Roman CYR" w:cs="Times New Roman CYR"/>
          <w:b/>
          <w:sz w:val="28"/>
          <w:szCs w:val="28"/>
          <w:lang w:val="uk-UA"/>
        </w:rPr>
        <w:t>громади   2 млн. грн.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</w:p>
    <w:p w:rsidR="006C0C46" w:rsidRPr="00405F4E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«0611010» 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На заклади дошкільної освіти витрачено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05F4E">
        <w:rPr>
          <w:rFonts w:ascii="Times New Roman CYR" w:hAnsi="Times New Roman CYR" w:cs="Times New Roman CYR"/>
          <w:b/>
          <w:sz w:val="28"/>
          <w:szCs w:val="28"/>
          <w:lang w:val="uk-UA"/>
        </w:rPr>
        <w:t>3</w:t>
      </w:r>
      <w:r w:rsidR="00363453">
        <w:rPr>
          <w:rFonts w:ascii="Times New Roman CYR" w:hAnsi="Times New Roman CYR" w:cs="Times New Roman CYR"/>
          <w:b/>
          <w:sz w:val="28"/>
          <w:szCs w:val="28"/>
          <w:lang w:val="uk-UA"/>
        </w:rPr>
        <w:t>24,2</w:t>
      </w:r>
      <w:r w:rsidRPr="00AE21E5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млн.</w:t>
      </w:r>
      <w:r w:rsidR="00405F4E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AE21E5">
        <w:rPr>
          <w:rFonts w:ascii="Times New Roman CYR" w:hAnsi="Times New Roman CYR" w:cs="Times New Roman CYR"/>
          <w:b/>
          <w:sz w:val="28"/>
          <w:szCs w:val="28"/>
          <w:lang w:val="uk-UA"/>
        </w:rPr>
        <w:t>грн.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– це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кошти</w:t>
      </w:r>
      <w:r w:rsidR="007C195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Тернопільської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іського територіальної громади.</w:t>
      </w:r>
      <w:r w:rsidR="00405F4E" w:rsidRPr="00405F4E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="00405F4E" w:rsidRPr="00405F4E">
        <w:rPr>
          <w:rFonts w:ascii="Times New Roman CYR" w:hAnsi="Times New Roman CYR" w:cs="Times New Roman CYR"/>
          <w:bCs/>
          <w:sz w:val="28"/>
          <w:szCs w:val="28"/>
          <w:lang w:val="uk-UA"/>
        </w:rPr>
        <w:t>(2</w:t>
      </w:r>
      <w:r w:rsidR="00363453">
        <w:rPr>
          <w:rFonts w:ascii="Times New Roman CYR" w:hAnsi="Times New Roman CYR" w:cs="Times New Roman CYR"/>
          <w:bCs/>
          <w:sz w:val="28"/>
          <w:szCs w:val="28"/>
          <w:lang w:val="uk-UA"/>
        </w:rPr>
        <w:t>3</w:t>
      </w:r>
      <w:r w:rsidR="00405F4E" w:rsidRPr="00405F4E">
        <w:rPr>
          <w:rFonts w:ascii="Times New Roman CYR" w:hAnsi="Times New Roman CYR" w:cs="Times New Roman CYR"/>
          <w:bCs/>
          <w:sz w:val="28"/>
          <w:szCs w:val="28"/>
          <w:lang w:val="uk-UA"/>
        </w:rPr>
        <w:t>% від коштів бюджету на</w:t>
      </w:r>
      <w:r w:rsidR="0036345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освітню</w:t>
      </w:r>
      <w:r w:rsidR="00405F4E" w:rsidRPr="00405F4E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галузь)</w:t>
      </w:r>
    </w:p>
    <w:p w:rsidR="006C0C46" w:rsidRPr="007C1955" w:rsidRDefault="00405F4E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74,6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%  цієї суми іде на заробітну плату працівникам </w:t>
      </w:r>
      <w:r w:rsidR="006C0C46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( 22</w:t>
      </w:r>
      <w:r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8,3</w:t>
      </w:r>
      <w:r w:rsidR="006C0C46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грн.)</w:t>
      </w:r>
    </w:p>
    <w:p w:rsidR="006C0C46" w:rsidRPr="007C1955" w:rsidRDefault="00405F4E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3,6</w:t>
      </w:r>
      <w:r w:rsidR="00244A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%  профінансовано на харчування дошкільнят </w:t>
      </w:r>
      <w:r w:rsidR="006C0C46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(1</w:t>
      </w:r>
      <w:r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</w:t>
      </w:r>
      <w:r w:rsidR="006C0C46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грн.)</w:t>
      </w:r>
    </w:p>
    <w:p w:rsidR="006C0C46" w:rsidRPr="007C195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="00405F4E">
        <w:rPr>
          <w:rFonts w:ascii="Times New Roman CYR" w:hAnsi="Times New Roman CYR" w:cs="Times New Roman CYR"/>
          <w:sz w:val="28"/>
          <w:szCs w:val="28"/>
          <w:lang w:val="uk-UA"/>
        </w:rPr>
        <w:t xml:space="preserve">3,2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%  іде на оплату комуналки  </w:t>
      </w:r>
      <w:r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( </w:t>
      </w:r>
      <w:r w:rsidR="00405F4E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40,4</w:t>
      </w:r>
      <w:r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грн.)</w:t>
      </w:r>
    </w:p>
    <w:p w:rsidR="00217EDF" w:rsidRPr="00CE1945" w:rsidRDefault="00817023" w:rsidP="00217EDF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8,5</w:t>
      </w:r>
      <w:r w:rsidR="00244A1B">
        <w:rPr>
          <w:rFonts w:ascii="Times New Roman CYR" w:hAnsi="Times New Roman CYR" w:cs="Times New Roman CYR"/>
          <w:sz w:val="28"/>
          <w:szCs w:val="28"/>
          <w:lang w:val="uk-UA"/>
        </w:rPr>
        <w:t xml:space="preserve"> %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44A1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на інші поточні видатки – </w:t>
      </w:r>
      <w:r w:rsidR="00405F4E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26</w:t>
      </w:r>
      <w:r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,1</w:t>
      </w:r>
      <w:r w:rsidR="006C0C46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млн. грн.</w:t>
      </w:r>
      <w:r w:rsidR="00ED212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,</w:t>
      </w:r>
      <w:r w:rsidR="00217EDF" w:rsidRPr="00217ED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217EDF">
        <w:rPr>
          <w:rFonts w:ascii="Times New Roman CYR" w:hAnsi="Times New Roman CYR" w:cs="Times New Roman CYR"/>
          <w:sz w:val="28"/>
          <w:szCs w:val="28"/>
          <w:lang w:val="uk-UA"/>
        </w:rPr>
        <w:t xml:space="preserve">в тому числі  облаштовано тимчасові укриття по 37 садках  </w:t>
      </w:r>
      <w:r w:rsidR="00217EDF" w:rsidRPr="007C1955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 суму 24 млн. грн.</w:t>
      </w:r>
      <w:r w:rsidR="00217EDF">
        <w:rPr>
          <w:rFonts w:ascii="Times New Roman CYR" w:hAnsi="Times New Roman CYR" w:cs="Times New Roman CYR"/>
          <w:sz w:val="28"/>
          <w:szCs w:val="28"/>
          <w:lang w:val="uk-UA"/>
        </w:rPr>
        <w:t xml:space="preserve"> ,також кошти </w:t>
      </w:r>
      <w:r w:rsidR="00217EDF">
        <w:rPr>
          <w:sz w:val="28"/>
          <w:szCs w:val="28"/>
          <w:lang w:val="uk-UA"/>
        </w:rPr>
        <w:t xml:space="preserve"> спрямовані на ліквідацію  аварійних ситуацій систем тепло-, водо-, </w:t>
      </w:r>
      <w:proofErr w:type="spellStart"/>
      <w:r w:rsidR="00217EDF">
        <w:rPr>
          <w:sz w:val="28"/>
          <w:szCs w:val="28"/>
          <w:lang w:val="uk-UA"/>
        </w:rPr>
        <w:t>електро</w:t>
      </w:r>
      <w:proofErr w:type="spellEnd"/>
      <w:r w:rsidR="00217EDF">
        <w:rPr>
          <w:sz w:val="28"/>
          <w:szCs w:val="28"/>
          <w:lang w:val="uk-UA"/>
        </w:rPr>
        <w:t xml:space="preserve">-, газопостачання та утримання у належному стані  </w:t>
      </w:r>
      <w:proofErr w:type="spellStart"/>
      <w:r w:rsidR="00217EDF">
        <w:rPr>
          <w:sz w:val="28"/>
          <w:szCs w:val="28"/>
          <w:lang w:val="uk-UA"/>
        </w:rPr>
        <w:t>життєво</w:t>
      </w:r>
      <w:proofErr w:type="spellEnd"/>
      <w:r w:rsidR="00217EDF">
        <w:rPr>
          <w:sz w:val="28"/>
          <w:szCs w:val="28"/>
          <w:lang w:val="uk-UA"/>
        </w:rPr>
        <w:t xml:space="preserve"> необхідних комунікацій, витрачено на це </w:t>
      </w:r>
      <w:r w:rsidR="00217EDF" w:rsidRPr="007C1955">
        <w:rPr>
          <w:b/>
          <w:bCs/>
          <w:sz w:val="28"/>
          <w:szCs w:val="28"/>
          <w:lang w:val="uk-UA"/>
        </w:rPr>
        <w:t xml:space="preserve">1,7 </w:t>
      </w:r>
      <w:proofErr w:type="spellStart"/>
      <w:r w:rsidR="00217EDF" w:rsidRPr="007C1955">
        <w:rPr>
          <w:b/>
          <w:bCs/>
          <w:sz w:val="28"/>
          <w:szCs w:val="28"/>
          <w:lang w:val="uk-UA"/>
        </w:rPr>
        <w:t>млн.грн</w:t>
      </w:r>
      <w:proofErr w:type="spellEnd"/>
      <w:r w:rsidR="00217EDF" w:rsidRPr="007C1955">
        <w:rPr>
          <w:b/>
          <w:bCs/>
          <w:sz w:val="28"/>
          <w:szCs w:val="28"/>
          <w:lang w:val="uk-UA"/>
        </w:rPr>
        <w:t>.</w:t>
      </w:r>
      <w:r w:rsidR="00217EDF">
        <w:rPr>
          <w:sz w:val="28"/>
          <w:szCs w:val="28"/>
          <w:lang w:val="uk-UA"/>
        </w:rPr>
        <w:t xml:space="preserve"> з міського бюджету.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«0611070» 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На зак</w:t>
      </w:r>
      <w:r w:rsidR="002056D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лади позашкільної освіти використа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но</w:t>
      </w:r>
      <w:r w:rsidRPr="00B94F1C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</w:t>
      </w:r>
      <w:r w:rsidR="00D9015A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33,0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млн.грн</w:t>
      </w:r>
      <w:proofErr w:type="spellEnd"/>
      <w:r w:rsidRPr="00AE21E5">
        <w:rPr>
          <w:rFonts w:ascii="Times New Roman CYR" w:hAnsi="Times New Roman CYR" w:cs="Times New Roman CYR"/>
          <w:b/>
          <w:sz w:val="28"/>
          <w:szCs w:val="28"/>
          <w:lang w:val="uk-UA"/>
        </w:rPr>
        <w:t>.</w:t>
      </w:r>
      <w:r w:rsidRPr="00CE194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817023">
        <w:rPr>
          <w:rFonts w:ascii="Times New Roman CYR" w:hAnsi="Times New Roman CYR" w:cs="Times New Roman CYR"/>
          <w:sz w:val="28"/>
          <w:szCs w:val="28"/>
          <w:lang w:val="uk-UA"/>
        </w:rPr>
        <w:t xml:space="preserve">Позашкільні навчальні заклади міста фінансуються виключно за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кошти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Тернопільської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іського територіальної громади.</w:t>
      </w:r>
    </w:p>
    <w:p w:rsidR="006C0C46" w:rsidRDefault="00817023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 w:rsidR="00D9015A">
        <w:rPr>
          <w:rFonts w:ascii="Times New Roman CYR" w:hAnsi="Times New Roman CYR" w:cs="Times New Roman CYR"/>
          <w:sz w:val="28"/>
          <w:szCs w:val="28"/>
          <w:lang w:val="uk-UA"/>
        </w:rPr>
        <w:t xml:space="preserve">5 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>%  цієї суми іде на заробітну плату працівникам ( 2</w:t>
      </w:r>
      <w:r w:rsidR="00D9015A"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,2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>.)</w:t>
      </w:r>
    </w:p>
    <w:p w:rsidR="006C0C46" w:rsidRDefault="00817023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7,2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 %  від загального кошторису 202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іде на оплату комуналки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( </w:t>
      </w:r>
      <w:r w:rsidR="00817023">
        <w:rPr>
          <w:rFonts w:ascii="Times New Roman CYR" w:hAnsi="Times New Roman CYR" w:cs="Times New Roman CYR"/>
          <w:sz w:val="28"/>
          <w:szCs w:val="28"/>
          <w:lang w:val="uk-UA"/>
        </w:rPr>
        <w:t>2,4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.)</w:t>
      </w:r>
    </w:p>
    <w:p w:rsidR="006C0C46" w:rsidRPr="00CE194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на інші поточні видатки – </w:t>
      </w:r>
      <w:r w:rsidR="00817023">
        <w:rPr>
          <w:rFonts w:ascii="Times New Roman CYR" w:hAnsi="Times New Roman CYR" w:cs="Times New Roman CYR"/>
          <w:sz w:val="28"/>
          <w:szCs w:val="28"/>
          <w:lang w:val="uk-UA"/>
        </w:rPr>
        <w:t>2,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  <w:r w:rsidR="004E0144">
        <w:rPr>
          <w:rFonts w:ascii="Times New Roman CYR" w:hAnsi="Times New Roman CYR" w:cs="Times New Roman CYR"/>
          <w:sz w:val="28"/>
          <w:szCs w:val="28"/>
          <w:lang w:val="uk-UA"/>
        </w:rPr>
        <w:t xml:space="preserve">  За рахунок поточних видатків у 2022 році позашкільні навчальні заклади встановили систему охорони приміщень, що дасть можливість зекономити  кошти по заробітній платі та вивільнення посад сторожів у нічний час. Заклади профінансовані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E0144">
        <w:rPr>
          <w:rFonts w:ascii="Times New Roman CYR" w:hAnsi="Times New Roman CYR" w:cs="Times New Roman CYR"/>
          <w:sz w:val="28"/>
          <w:szCs w:val="28"/>
          <w:lang w:val="uk-UA"/>
        </w:rPr>
        <w:t xml:space="preserve"> у розмірі 611 тис. грн.</w:t>
      </w:r>
      <w:r w:rsidR="003748C6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облаштування </w:t>
      </w:r>
      <w:r w:rsidR="003748C6">
        <w:rPr>
          <w:sz w:val="28"/>
          <w:szCs w:val="28"/>
          <w:lang w:val="uk-UA"/>
        </w:rPr>
        <w:t xml:space="preserve">споруд цивільного захисту (найпростіших </w:t>
      </w:r>
      <w:proofErr w:type="spellStart"/>
      <w:r w:rsidR="003748C6">
        <w:rPr>
          <w:sz w:val="28"/>
          <w:szCs w:val="28"/>
          <w:lang w:val="uk-UA"/>
        </w:rPr>
        <w:t>укриттів</w:t>
      </w:r>
      <w:proofErr w:type="spellEnd"/>
      <w:r w:rsidR="003748C6">
        <w:rPr>
          <w:sz w:val="28"/>
          <w:szCs w:val="28"/>
          <w:lang w:val="uk-UA"/>
        </w:rPr>
        <w:t xml:space="preserve">) з міського бюджету виділено </w:t>
      </w:r>
      <w:r w:rsidR="007C1955">
        <w:rPr>
          <w:sz w:val="28"/>
          <w:szCs w:val="28"/>
          <w:lang w:val="uk-UA"/>
        </w:rPr>
        <w:t>200 тис. грн.( ТСЮТ)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D67D6" w:rsidRDefault="004D67D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</w:p>
    <w:p w:rsidR="001F0EC3" w:rsidRDefault="004D67D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Н</w:t>
      </w:r>
      <w:r w:rsidR="006C0C46"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а заклади професійно-технічної  освіти </w:t>
      </w:r>
      <w:r w:rsidR="0049095F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надійшло у 2022 році</w:t>
      </w:r>
      <w:r w:rsid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</w:p>
    <w:p w:rsidR="001F0EC3" w:rsidRDefault="001F0EC3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194,1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млн.грн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. в тому числі:</w:t>
      </w:r>
    </w:p>
    <w:p w:rsidR="001F0EC3" w:rsidRPr="001F0EC3" w:rsidRDefault="0049095F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 w:rsidRP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177,9</w:t>
      </w:r>
      <w:r w:rsidR="006C0C46" w:rsidRP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6C0C46" w:rsidRP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млн.грн</w:t>
      </w:r>
      <w:proofErr w:type="spellEnd"/>
      <w:r w:rsidR="006C0C46" w:rsidRP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.</w:t>
      </w:r>
      <w:r w:rsidR="001F0EC3" w:rsidRPr="001F0EC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на загальний фонд та 16,2 млн. грн. на спеціальний фонд.</w:t>
      </w:r>
      <w:r w:rsidR="006C0C46" w:rsidRPr="001F0EC3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</w:t>
      </w:r>
      <w:r w:rsidR="0049095F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4,7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 (8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%) -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>кошти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Тернопільської </w:t>
      </w:r>
      <w:r w:rsidRPr="00BA0AA9">
        <w:rPr>
          <w:rFonts w:ascii="Times New Roman CYR" w:hAnsi="Times New Roman CYR" w:cs="Times New Roman CYR"/>
          <w:sz w:val="28"/>
          <w:szCs w:val="28"/>
          <w:lang w:val="uk-UA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іського територіальної громади та 2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3,2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 (1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%)- кошти державної освітньої субвенції.</w:t>
      </w:r>
    </w:p>
    <w:p w:rsidR="006C0C46" w:rsidRPr="001F0EC3" w:rsidRDefault="0094179D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% </w:t>
      </w:r>
      <w:r w:rsidR="007C1955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загальної суми іде на заробітну плату працівникам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6C0C4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C0C46" w:rsidRPr="001F0EC3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 w:rsidRPr="001F0EC3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="006C0C46" w:rsidRPr="001F0EC3">
        <w:rPr>
          <w:rFonts w:ascii="Times New Roman CYR" w:hAnsi="Times New Roman CYR" w:cs="Times New Roman CYR"/>
          <w:sz w:val="28"/>
          <w:szCs w:val="28"/>
          <w:lang w:val="uk-UA"/>
        </w:rPr>
        <w:t xml:space="preserve">,4 </w:t>
      </w:r>
      <w:proofErr w:type="spellStart"/>
      <w:r w:rsidR="006C0C46" w:rsidRPr="001F0EC3"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 w:rsidR="006C0C46" w:rsidRPr="001F0EC3">
        <w:rPr>
          <w:rFonts w:ascii="Times New Roman CYR" w:hAnsi="Times New Roman CYR" w:cs="Times New Roman CYR"/>
          <w:sz w:val="28"/>
          <w:szCs w:val="28"/>
          <w:lang w:val="uk-UA"/>
        </w:rPr>
        <w:t>.),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профінансовано на харчування учням (1,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грн.)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</w:t>
      </w:r>
      <w:r w:rsidR="001F0EC3">
        <w:rPr>
          <w:rFonts w:ascii="Times New Roman CYR" w:hAnsi="Times New Roman CYR" w:cs="Times New Roman CYR"/>
          <w:sz w:val="28"/>
          <w:szCs w:val="28"/>
          <w:lang w:val="uk-UA"/>
        </w:rPr>
        <w:t>8,4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%  іде на оплату 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>енергоносіїв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( 1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>6,4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.грн.)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 В тому числі </w:t>
      </w:r>
      <w:r w:rsidR="0094179D" w:rsidRPr="00ED212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1,8 </w:t>
      </w:r>
      <w:proofErr w:type="spellStart"/>
      <w:r w:rsidR="0094179D" w:rsidRPr="00ED212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млн.грн</w:t>
      </w:r>
      <w:proofErr w:type="spellEnd"/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>. надійшли кошти державного бюджету як дотація на погашення використаних  енергоносіїв для внутрішньо-переміщених осіб, які проживають у гуртожитках закладів профтехосвіти.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20,6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%  всієї суми профінансовано на виплату стипендій учням 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( 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>36,8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грн.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проти 16,9 млн. грн. у 2021 році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, що становить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понад 200%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росту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видат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ків</w:t>
      </w:r>
      <w:r w:rsidR="0094179D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виплату стипендій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 xml:space="preserve">  учням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7C1955" w:rsidRDefault="006C0C46" w:rsidP="007C1955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на інші поточні видатки –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3,2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  <w:r w:rsidR="007C1955" w:rsidRPr="007C195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C1955">
        <w:rPr>
          <w:rFonts w:ascii="Times New Roman CYR" w:hAnsi="Times New Roman CYR" w:cs="Times New Roman CYR"/>
          <w:sz w:val="28"/>
          <w:szCs w:val="28"/>
          <w:lang w:val="uk-UA"/>
        </w:rPr>
        <w:t xml:space="preserve">. На облаштування </w:t>
      </w:r>
      <w:r w:rsidR="007C1955">
        <w:rPr>
          <w:sz w:val="28"/>
          <w:szCs w:val="28"/>
          <w:lang w:val="uk-UA"/>
        </w:rPr>
        <w:t xml:space="preserve">споруд цивільного захисту (найпростіших </w:t>
      </w:r>
      <w:proofErr w:type="spellStart"/>
      <w:r w:rsidR="007C1955">
        <w:rPr>
          <w:sz w:val="28"/>
          <w:szCs w:val="28"/>
          <w:lang w:val="uk-UA"/>
        </w:rPr>
        <w:t>укриттів</w:t>
      </w:r>
      <w:proofErr w:type="spellEnd"/>
      <w:r w:rsidR="007C1955">
        <w:rPr>
          <w:sz w:val="28"/>
          <w:szCs w:val="28"/>
          <w:lang w:val="uk-UA"/>
        </w:rPr>
        <w:t>) з міського бюджету виділено 2,6 млн. грн.</w:t>
      </w:r>
    </w:p>
    <w:p w:rsidR="004D67D6" w:rsidRDefault="004D67D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</w:p>
    <w:p w:rsidR="007103ED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«0611101»</w:t>
      </w:r>
      <w:r w:rsidR="002056D3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-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 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Галицький коледж ім.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В.Чорновола</w:t>
      </w:r>
      <w:proofErr w:type="spellEnd"/>
      <w:r w:rsidR="00ED2122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було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виділено </w:t>
      </w:r>
      <w:r w:rsidR="007103ED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50,8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млн. грн.</w:t>
      </w:r>
      <w:r w:rsidR="009D336D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</w:p>
    <w:p w:rsidR="006C0C46" w:rsidRPr="007103ED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103ED">
        <w:rPr>
          <w:rFonts w:ascii="Times New Roman CYR" w:hAnsi="Times New Roman CYR" w:cs="Times New Roman CYR"/>
          <w:sz w:val="28"/>
          <w:szCs w:val="28"/>
          <w:lang w:val="uk-UA"/>
        </w:rPr>
        <w:t>в тому числі:</w:t>
      </w:r>
    </w:p>
    <w:p w:rsidR="006C0C46" w:rsidRDefault="006C0C46" w:rsidP="006C0C46">
      <w:pPr>
        <w:autoSpaceDE w:val="0"/>
        <w:autoSpaceDN w:val="0"/>
        <w:adjustRightInd w:val="0"/>
        <w:spacing w:after="200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загальної суми іде на заробітну 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>плату працівникам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28,7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млн.</w:t>
      </w:r>
      <w:r w:rsidR="00EC4A4B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грн.),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профінансовано на харчування учням</w:t>
      </w:r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19,2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тис грн.)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іде на оплату 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енергоносіїв </w:t>
      </w:r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 w:rsidR="002056D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(2,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.)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всієї суми профінансовано на виплату стипендій учням </w:t>
      </w:r>
    </w:p>
    <w:p w:rsidR="006C0C46" w:rsidRDefault="006C0C46" w:rsidP="006C0C4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6,9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 w:rsidR="005F38A7">
        <w:rPr>
          <w:rFonts w:ascii="Times New Roman CYR" w:hAnsi="Times New Roman CYR" w:cs="Times New Roman CYR"/>
          <w:sz w:val="28"/>
          <w:szCs w:val="28"/>
          <w:lang w:val="uk-UA"/>
        </w:rPr>
        <w:t>. у 2022 році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проти 4,6 </w:t>
      </w:r>
      <w:proofErr w:type="spellStart"/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>млн.грн</w:t>
      </w:r>
      <w:proofErr w:type="spellEnd"/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5F38A7"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 w:rsidR="009D336D">
        <w:rPr>
          <w:rFonts w:ascii="Times New Roman CYR" w:hAnsi="Times New Roman CYR" w:cs="Times New Roman CYR"/>
          <w:sz w:val="28"/>
          <w:szCs w:val="28"/>
          <w:lang w:val="uk-UA"/>
        </w:rPr>
        <w:t xml:space="preserve"> 2021 році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</w:p>
    <w:p w:rsidR="006C0C46" w:rsidRPr="00CE1945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- на інші поточні видатки – </w:t>
      </w:r>
      <w:r w:rsidR="005F38A7">
        <w:rPr>
          <w:rFonts w:ascii="Times New Roman CYR" w:hAnsi="Times New Roman CYR" w:cs="Times New Roman CYR"/>
          <w:sz w:val="28"/>
          <w:szCs w:val="28"/>
          <w:lang w:val="uk-UA"/>
        </w:rPr>
        <w:t>5,5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млн. грн.</w:t>
      </w:r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, в тому числі  облаштовано тимчасові укриття по трьох об</w:t>
      </w:r>
      <w:r w:rsidR="00867545"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proofErr w:type="spellStart"/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єктах</w:t>
      </w:r>
      <w:proofErr w:type="spellEnd"/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C1955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закладу </w:t>
      </w:r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суму 1,9 млн. грн.,</w:t>
      </w:r>
      <w:proofErr w:type="spellStart"/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відремонтово</w:t>
      </w:r>
      <w:proofErr w:type="spellEnd"/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 xml:space="preserve"> санвузол для внутрішньо переміщених осіб на суму 168 тис. грн. та частину </w:t>
      </w:r>
      <w:bookmarkStart w:id="0" w:name="_GoBack"/>
      <w:bookmarkEnd w:id="0"/>
      <w:r w:rsidR="00867545">
        <w:rPr>
          <w:rFonts w:ascii="Times New Roman CYR" w:hAnsi="Times New Roman CYR" w:cs="Times New Roman CYR"/>
          <w:sz w:val="28"/>
          <w:szCs w:val="28"/>
          <w:lang w:val="uk-UA"/>
        </w:rPr>
        <w:t>аварійного даху  на суму 499 тис. грн.</w:t>
      </w:r>
    </w:p>
    <w:p w:rsidR="00A0525B" w:rsidRDefault="002E26D8" w:rsidP="00A0525B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 спеціальному фонду використання становило </w:t>
      </w:r>
      <w:r w:rsidRPr="00A0525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7,3 млн. грн.</w:t>
      </w:r>
    </w:p>
    <w:p w:rsidR="00A0525B" w:rsidRPr="00A0525B" w:rsidRDefault="00A0525B" w:rsidP="00A0525B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A0525B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«061110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2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» -  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Галицький коледж ім.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В.Чорновола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було</w:t>
      </w:r>
      <w:r w:rsidRPr="00B94F1C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передано субвенцію</w:t>
      </w:r>
      <w:r w:rsidRPr="00A0525B"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 xml:space="preserve">з обласного бюджету </w:t>
      </w:r>
      <w:r>
        <w:rPr>
          <w:rFonts w:ascii="Times New Roman CYR" w:hAnsi="Times New Roman CYR" w:cs="Times New Roman CYR"/>
          <w:b/>
          <w:sz w:val="28"/>
          <w:szCs w:val="28"/>
          <w:u w:val="single"/>
          <w:lang w:val="uk-UA"/>
        </w:rPr>
        <w:t>у розмірі  4478,8 тис. грн</w:t>
      </w:r>
      <w:r w:rsidRPr="00A0525B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  <w:r w:rsidRPr="00A0525B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</w:t>
      </w:r>
      <w:r w:rsidRPr="00A0525B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на оплату праці педагогам </w:t>
      </w:r>
      <w:proofErr w:type="spellStart"/>
      <w:r w:rsidRPr="00A0525B">
        <w:rPr>
          <w:rFonts w:ascii="Times New Roman CYR" w:hAnsi="Times New Roman CYR" w:cs="Times New Roman CYR"/>
          <w:bCs/>
          <w:sz w:val="28"/>
          <w:szCs w:val="28"/>
          <w:lang w:val="uk-UA"/>
        </w:rPr>
        <w:t>передвищої</w:t>
      </w:r>
      <w:proofErr w:type="spellEnd"/>
      <w:r w:rsidRPr="00A0525B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фахової освіти. </w:t>
      </w:r>
    </w:p>
    <w:p w:rsidR="006C0C46" w:rsidRDefault="006C0C46" w:rsidP="006C0C4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«0611150» -Методичне забезпечення діяльності навчальних закладів</w:t>
      </w:r>
    </w:p>
    <w:p w:rsidR="00AA77A2" w:rsidRDefault="006C0C46" w:rsidP="006C0C46">
      <w:p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Тернопільський комунальний методичний центр  науково-освітніх інновацій та моніторингу фінансується виключно за рахунок коштів Тернопільської міської територіальної громади. На  виконання  даної програми профінансовано у 202</w:t>
      </w:r>
      <w:r w:rsidR="005F38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>
        <w:rPr>
          <w:b/>
          <w:sz w:val="28"/>
          <w:szCs w:val="28"/>
          <w:u w:val="single"/>
          <w:lang w:val="uk-UA"/>
        </w:rPr>
        <w:t>8,</w:t>
      </w:r>
      <w:r w:rsidR="005F38A7">
        <w:rPr>
          <w:b/>
          <w:sz w:val="28"/>
          <w:szCs w:val="28"/>
          <w:u w:val="single"/>
          <w:lang w:val="uk-UA"/>
        </w:rPr>
        <w:t>3</w:t>
      </w:r>
      <w:r>
        <w:rPr>
          <w:b/>
          <w:sz w:val="28"/>
          <w:szCs w:val="28"/>
          <w:u w:val="single"/>
          <w:lang w:val="uk-UA"/>
        </w:rPr>
        <w:t xml:space="preserve"> млн. грн</w:t>
      </w:r>
      <w:r>
        <w:rPr>
          <w:sz w:val="28"/>
          <w:szCs w:val="28"/>
          <w:lang w:val="uk-UA"/>
        </w:rPr>
        <w:t xml:space="preserve">. В тому числі на виплату заробітної плати  працівникам у 2021 році </w:t>
      </w:r>
      <w:r>
        <w:rPr>
          <w:b/>
          <w:sz w:val="28"/>
          <w:szCs w:val="28"/>
          <w:u w:val="single"/>
          <w:lang w:val="uk-UA"/>
        </w:rPr>
        <w:t>6,</w:t>
      </w:r>
      <w:r w:rsidR="005F38A7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 xml:space="preserve"> млн. грн.,</w:t>
      </w:r>
      <w:r>
        <w:rPr>
          <w:sz w:val="28"/>
          <w:szCs w:val="28"/>
          <w:lang w:val="uk-UA"/>
        </w:rPr>
        <w:t xml:space="preserve"> що становить 7</w:t>
      </w:r>
      <w:r w:rsidR="005F38A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% загальної суми витрат закладу.  На оплату комунальних послуг та енергоносіїв використано </w:t>
      </w:r>
      <w:r w:rsidR="00CF7AC0">
        <w:rPr>
          <w:b/>
          <w:sz w:val="28"/>
          <w:szCs w:val="28"/>
          <w:u w:val="single"/>
          <w:lang w:val="uk-UA"/>
        </w:rPr>
        <w:t>1,2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CF7AC0">
        <w:rPr>
          <w:b/>
          <w:sz w:val="28"/>
          <w:szCs w:val="28"/>
          <w:u w:val="single"/>
          <w:lang w:val="uk-UA"/>
        </w:rPr>
        <w:t>млн</w:t>
      </w:r>
      <w:r>
        <w:rPr>
          <w:b/>
          <w:sz w:val="28"/>
          <w:szCs w:val="28"/>
          <w:u w:val="single"/>
          <w:lang w:val="uk-UA"/>
        </w:rPr>
        <w:t>. грн.</w:t>
      </w:r>
      <w:r w:rsidR="00EC4A4B">
        <w:rPr>
          <w:sz w:val="28"/>
          <w:szCs w:val="28"/>
          <w:lang w:val="uk-UA"/>
        </w:rPr>
        <w:t xml:space="preserve"> На поточні потреби для закладу</w:t>
      </w:r>
      <w:r>
        <w:rPr>
          <w:sz w:val="28"/>
          <w:szCs w:val="28"/>
          <w:lang w:val="uk-UA"/>
        </w:rPr>
        <w:t xml:space="preserve"> </w:t>
      </w:r>
      <w:r w:rsidR="00EC4A4B">
        <w:rPr>
          <w:sz w:val="28"/>
          <w:szCs w:val="28"/>
          <w:lang w:val="uk-UA"/>
        </w:rPr>
        <w:t>освоєно</w:t>
      </w:r>
      <w:r>
        <w:rPr>
          <w:sz w:val="28"/>
          <w:szCs w:val="28"/>
          <w:lang w:val="uk-UA"/>
        </w:rPr>
        <w:t xml:space="preserve">  </w:t>
      </w:r>
      <w:r w:rsidR="00CF7AC0">
        <w:rPr>
          <w:b/>
          <w:sz w:val="28"/>
          <w:szCs w:val="28"/>
          <w:lang w:val="uk-UA"/>
        </w:rPr>
        <w:t>0,4</w:t>
      </w:r>
      <w:r>
        <w:rPr>
          <w:b/>
          <w:sz w:val="28"/>
          <w:szCs w:val="28"/>
          <w:lang w:val="uk-UA"/>
        </w:rPr>
        <w:t xml:space="preserve"> млн. грн</w:t>
      </w:r>
      <w:r>
        <w:rPr>
          <w:sz w:val="28"/>
          <w:szCs w:val="28"/>
          <w:lang w:val="uk-UA"/>
        </w:rPr>
        <w:t xml:space="preserve">., що становить </w:t>
      </w:r>
      <w:r w:rsidR="00CF7AC0">
        <w:rPr>
          <w:sz w:val="28"/>
          <w:szCs w:val="28"/>
          <w:lang w:val="uk-UA"/>
        </w:rPr>
        <w:t>4,8</w:t>
      </w:r>
      <w:r>
        <w:rPr>
          <w:sz w:val="28"/>
          <w:szCs w:val="28"/>
          <w:lang w:val="uk-UA"/>
        </w:rPr>
        <w:t xml:space="preserve"> % від річного кошторису</w:t>
      </w:r>
      <w:r w:rsidR="00CF7AC0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У 202</w:t>
      </w:r>
      <w:r w:rsidR="00CF7AC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проводил</w:t>
      </w:r>
      <w:r w:rsidR="00AA77A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ся виплат</w:t>
      </w:r>
      <w:r w:rsidR="00AA77A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премій переможцям олімпіад, конкурсів «Вчитель року», «Вихователь року» та іменні стипендії учням,</w:t>
      </w:r>
      <w:r w:rsidR="00CF7AC0">
        <w:rPr>
          <w:sz w:val="28"/>
          <w:szCs w:val="28"/>
          <w:lang w:val="uk-UA"/>
        </w:rPr>
        <w:t xml:space="preserve"> на що </w:t>
      </w:r>
      <w:r>
        <w:rPr>
          <w:sz w:val="28"/>
          <w:szCs w:val="28"/>
          <w:lang w:val="uk-UA"/>
        </w:rPr>
        <w:t xml:space="preserve"> витрачено 4</w:t>
      </w:r>
      <w:r w:rsidR="00CF7AC0">
        <w:rPr>
          <w:sz w:val="28"/>
          <w:szCs w:val="28"/>
          <w:lang w:val="uk-UA"/>
        </w:rPr>
        <w:t>59,3</w:t>
      </w:r>
      <w:r>
        <w:rPr>
          <w:sz w:val="28"/>
          <w:szCs w:val="28"/>
          <w:lang w:val="uk-UA"/>
        </w:rPr>
        <w:t xml:space="preserve"> тис. грн.</w:t>
      </w:r>
      <w:r w:rsidR="00171601">
        <w:rPr>
          <w:sz w:val="28"/>
          <w:szCs w:val="28"/>
          <w:lang w:val="uk-UA"/>
        </w:rPr>
        <w:t>, а саме:</w:t>
      </w:r>
    </w:p>
    <w:p w:rsidR="006C0C46" w:rsidRDefault="00AA77A2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71601">
        <w:rPr>
          <w:sz w:val="28"/>
          <w:szCs w:val="28"/>
          <w:lang w:val="uk-UA"/>
        </w:rPr>
        <w:t xml:space="preserve">2 </w:t>
      </w:r>
      <w:proofErr w:type="spellStart"/>
      <w:r w:rsidR="00171601">
        <w:rPr>
          <w:sz w:val="28"/>
          <w:szCs w:val="28"/>
          <w:lang w:val="uk-UA"/>
        </w:rPr>
        <w:t>чол</w:t>
      </w:r>
      <w:proofErr w:type="spellEnd"/>
      <w:r w:rsidR="00171601">
        <w:rPr>
          <w:sz w:val="28"/>
          <w:szCs w:val="28"/>
          <w:lang w:val="uk-UA"/>
        </w:rPr>
        <w:t>.-</w:t>
      </w:r>
      <w:r>
        <w:rPr>
          <w:sz w:val="28"/>
          <w:szCs w:val="28"/>
          <w:lang w:val="uk-UA"/>
        </w:rPr>
        <w:t xml:space="preserve"> за високі результати ЗНО ( 200 балів) випускників закладів освіти, які залишились здобувати вищу освіту в місті Тернополі</w:t>
      </w:r>
      <w:r w:rsidR="006C0C46" w:rsidRPr="00AA77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( 32 тис.</w:t>
      </w:r>
      <w:r w:rsidR="00171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грн.)</w:t>
      </w:r>
    </w:p>
    <w:p w:rsidR="00AA77A2" w:rsidRDefault="00AA77A2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99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 -премії за підсумками національного </w:t>
      </w:r>
      <w:proofErr w:type="spellStart"/>
      <w:r>
        <w:rPr>
          <w:sz w:val="28"/>
          <w:szCs w:val="28"/>
          <w:lang w:val="uk-UA"/>
        </w:rPr>
        <w:t>муль</w:t>
      </w:r>
      <w:r w:rsidR="00D14D05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предметного</w:t>
      </w:r>
      <w:proofErr w:type="spellEnd"/>
      <w:r>
        <w:rPr>
          <w:sz w:val="28"/>
          <w:szCs w:val="28"/>
          <w:lang w:val="uk-UA"/>
        </w:rPr>
        <w:t xml:space="preserve"> тесту (266 тис. грн.),</w:t>
      </w:r>
    </w:p>
    <w:p w:rsidR="00AA77A2" w:rsidRDefault="00AA77A2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69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 – премії учням і вчителям закладів загальної середньої освіти</w:t>
      </w:r>
      <w:r w:rsidR="00171601">
        <w:rPr>
          <w:sz w:val="28"/>
          <w:szCs w:val="28"/>
          <w:lang w:val="uk-UA"/>
        </w:rPr>
        <w:t xml:space="preserve"> Тернопільської міської ОТГ у 111 етапі Всеукраїнських учнівських олімпіад з базових навчальних дисциплін у 2021\2022н.р., Всеукраїнському конкурсі-захисті науково-дослідницьких робіт, конкурсів ( 59,3 тис. грн.),</w:t>
      </w:r>
    </w:p>
    <w:p w:rsidR="00171601" w:rsidRDefault="00171601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премії учасникам олімпіади «Ми- чемпіони» (20 тис. грн.),</w:t>
      </w:r>
    </w:p>
    <w:p w:rsidR="00171601" w:rsidRDefault="00171601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премії переможцям У111 Міжнародної виставки «Сучасні заклади освіти-2022» (62 тис. грн.)</w:t>
      </w:r>
    </w:p>
    <w:p w:rsidR="00171601" w:rsidRPr="00AA77A2" w:rsidRDefault="00171601" w:rsidP="00AA77A2">
      <w:pPr>
        <w:pStyle w:val="a3"/>
        <w:numPr>
          <w:ilvl w:val="0"/>
          <w:numId w:val="1"/>
        </w:numPr>
        <w:tabs>
          <w:tab w:val="left" w:pos="55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премії переможцям Х міського конкурсу  «Парадигма освітніх інновацій» ( 20 тис. грн.</w:t>
      </w:r>
      <w:r w:rsidR="00ED2122">
        <w:rPr>
          <w:sz w:val="28"/>
          <w:szCs w:val="28"/>
          <w:lang w:val="uk-UA"/>
        </w:rPr>
        <w:t>)</w:t>
      </w:r>
    </w:p>
    <w:p w:rsidR="006C0C46" w:rsidRDefault="006C0C46" w:rsidP="006C0C46">
      <w:pPr>
        <w:tabs>
          <w:tab w:val="left" w:pos="5505"/>
        </w:tabs>
        <w:jc w:val="center"/>
        <w:rPr>
          <w:b/>
          <w:sz w:val="32"/>
          <w:szCs w:val="32"/>
          <w:u w:val="single"/>
          <w:lang w:val="uk-UA"/>
        </w:rPr>
      </w:pPr>
    </w:p>
    <w:p w:rsidR="006C0C46" w:rsidRPr="00EC5B3F" w:rsidRDefault="006C0C46" w:rsidP="006C0C46">
      <w:pPr>
        <w:tabs>
          <w:tab w:val="left" w:pos="5505"/>
        </w:tabs>
        <w:jc w:val="center"/>
        <w:rPr>
          <w:b/>
          <w:sz w:val="32"/>
          <w:szCs w:val="32"/>
          <w:u w:val="single"/>
          <w:lang w:val="uk-UA"/>
        </w:rPr>
      </w:pPr>
      <w:r w:rsidRPr="00EC5B3F">
        <w:rPr>
          <w:b/>
          <w:sz w:val="32"/>
          <w:szCs w:val="32"/>
          <w:u w:val="single"/>
          <w:lang w:val="uk-UA"/>
        </w:rPr>
        <w:t>«0611161» - Забезпечення діяльності інших закладів у сфері освіти</w:t>
      </w:r>
    </w:p>
    <w:p w:rsidR="006C0C46" w:rsidRPr="00EC5B3F" w:rsidRDefault="00A97193" w:rsidP="006C0C46">
      <w:pPr>
        <w:tabs>
          <w:tab w:val="left" w:pos="5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C0C46" w:rsidRPr="00EC5B3F">
        <w:rPr>
          <w:sz w:val="28"/>
          <w:szCs w:val="28"/>
          <w:lang w:val="uk-UA"/>
        </w:rPr>
        <w:t xml:space="preserve">За кошти Тернопільської міської територіальної громади фінансуються: централізована бухгалтерія дошкільних навчальних закладів та група </w:t>
      </w:r>
      <w:r w:rsidR="006C0C46" w:rsidRPr="00EC5B3F">
        <w:rPr>
          <w:sz w:val="28"/>
          <w:szCs w:val="28"/>
          <w:lang w:val="uk-UA"/>
        </w:rPr>
        <w:lastRenderedPageBreak/>
        <w:t>централізованого господарського обслуговування, як структурні підрозділи управління освіти і науки ТМР.</w:t>
      </w:r>
    </w:p>
    <w:p w:rsidR="006C0C46" w:rsidRPr="00EC5B3F" w:rsidRDefault="00A97193" w:rsidP="006C0C46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C0C46" w:rsidRPr="00EC5B3F">
        <w:rPr>
          <w:sz w:val="28"/>
          <w:szCs w:val="28"/>
          <w:lang w:val="uk-UA"/>
        </w:rPr>
        <w:t>На утримання даних закладів на 202</w:t>
      </w:r>
      <w:r w:rsidR="00EC5B3F" w:rsidRPr="00EC5B3F">
        <w:rPr>
          <w:sz w:val="28"/>
          <w:szCs w:val="28"/>
          <w:lang w:val="uk-UA"/>
        </w:rPr>
        <w:t>2</w:t>
      </w:r>
      <w:r w:rsidR="006C0C46" w:rsidRPr="00EC5B3F">
        <w:rPr>
          <w:sz w:val="28"/>
          <w:szCs w:val="28"/>
          <w:lang w:val="uk-UA"/>
        </w:rPr>
        <w:t xml:space="preserve"> рік використано  </w:t>
      </w:r>
      <w:r w:rsidR="006C0C46" w:rsidRPr="00EC5B3F">
        <w:rPr>
          <w:b/>
          <w:sz w:val="28"/>
          <w:szCs w:val="28"/>
          <w:lang w:val="uk-UA"/>
        </w:rPr>
        <w:t>8,</w:t>
      </w:r>
      <w:r w:rsidR="00EC5B3F" w:rsidRPr="00EC5B3F">
        <w:rPr>
          <w:b/>
          <w:sz w:val="28"/>
          <w:szCs w:val="28"/>
          <w:lang w:val="uk-UA"/>
        </w:rPr>
        <w:t>7</w:t>
      </w:r>
      <w:r w:rsidR="006C0C46" w:rsidRPr="00EC5B3F">
        <w:rPr>
          <w:b/>
          <w:sz w:val="28"/>
          <w:szCs w:val="28"/>
          <w:lang w:val="uk-UA"/>
        </w:rPr>
        <w:t xml:space="preserve"> млн. грн.</w:t>
      </w:r>
      <w:r w:rsidR="006C0C46" w:rsidRPr="00EC5B3F">
        <w:rPr>
          <w:sz w:val="28"/>
          <w:szCs w:val="28"/>
          <w:lang w:val="uk-UA"/>
        </w:rPr>
        <w:t xml:space="preserve"> Заробітна плата працівників – </w:t>
      </w:r>
      <w:r w:rsidR="00EC5B3F" w:rsidRPr="00EC5B3F">
        <w:rPr>
          <w:b/>
          <w:sz w:val="28"/>
          <w:szCs w:val="28"/>
          <w:lang w:val="uk-UA"/>
        </w:rPr>
        <w:t>8,1</w:t>
      </w:r>
      <w:r w:rsidR="006C0C46" w:rsidRPr="00EC5B3F">
        <w:rPr>
          <w:b/>
          <w:sz w:val="28"/>
          <w:szCs w:val="28"/>
          <w:lang w:val="uk-UA"/>
        </w:rPr>
        <w:t xml:space="preserve"> млн. грн</w:t>
      </w:r>
      <w:r w:rsidR="006C0C46" w:rsidRPr="00EC5B3F">
        <w:rPr>
          <w:sz w:val="28"/>
          <w:szCs w:val="28"/>
          <w:lang w:val="uk-UA"/>
        </w:rPr>
        <w:t xml:space="preserve">., на комунальні послуги та енергоносії – </w:t>
      </w:r>
      <w:r w:rsidR="00EC5B3F" w:rsidRPr="00EC5B3F">
        <w:rPr>
          <w:b/>
          <w:sz w:val="28"/>
          <w:szCs w:val="28"/>
          <w:lang w:val="uk-UA"/>
        </w:rPr>
        <w:t>219,3</w:t>
      </w:r>
      <w:r w:rsidR="006C0C46" w:rsidRPr="00EC5B3F">
        <w:rPr>
          <w:b/>
          <w:sz w:val="28"/>
          <w:szCs w:val="28"/>
          <w:lang w:val="uk-UA"/>
        </w:rPr>
        <w:t xml:space="preserve"> тис. грн.</w:t>
      </w:r>
      <w:r w:rsidR="006C0C46" w:rsidRPr="00EC5B3F">
        <w:rPr>
          <w:sz w:val="28"/>
          <w:szCs w:val="28"/>
          <w:lang w:val="uk-UA"/>
        </w:rPr>
        <w:t xml:space="preserve"> ,що складає 2,</w:t>
      </w:r>
      <w:r w:rsidR="00EC5B3F" w:rsidRPr="00EC5B3F">
        <w:rPr>
          <w:sz w:val="28"/>
          <w:szCs w:val="28"/>
          <w:lang w:val="uk-UA"/>
        </w:rPr>
        <w:t>5</w:t>
      </w:r>
      <w:r w:rsidR="006C0C46" w:rsidRPr="00EC5B3F">
        <w:rPr>
          <w:sz w:val="28"/>
          <w:szCs w:val="28"/>
          <w:lang w:val="uk-UA"/>
        </w:rPr>
        <w:t xml:space="preserve"> % від річного бюджету установ. На поточні потреби двох закладів освоєно </w:t>
      </w:r>
      <w:r w:rsidR="006C0C46" w:rsidRPr="00EC5B3F">
        <w:rPr>
          <w:b/>
          <w:sz w:val="28"/>
          <w:szCs w:val="28"/>
          <w:lang w:val="uk-UA"/>
        </w:rPr>
        <w:t xml:space="preserve">748 тис. грн </w:t>
      </w:r>
      <w:r w:rsidR="006C0C46" w:rsidRPr="00EC5B3F">
        <w:rPr>
          <w:sz w:val="28"/>
          <w:szCs w:val="28"/>
          <w:lang w:val="uk-UA"/>
        </w:rPr>
        <w:t xml:space="preserve"> За ці кошти було придбано бензин, предмети та матеріали для обслуговування легкового автомобіля, канцтовари, а також </w:t>
      </w:r>
      <w:proofErr w:type="spellStart"/>
      <w:r w:rsidR="006C0C46" w:rsidRPr="00EC5B3F">
        <w:rPr>
          <w:sz w:val="28"/>
          <w:szCs w:val="28"/>
          <w:lang w:val="uk-UA"/>
        </w:rPr>
        <w:t>ослуговулася</w:t>
      </w:r>
      <w:proofErr w:type="spellEnd"/>
      <w:r w:rsidR="006C0C46" w:rsidRPr="00EC5B3F">
        <w:rPr>
          <w:sz w:val="28"/>
          <w:szCs w:val="28"/>
          <w:lang w:val="uk-UA"/>
        </w:rPr>
        <w:t xml:space="preserve"> комп</w:t>
      </w:r>
      <w:r w:rsidR="006C0C46" w:rsidRPr="00EC5B3F">
        <w:rPr>
          <w:sz w:val="28"/>
          <w:szCs w:val="28"/>
        </w:rPr>
        <w:t>’</w:t>
      </w:r>
      <w:proofErr w:type="spellStart"/>
      <w:r w:rsidR="006C0C46" w:rsidRPr="00EC5B3F">
        <w:rPr>
          <w:sz w:val="28"/>
          <w:szCs w:val="28"/>
          <w:lang w:val="uk-UA"/>
        </w:rPr>
        <w:t>ютерна</w:t>
      </w:r>
      <w:proofErr w:type="spellEnd"/>
      <w:r w:rsidR="006C0C46" w:rsidRPr="00EC5B3F">
        <w:rPr>
          <w:sz w:val="28"/>
          <w:szCs w:val="28"/>
          <w:lang w:val="uk-UA"/>
        </w:rPr>
        <w:t xml:space="preserve"> техніка, ксерокси, оплачувалися інші послуги.</w:t>
      </w:r>
    </w:p>
    <w:p w:rsidR="00EC4A4B" w:rsidRPr="00EC5B3F" w:rsidRDefault="00EC4A4B" w:rsidP="006C0C46">
      <w:pPr>
        <w:jc w:val="center"/>
        <w:rPr>
          <w:b/>
          <w:sz w:val="32"/>
          <w:szCs w:val="32"/>
          <w:u w:val="single"/>
          <w:lang w:val="uk-UA"/>
        </w:rPr>
      </w:pPr>
    </w:p>
    <w:p w:rsidR="004D67D6" w:rsidRDefault="004D67D6" w:rsidP="006C0C46">
      <w:pPr>
        <w:jc w:val="center"/>
        <w:rPr>
          <w:b/>
          <w:sz w:val="32"/>
          <w:szCs w:val="32"/>
          <w:u w:val="single"/>
          <w:lang w:val="uk-UA"/>
        </w:rPr>
      </w:pPr>
    </w:p>
    <w:p w:rsidR="004D67D6" w:rsidRDefault="004D67D6" w:rsidP="006C0C46">
      <w:pPr>
        <w:jc w:val="center"/>
        <w:rPr>
          <w:b/>
          <w:sz w:val="32"/>
          <w:szCs w:val="32"/>
          <w:u w:val="single"/>
          <w:lang w:val="uk-UA"/>
        </w:rPr>
      </w:pP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«0611162» -Інші програми та заходи у сфері освіти</w:t>
      </w:r>
    </w:p>
    <w:p w:rsidR="006C0C46" w:rsidRDefault="006C0C46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6C0C46" w:rsidRDefault="006C0C46" w:rsidP="006C0C46">
      <w:pPr>
        <w:tabs>
          <w:tab w:val="left" w:pos="5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202</w:t>
      </w:r>
      <w:r w:rsidR="00CF7AC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 заплановані  виплати дітям- сиротам до виповнення їм 18-річного віку у розмірі 80 тис. грн., кошти освоєно повністю, цю допомогу  отримали </w:t>
      </w:r>
      <w:r w:rsidR="00CF7AC0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д</w:t>
      </w:r>
      <w:r w:rsidR="00ED2122">
        <w:rPr>
          <w:sz w:val="28"/>
          <w:szCs w:val="28"/>
          <w:lang w:val="uk-UA"/>
        </w:rPr>
        <w:t>итини</w:t>
      </w:r>
      <w:r>
        <w:rPr>
          <w:sz w:val="28"/>
          <w:szCs w:val="28"/>
          <w:lang w:val="uk-UA"/>
        </w:rPr>
        <w:t xml:space="preserve">. </w:t>
      </w: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«0611170» -Забезпечення діяльності </w:t>
      </w:r>
      <w:proofErr w:type="spellStart"/>
      <w:r>
        <w:rPr>
          <w:b/>
          <w:sz w:val="32"/>
          <w:szCs w:val="32"/>
          <w:u w:val="single"/>
          <w:lang w:val="uk-UA"/>
        </w:rPr>
        <w:t>інклюзивно</w:t>
      </w:r>
      <w:proofErr w:type="spellEnd"/>
      <w:r>
        <w:rPr>
          <w:b/>
          <w:sz w:val="32"/>
          <w:szCs w:val="32"/>
          <w:u w:val="single"/>
          <w:lang w:val="uk-UA"/>
        </w:rPr>
        <w:t>-ресурсних центрів</w:t>
      </w:r>
    </w:p>
    <w:p w:rsidR="006C0C46" w:rsidRDefault="006C0C46" w:rsidP="006C0C46">
      <w:pPr>
        <w:tabs>
          <w:tab w:val="left" w:pos="5505"/>
        </w:tabs>
        <w:jc w:val="center"/>
        <w:rPr>
          <w:b/>
          <w:sz w:val="32"/>
          <w:szCs w:val="32"/>
          <w:lang w:val="uk-UA"/>
        </w:rPr>
      </w:pPr>
    </w:p>
    <w:p w:rsidR="006C0C46" w:rsidRDefault="006C0C46" w:rsidP="006C0C46">
      <w:pPr>
        <w:tabs>
          <w:tab w:val="left" w:pos="5505"/>
        </w:tabs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На виконання даної програми використано з бюджету міської територіальної</w:t>
      </w:r>
    </w:p>
    <w:p w:rsidR="006C0C46" w:rsidRDefault="006C0C46" w:rsidP="006C0C46">
      <w:pPr>
        <w:tabs>
          <w:tab w:val="left" w:pos="5505"/>
        </w:tabs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громади  та з державної освітньої субвенції на 202</w:t>
      </w:r>
      <w:r w:rsidR="00AF45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 </w:t>
      </w:r>
      <w:r w:rsidR="00AF457D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 xml:space="preserve"> млн. грн., </w:t>
      </w:r>
      <w:r>
        <w:rPr>
          <w:sz w:val="28"/>
          <w:szCs w:val="28"/>
          <w:lang w:val="uk-UA"/>
        </w:rPr>
        <w:t xml:space="preserve">в тому числі на виплату заробітної плати  працівникам </w:t>
      </w:r>
      <w:r>
        <w:rPr>
          <w:b/>
          <w:sz w:val="28"/>
          <w:szCs w:val="28"/>
          <w:u w:val="single"/>
          <w:lang w:val="uk-UA"/>
        </w:rPr>
        <w:t>1,</w:t>
      </w:r>
      <w:r w:rsidR="00AF457D">
        <w:rPr>
          <w:b/>
          <w:sz w:val="28"/>
          <w:szCs w:val="28"/>
          <w:u w:val="single"/>
          <w:lang w:val="uk-UA"/>
        </w:rPr>
        <w:t>9</w:t>
      </w:r>
      <w:r>
        <w:rPr>
          <w:b/>
          <w:sz w:val="28"/>
          <w:szCs w:val="28"/>
          <w:u w:val="single"/>
          <w:lang w:val="uk-UA"/>
        </w:rPr>
        <w:t xml:space="preserve"> млн. грн.,</w:t>
      </w:r>
      <w:r>
        <w:rPr>
          <w:sz w:val="28"/>
          <w:szCs w:val="28"/>
          <w:lang w:val="uk-UA"/>
        </w:rPr>
        <w:t xml:space="preserve"> що становить 9</w:t>
      </w:r>
      <w:r w:rsidR="00AF457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% загальної суми витрат закладу. На поточні потреби бу</w:t>
      </w:r>
      <w:r w:rsidR="00AF457D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 xml:space="preserve"> витрачено</w:t>
      </w:r>
      <w:r w:rsidR="00EC4A4B">
        <w:rPr>
          <w:sz w:val="28"/>
          <w:szCs w:val="28"/>
          <w:lang w:val="uk-UA"/>
        </w:rPr>
        <w:t xml:space="preserve"> </w:t>
      </w:r>
      <w:r w:rsidR="00AF457D">
        <w:rPr>
          <w:sz w:val="28"/>
          <w:szCs w:val="28"/>
          <w:lang w:val="uk-UA"/>
        </w:rPr>
        <w:t>90,3</w:t>
      </w:r>
      <w:r w:rsidR="00EC4A4B">
        <w:rPr>
          <w:sz w:val="28"/>
          <w:szCs w:val="28"/>
          <w:lang w:val="uk-UA"/>
        </w:rPr>
        <w:t xml:space="preserve"> тис. грн.., що становить 4</w:t>
      </w:r>
      <w:r w:rsidR="00AF457D">
        <w:rPr>
          <w:sz w:val="28"/>
          <w:szCs w:val="28"/>
          <w:lang w:val="uk-UA"/>
        </w:rPr>
        <w:t>,7</w:t>
      </w:r>
      <w:r>
        <w:rPr>
          <w:sz w:val="28"/>
          <w:szCs w:val="28"/>
          <w:lang w:val="uk-UA"/>
        </w:rPr>
        <w:t xml:space="preserve"> % від річного кошторису на 202</w:t>
      </w:r>
      <w:r w:rsidR="00ED21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рік. За ці кошти утримується  автомобіль, здійснювалось придбання необхідного дидактичного та корекційного  матеріалу для роботи з дітьми з особливими освітніми потребами, оплачувалися поточні послуги.</w:t>
      </w: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</w:p>
    <w:p w:rsidR="006C0C46" w:rsidRDefault="006C0C46" w:rsidP="006C0C46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 «0613140» -Оздоровлення та відпочинок дітей (крім заходів </w:t>
      </w:r>
    </w:p>
    <w:p w:rsidR="006C0C46" w:rsidRDefault="006C0C46" w:rsidP="006C0C46">
      <w:pPr>
        <w:tabs>
          <w:tab w:val="left" w:pos="5505"/>
        </w:tabs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оздоровлення дітей, що здійснюється за рахунок коштів на оздоровлення громадян, які постраждали внаслідок Чорнобильської катастрофи)</w:t>
      </w:r>
    </w:p>
    <w:p w:rsidR="00C16123" w:rsidRDefault="006C0C46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C0C46" w:rsidRDefault="006C0C46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виконання даної програми на початку бюджетного року було виділено  </w:t>
      </w:r>
    </w:p>
    <w:p w:rsidR="006C0C46" w:rsidRPr="00364A27" w:rsidRDefault="00AF457D" w:rsidP="00364A27">
      <w:pPr>
        <w:tabs>
          <w:tab w:val="left" w:pos="5505"/>
        </w:tabs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6C0C46">
        <w:rPr>
          <w:b/>
          <w:sz w:val="28"/>
          <w:szCs w:val="28"/>
          <w:lang w:val="uk-UA"/>
        </w:rPr>
        <w:t>00 тис. грн</w:t>
      </w:r>
      <w:r w:rsidR="00364A27">
        <w:rPr>
          <w:b/>
          <w:sz w:val="28"/>
          <w:szCs w:val="28"/>
          <w:lang w:val="uk-UA"/>
        </w:rPr>
        <w:t xml:space="preserve">. </w:t>
      </w:r>
      <w:r w:rsidR="00364A27" w:rsidRPr="00364A27">
        <w:rPr>
          <w:bCs/>
          <w:sz w:val="28"/>
          <w:szCs w:val="28"/>
          <w:lang w:val="uk-UA"/>
        </w:rPr>
        <w:t>Але у зв</w:t>
      </w:r>
      <w:r w:rsidR="008721C8">
        <w:rPr>
          <w:bCs/>
          <w:sz w:val="28"/>
          <w:szCs w:val="28"/>
          <w:lang w:val="en-US"/>
        </w:rPr>
        <w:t>’</w:t>
      </w:r>
      <w:proofErr w:type="spellStart"/>
      <w:r w:rsidR="00364A27" w:rsidRPr="00364A27">
        <w:rPr>
          <w:bCs/>
          <w:sz w:val="28"/>
          <w:szCs w:val="28"/>
          <w:lang w:val="uk-UA"/>
        </w:rPr>
        <w:t>язку</w:t>
      </w:r>
      <w:proofErr w:type="spellEnd"/>
      <w:r w:rsidR="00364A27" w:rsidRPr="00364A27">
        <w:rPr>
          <w:bCs/>
          <w:sz w:val="28"/>
          <w:szCs w:val="28"/>
          <w:lang w:val="uk-UA"/>
        </w:rPr>
        <w:t xml:space="preserve"> із повномасштабним вторгнення</w:t>
      </w:r>
      <w:r w:rsidR="00364A27">
        <w:rPr>
          <w:bCs/>
          <w:sz w:val="28"/>
          <w:szCs w:val="28"/>
          <w:lang w:val="uk-UA"/>
        </w:rPr>
        <w:t>м</w:t>
      </w:r>
      <w:r w:rsidR="00364A27" w:rsidRPr="00364A27">
        <w:rPr>
          <w:bCs/>
          <w:sz w:val="28"/>
          <w:szCs w:val="28"/>
          <w:lang w:val="uk-UA"/>
        </w:rPr>
        <w:t xml:space="preserve"> на територію України</w:t>
      </w:r>
      <w:r w:rsidR="00364A27">
        <w:rPr>
          <w:bCs/>
          <w:sz w:val="28"/>
          <w:szCs w:val="28"/>
          <w:lang w:val="uk-UA"/>
        </w:rPr>
        <w:t xml:space="preserve"> збройних сил Російської Федерації, в умовах дії воєнного стану та </w:t>
      </w:r>
      <w:r w:rsidR="00AA77A2">
        <w:rPr>
          <w:bCs/>
          <w:sz w:val="28"/>
          <w:szCs w:val="28"/>
          <w:lang w:val="uk-UA"/>
        </w:rPr>
        <w:t>з метою</w:t>
      </w:r>
      <w:r w:rsidR="00364A27">
        <w:rPr>
          <w:bCs/>
          <w:sz w:val="28"/>
          <w:szCs w:val="28"/>
          <w:lang w:val="uk-UA"/>
        </w:rPr>
        <w:t xml:space="preserve"> забезпеченням безпеки  життя дітей</w:t>
      </w:r>
      <w:r w:rsidR="00AA77A2">
        <w:rPr>
          <w:bCs/>
          <w:sz w:val="28"/>
          <w:szCs w:val="28"/>
          <w:lang w:val="uk-UA"/>
        </w:rPr>
        <w:t>,</w:t>
      </w:r>
      <w:r w:rsidR="00364A27">
        <w:rPr>
          <w:bCs/>
          <w:sz w:val="28"/>
          <w:szCs w:val="28"/>
          <w:lang w:val="uk-UA"/>
        </w:rPr>
        <w:t xml:space="preserve"> було при</w:t>
      </w:r>
      <w:r w:rsidR="008721C8">
        <w:rPr>
          <w:bCs/>
          <w:sz w:val="28"/>
          <w:szCs w:val="28"/>
          <w:lang w:val="uk-UA"/>
        </w:rPr>
        <w:t>й</w:t>
      </w:r>
      <w:r w:rsidR="00364A27">
        <w:rPr>
          <w:bCs/>
          <w:sz w:val="28"/>
          <w:szCs w:val="28"/>
          <w:lang w:val="uk-UA"/>
        </w:rPr>
        <w:t xml:space="preserve">нято рішення про недоцільність на даний час вивозити дітей на оздоровлення у приміські зони, на </w:t>
      </w:r>
      <w:r w:rsidR="00364A27">
        <w:rPr>
          <w:bCs/>
          <w:sz w:val="28"/>
          <w:szCs w:val="28"/>
          <w:lang w:val="uk-UA"/>
        </w:rPr>
        <w:lastRenderedPageBreak/>
        <w:t>далекі</w:t>
      </w:r>
      <w:r w:rsidR="008721C8">
        <w:rPr>
          <w:bCs/>
          <w:sz w:val="28"/>
          <w:szCs w:val="28"/>
          <w:lang w:val="uk-UA"/>
        </w:rPr>
        <w:t xml:space="preserve"> відстані від дому. Ці кошти були </w:t>
      </w:r>
      <w:proofErr w:type="spellStart"/>
      <w:r w:rsidR="008721C8">
        <w:rPr>
          <w:bCs/>
          <w:sz w:val="28"/>
          <w:szCs w:val="28"/>
          <w:lang w:val="uk-UA"/>
        </w:rPr>
        <w:t>перенаправлені</w:t>
      </w:r>
      <w:proofErr w:type="spellEnd"/>
      <w:r w:rsidR="008721C8">
        <w:rPr>
          <w:bCs/>
          <w:sz w:val="28"/>
          <w:szCs w:val="28"/>
          <w:lang w:val="uk-UA"/>
        </w:rPr>
        <w:t xml:space="preserve"> для </w:t>
      </w:r>
      <w:r w:rsidR="00AA77A2">
        <w:rPr>
          <w:bCs/>
          <w:sz w:val="28"/>
          <w:szCs w:val="28"/>
          <w:lang w:val="uk-UA"/>
        </w:rPr>
        <w:t xml:space="preserve">облаштування найпростіших </w:t>
      </w:r>
      <w:proofErr w:type="spellStart"/>
      <w:r w:rsidR="00AA77A2">
        <w:rPr>
          <w:bCs/>
          <w:sz w:val="28"/>
          <w:szCs w:val="28"/>
          <w:lang w:val="uk-UA"/>
        </w:rPr>
        <w:t>укриттів</w:t>
      </w:r>
      <w:proofErr w:type="spellEnd"/>
      <w:r w:rsidR="00AA77A2">
        <w:rPr>
          <w:bCs/>
          <w:sz w:val="28"/>
          <w:szCs w:val="28"/>
          <w:lang w:val="uk-UA"/>
        </w:rPr>
        <w:t xml:space="preserve"> навчальних закладів міста </w:t>
      </w:r>
      <w:proofErr w:type="spellStart"/>
      <w:r w:rsidR="00AA77A2">
        <w:rPr>
          <w:bCs/>
          <w:sz w:val="28"/>
          <w:szCs w:val="28"/>
          <w:lang w:val="uk-UA"/>
        </w:rPr>
        <w:t>Терпоноля</w:t>
      </w:r>
      <w:proofErr w:type="spellEnd"/>
      <w:r w:rsidR="00AA77A2">
        <w:rPr>
          <w:bCs/>
          <w:sz w:val="28"/>
          <w:szCs w:val="28"/>
          <w:lang w:val="uk-UA"/>
        </w:rPr>
        <w:t>.</w:t>
      </w:r>
    </w:p>
    <w:p w:rsidR="004D67D6" w:rsidRDefault="004D67D6" w:rsidP="004D67D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F5C6A" w:rsidRDefault="007F5C6A" w:rsidP="004D67D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D67D6" w:rsidRDefault="004D67D6" w:rsidP="004D67D6">
      <w:pPr>
        <w:autoSpaceDE w:val="0"/>
        <w:autoSpaceDN w:val="0"/>
        <w:adjustRightInd w:val="0"/>
        <w:spacing w:after="20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 w:rsidRPr="00E3116D">
        <w:rPr>
          <w:rFonts w:ascii="Times New Roman CYR" w:hAnsi="Times New Roman CYR" w:cs="Times New Roman CYR"/>
          <w:sz w:val="28"/>
          <w:szCs w:val="28"/>
          <w:lang w:val="uk-UA"/>
        </w:rPr>
        <w:t xml:space="preserve">обота управління освіти і науки </w:t>
      </w:r>
      <w:r w:rsidRPr="00C73F52">
        <w:rPr>
          <w:rFonts w:ascii="Times New Roman CYR" w:hAnsi="Times New Roman CYR" w:cs="Times New Roman CYR"/>
          <w:sz w:val="28"/>
          <w:szCs w:val="28"/>
          <w:lang w:val="uk-UA"/>
        </w:rPr>
        <w:t>Тернопільської міської ради</w:t>
      </w:r>
      <w:r w:rsidRPr="00E3116D">
        <w:rPr>
          <w:rFonts w:ascii="Times New Roman CYR" w:hAnsi="Times New Roman CYR" w:cs="Times New Roman CYR"/>
          <w:sz w:val="28"/>
          <w:szCs w:val="28"/>
          <w:lang w:val="uk-UA"/>
        </w:rPr>
        <w:t xml:space="preserve">  протягом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2022</w:t>
      </w:r>
      <w:r w:rsidRPr="00E3116D"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року  була спрямована на забезпечення прав громадян України на освіту, соціального захисту учасників навчально-виховного процесу, реалізацію завдань програм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  <w:r w:rsidRPr="00E3116D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розвитку освіти у м. Тернополі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бюджетному 2022 році</w:t>
      </w:r>
      <w:r w:rsidRPr="00E3116D">
        <w:rPr>
          <w:rFonts w:ascii="Times New Roman CYR" w:hAnsi="Times New Roman CYR" w:cs="Times New Roman CYR"/>
          <w:sz w:val="28"/>
          <w:szCs w:val="28"/>
          <w:lang w:val="uk-UA"/>
        </w:rPr>
        <w:t>,  ефективності використа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матеріально-технічної бази.</w:t>
      </w:r>
    </w:p>
    <w:p w:rsidR="00377DA7" w:rsidRDefault="00377DA7" w:rsidP="006C0C46">
      <w:pPr>
        <w:tabs>
          <w:tab w:val="left" w:pos="5505"/>
        </w:tabs>
        <w:jc w:val="both"/>
        <w:rPr>
          <w:sz w:val="28"/>
          <w:szCs w:val="28"/>
          <w:lang w:val="uk-UA"/>
        </w:rPr>
      </w:pPr>
    </w:p>
    <w:p w:rsidR="006C0C46" w:rsidRDefault="006C0C46" w:rsidP="006C0C46">
      <w:pPr>
        <w:tabs>
          <w:tab w:val="left" w:pos="55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 і науки ТМР і надалі буде здійснювати контроль за ефективним та раціональним використання  бюджетних коштів з метою запобігання порушень у фінансовій діяльності .</w:t>
      </w:r>
    </w:p>
    <w:p w:rsidR="004D67D6" w:rsidRDefault="004D67D6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7F5C6A" w:rsidRDefault="007F5C6A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7F5C6A" w:rsidRDefault="007F5C6A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</w:p>
    <w:p w:rsidR="006C0C46" w:rsidRDefault="006C0C46" w:rsidP="006C0C46">
      <w:pPr>
        <w:tabs>
          <w:tab w:val="left" w:pos="55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і науки                     Ольга ПОХИЛЯК</w:t>
      </w:r>
    </w:p>
    <w:p w:rsidR="00FA7761" w:rsidRDefault="00FA7761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Default="002B63DF">
      <w:pPr>
        <w:rPr>
          <w:lang w:val="uk-UA"/>
        </w:rPr>
      </w:pPr>
    </w:p>
    <w:p w:rsidR="002B63DF" w:rsidRPr="008721C8" w:rsidRDefault="002B63DF">
      <w:pPr>
        <w:rPr>
          <w:lang w:val="en-US"/>
        </w:rPr>
      </w:pPr>
    </w:p>
    <w:p w:rsidR="002B63DF" w:rsidRDefault="002B63DF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p w:rsidR="00357918" w:rsidRDefault="00357918">
      <w:pPr>
        <w:rPr>
          <w:lang w:val="uk-UA"/>
        </w:rPr>
      </w:pPr>
    </w:p>
    <w:sectPr w:rsidR="003579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55DB3"/>
    <w:multiLevelType w:val="hybridMultilevel"/>
    <w:tmpl w:val="5048534E"/>
    <w:lvl w:ilvl="0" w:tplc="7024A98E">
      <w:start w:val="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F9"/>
    <w:rsid w:val="00010F87"/>
    <w:rsid w:val="00043D48"/>
    <w:rsid w:val="000D50F1"/>
    <w:rsid w:val="00171601"/>
    <w:rsid w:val="001A2F20"/>
    <w:rsid w:val="001A55D1"/>
    <w:rsid w:val="001F0EC3"/>
    <w:rsid w:val="002056D3"/>
    <w:rsid w:val="00217EDF"/>
    <w:rsid w:val="00244A1B"/>
    <w:rsid w:val="00256C19"/>
    <w:rsid w:val="002A2EA5"/>
    <w:rsid w:val="002B63DF"/>
    <w:rsid w:val="002E26D8"/>
    <w:rsid w:val="002F104C"/>
    <w:rsid w:val="00347191"/>
    <w:rsid w:val="00357918"/>
    <w:rsid w:val="00363453"/>
    <w:rsid w:val="00364A27"/>
    <w:rsid w:val="003748C6"/>
    <w:rsid w:val="00377DA7"/>
    <w:rsid w:val="003F2BF6"/>
    <w:rsid w:val="00405F4E"/>
    <w:rsid w:val="00441D3E"/>
    <w:rsid w:val="004609D1"/>
    <w:rsid w:val="00483558"/>
    <w:rsid w:val="0049095F"/>
    <w:rsid w:val="0049168D"/>
    <w:rsid w:val="004D67D6"/>
    <w:rsid w:val="004E0144"/>
    <w:rsid w:val="005264A2"/>
    <w:rsid w:val="005F38A7"/>
    <w:rsid w:val="0061309B"/>
    <w:rsid w:val="00633F89"/>
    <w:rsid w:val="00647AEA"/>
    <w:rsid w:val="00675ED5"/>
    <w:rsid w:val="006C0C46"/>
    <w:rsid w:val="006E2C1C"/>
    <w:rsid w:val="007103ED"/>
    <w:rsid w:val="00723FBD"/>
    <w:rsid w:val="007C1955"/>
    <w:rsid w:val="007F453D"/>
    <w:rsid w:val="007F5C6A"/>
    <w:rsid w:val="00817023"/>
    <w:rsid w:val="008217F9"/>
    <w:rsid w:val="0085304C"/>
    <w:rsid w:val="00867545"/>
    <w:rsid w:val="008721C8"/>
    <w:rsid w:val="00886271"/>
    <w:rsid w:val="00911CA3"/>
    <w:rsid w:val="009255F9"/>
    <w:rsid w:val="0094179D"/>
    <w:rsid w:val="009A1E1F"/>
    <w:rsid w:val="009D336D"/>
    <w:rsid w:val="009F6B7F"/>
    <w:rsid w:val="00A0525B"/>
    <w:rsid w:val="00A2243A"/>
    <w:rsid w:val="00A414F4"/>
    <w:rsid w:val="00A5070B"/>
    <w:rsid w:val="00A97193"/>
    <w:rsid w:val="00AA77A2"/>
    <w:rsid w:val="00AC3A57"/>
    <w:rsid w:val="00AC5843"/>
    <w:rsid w:val="00AD2C94"/>
    <w:rsid w:val="00AF457D"/>
    <w:rsid w:val="00B342C1"/>
    <w:rsid w:val="00BA4A7A"/>
    <w:rsid w:val="00BE486C"/>
    <w:rsid w:val="00C1298A"/>
    <w:rsid w:val="00C16123"/>
    <w:rsid w:val="00C47423"/>
    <w:rsid w:val="00C4785C"/>
    <w:rsid w:val="00CF29CB"/>
    <w:rsid w:val="00CF7AC0"/>
    <w:rsid w:val="00D04A51"/>
    <w:rsid w:val="00D14D05"/>
    <w:rsid w:val="00D15628"/>
    <w:rsid w:val="00D62CB0"/>
    <w:rsid w:val="00D9015A"/>
    <w:rsid w:val="00DB48AD"/>
    <w:rsid w:val="00DC7DC9"/>
    <w:rsid w:val="00DF05CF"/>
    <w:rsid w:val="00E3021A"/>
    <w:rsid w:val="00E373E3"/>
    <w:rsid w:val="00E60528"/>
    <w:rsid w:val="00E6562A"/>
    <w:rsid w:val="00E87714"/>
    <w:rsid w:val="00EC4A4B"/>
    <w:rsid w:val="00EC5B3F"/>
    <w:rsid w:val="00ED2122"/>
    <w:rsid w:val="00F819A5"/>
    <w:rsid w:val="00F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B37D"/>
  <w15:chartTrackingRefBased/>
  <w15:docId w15:val="{84568B2B-9D71-482C-810A-6014025A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91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79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8</Pages>
  <Words>8208</Words>
  <Characters>4680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2023-03-10T12:15:00Z</cp:lastPrinted>
  <dcterms:created xsi:type="dcterms:W3CDTF">2022-03-09T07:19:00Z</dcterms:created>
  <dcterms:modified xsi:type="dcterms:W3CDTF">2023-03-16T10:28:00Z</dcterms:modified>
</cp:coreProperties>
</file>