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C308" w14:textId="77777777" w:rsidR="00BE129B" w:rsidRDefault="00000000">
      <w:pPr>
        <w:widowControl w:val="0"/>
        <w:spacing w:after="0" w:line="240" w:lineRule="auto"/>
        <w:ind w:left="57" w:right="57"/>
        <w:jc w:val="right"/>
        <w:rPr>
          <w:rFonts w:ascii="Times New Roman" w:hAnsi="Times New Roman"/>
          <w:sz w:val="24"/>
          <w:szCs w:val="24"/>
        </w:rPr>
      </w:pPr>
      <w:r>
        <w:rPr>
          <w:rFonts w:ascii="Times New Roman" w:hAnsi="Times New Roman"/>
          <w:sz w:val="24"/>
          <w:szCs w:val="24"/>
        </w:rPr>
        <w:t>Додаток</w:t>
      </w:r>
    </w:p>
    <w:p w14:paraId="03A40431" w14:textId="77777777" w:rsidR="00BE129B" w:rsidRDefault="00BE129B">
      <w:pPr>
        <w:widowControl w:val="0"/>
        <w:spacing w:after="0" w:line="240" w:lineRule="auto"/>
        <w:ind w:left="57" w:right="57"/>
        <w:jc w:val="right"/>
        <w:rPr>
          <w:rFonts w:ascii="Times New Roman" w:hAnsi="Times New Roman"/>
          <w:sz w:val="24"/>
          <w:szCs w:val="24"/>
        </w:rPr>
      </w:pPr>
    </w:p>
    <w:p w14:paraId="4641900F" w14:textId="77777777" w:rsidR="00BE129B" w:rsidRDefault="00000000">
      <w:pPr>
        <w:widowControl w:val="0"/>
        <w:spacing w:after="0" w:line="240" w:lineRule="auto"/>
        <w:ind w:left="5138" w:right="57"/>
        <w:rPr>
          <w:rFonts w:ascii="Times New Roman" w:hAnsi="Times New Roman"/>
          <w:sz w:val="24"/>
        </w:rPr>
      </w:pPr>
      <w:r>
        <w:rPr>
          <w:rFonts w:ascii="Times New Roman" w:hAnsi="Times New Roman"/>
          <w:sz w:val="24"/>
        </w:rPr>
        <w:t>ЗАТВЕРДЖЕНО</w:t>
      </w:r>
    </w:p>
    <w:p w14:paraId="5C407B7F" w14:textId="77777777" w:rsidR="00BE129B" w:rsidRDefault="00000000">
      <w:pPr>
        <w:widowControl w:val="0"/>
        <w:spacing w:after="0" w:line="240" w:lineRule="auto"/>
        <w:ind w:left="5138" w:right="57"/>
        <w:rPr>
          <w:rFonts w:ascii="Times New Roman" w:hAnsi="Times New Roman"/>
          <w:sz w:val="24"/>
        </w:rPr>
      </w:pPr>
      <w:r>
        <w:rPr>
          <w:rFonts w:ascii="Times New Roman" w:hAnsi="Times New Roman"/>
          <w:sz w:val="24"/>
        </w:rPr>
        <w:t>рішенням Тернопільської  міської ради</w:t>
      </w:r>
    </w:p>
    <w:p w14:paraId="30CE8E21" w14:textId="77777777" w:rsidR="00BE129B" w:rsidRDefault="00BE129B">
      <w:pPr>
        <w:widowControl w:val="0"/>
        <w:spacing w:after="0" w:line="240" w:lineRule="auto"/>
        <w:ind w:left="5138" w:right="57"/>
        <w:rPr>
          <w:rFonts w:ascii="Times New Roman" w:hAnsi="Times New Roman"/>
          <w:sz w:val="24"/>
        </w:rPr>
      </w:pPr>
    </w:p>
    <w:p w14:paraId="7F2F5D67" w14:textId="77777777" w:rsidR="00BE129B" w:rsidRDefault="00000000">
      <w:pPr>
        <w:widowControl w:val="0"/>
        <w:spacing w:after="0" w:line="240" w:lineRule="auto"/>
        <w:ind w:left="5138" w:right="57"/>
        <w:rPr>
          <w:rFonts w:ascii="Times New Roman" w:hAnsi="Times New Roman"/>
          <w:sz w:val="24"/>
        </w:rPr>
      </w:pPr>
      <w:r>
        <w:rPr>
          <w:rFonts w:ascii="Times New Roman" w:hAnsi="Times New Roman"/>
          <w:sz w:val="24"/>
        </w:rPr>
        <w:t>від _________________</w:t>
      </w:r>
    </w:p>
    <w:p w14:paraId="571F3B51" w14:textId="77777777" w:rsidR="00BE129B" w:rsidRDefault="00BE129B">
      <w:pPr>
        <w:widowControl w:val="0"/>
        <w:spacing w:after="0" w:line="240" w:lineRule="auto"/>
        <w:ind w:left="5138" w:right="57"/>
        <w:rPr>
          <w:rFonts w:ascii="Times New Roman" w:hAnsi="Times New Roman"/>
          <w:sz w:val="24"/>
        </w:rPr>
      </w:pPr>
    </w:p>
    <w:p w14:paraId="643378DA" w14:textId="77777777" w:rsidR="00BE129B" w:rsidRDefault="00000000">
      <w:pPr>
        <w:widowControl w:val="0"/>
        <w:spacing w:after="0" w:line="240" w:lineRule="auto"/>
        <w:ind w:left="5138" w:right="57"/>
        <w:rPr>
          <w:rFonts w:ascii="Times New Roman" w:hAnsi="Times New Roman"/>
          <w:sz w:val="24"/>
        </w:rPr>
      </w:pPr>
      <w:r>
        <w:rPr>
          <w:rFonts w:ascii="Times New Roman" w:hAnsi="Times New Roman"/>
          <w:sz w:val="24"/>
        </w:rPr>
        <w:t>№_______________</w:t>
      </w:r>
    </w:p>
    <w:p w14:paraId="25B028A6" w14:textId="77777777" w:rsidR="00BE129B" w:rsidRDefault="00BE129B">
      <w:pPr>
        <w:widowControl w:val="0"/>
        <w:spacing w:after="0" w:line="240" w:lineRule="auto"/>
        <w:ind w:left="57" w:right="57"/>
        <w:jc w:val="center"/>
        <w:rPr>
          <w:rFonts w:ascii="Times New Roman" w:hAnsi="Times New Roman"/>
          <w:b/>
          <w:sz w:val="24"/>
          <w:szCs w:val="24"/>
        </w:rPr>
      </w:pPr>
    </w:p>
    <w:p w14:paraId="72143FE5" w14:textId="77777777" w:rsidR="00BE129B" w:rsidRDefault="00BE129B">
      <w:pPr>
        <w:widowControl w:val="0"/>
        <w:spacing w:after="0" w:line="240" w:lineRule="auto"/>
        <w:ind w:left="57" w:right="57"/>
        <w:jc w:val="center"/>
        <w:rPr>
          <w:rFonts w:ascii="Times New Roman" w:hAnsi="Times New Roman"/>
          <w:b/>
          <w:sz w:val="24"/>
          <w:szCs w:val="24"/>
        </w:rPr>
      </w:pPr>
    </w:p>
    <w:p w14:paraId="0DE41AFF" w14:textId="77777777" w:rsidR="00BE129B" w:rsidRDefault="00BE129B">
      <w:pPr>
        <w:widowControl w:val="0"/>
        <w:spacing w:after="0" w:line="240" w:lineRule="auto"/>
        <w:ind w:left="57" w:right="57"/>
        <w:jc w:val="center"/>
        <w:rPr>
          <w:rFonts w:ascii="Times New Roman" w:hAnsi="Times New Roman"/>
          <w:b/>
          <w:sz w:val="24"/>
          <w:szCs w:val="24"/>
        </w:rPr>
      </w:pPr>
    </w:p>
    <w:p w14:paraId="02EC6435" w14:textId="77777777" w:rsidR="00BE129B" w:rsidRDefault="00BE129B">
      <w:pPr>
        <w:widowControl w:val="0"/>
        <w:spacing w:after="0" w:line="240" w:lineRule="auto"/>
        <w:ind w:left="57" w:right="57"/>
        <w:jc w:val="center"/>
        <w:rPr>
          <w:rFonts w:ascii="Times New Roman" w:hAnsi="Times New Roman"/>
          <w:b/>
          <w:sz w:val="24"/>
          <w:szCs w:val="24"/>
        </w:rPr>
      </w:pPr>
    </w:p>
    <w:p w14:paraId="41CD083D" w14:textId="77777777" w:rsidR="00BE129B" w:rsidRDefault="00BE129B">
      <w:pPr>
        <w:widowControl w:val="0"/>
        <w:spacing w:after="0" w:line="240" w:lineRule="auto"/>
        <w:ind w:left="57" w:right="57"/>
        <w:jc w:val="center"/>
        <w:rPr>
          <w:rFonts w:ascii="Times New Roman" w:hAnsi="Times New Roman"/>
          <w:b/>
          <w:sz w:val="24"/>
          <w:szCs w:val="24"/>
        </w:rPr>
      </w:pPr>
    </w:p>
    <w:p w14:paraId="71C1F4D6" w14:textId="77777777" w:rsidR="00BE129B" w:rsidRDefault="00BE129B">
      <w:pPr>
        <w:widowControl w:val="0"/>
        <w:spacing w:after="0" w:line="240" w:lineRule="auto"/>
        <w:ind w:left="57" w:right="57"/>
        <w:jc w:val="center"/>
        <w:rPr>
          <w:rFonts w:ascii="Times New Roman" w:hAnsi="Times New Roman"/>
          <w:b/>
          <w:sz w:val="24"/>
          <w:szCs w:val="24"/>
        </w:rPr>
      </w:pPr>
    </w:p>
    <w:p w14:paraId="38DA9D12" w14:textId="77777777" w:rsidR="00BE129B" w:rsidRDefault="00BE129B">
      <w:pPr>
        <w:widowControl w:val="0"/>
        <w:spacing w:after="0" w:line="240" w:lineRule="auto"/>
        <w:ind w:left="57" w:right="57"/>
        <w:jc w:val="center"/>
        <w:rPr>
          <w:rFonts w:ascii="Times New Roman" w:hAnsi="Times New Roman"/>
          <w:b/>
          <w:sz w:val="24"/>
          <w:szCs w:val="24"/>
        </w:rPr>
      </w:pPr>
    </w:p>
    <w:p w14:paraId="35C88199" w14:textId="77777777" w:rsidR="00BE129B" w:rsidRDefault="00BE129B">
      <w:pPr>
        <w:widowControl w:val="0"/>
        <w:spacing w:after="0" w:line="240" w:lineRule="auto"/>
        <w:ind w:left="57" w:right="57"/>
        <w:jc w:val="center"/>
        <w:rPr>
          <w:rFonts w:ascii="Times New Roman" w:hAnsi="Times New Roman"/>
          <w:b/>
          <w:sz w:val="24"/>
          <w:szCs w:val="24"/>
        </w:rPr>
      </w:pPr>
    </w:p>
    <w:p w14:paraId="68209E0D" w14:textId="77777777" w:rsidR="00BE129B" w:rsidRDefault="00000000">
      <w:pPr>
        <w:widowControl w:val="0"/>
        <w:spacing w:after="0" w:line="240" w:lineRule="auto"/>
        <w:ind w:left="57" w:right="57"/>
        <w:jc w:val="center"/>
        <w:rPr>
          <w:rFonts w:ascii="Times New Roman" w:hAnsi="Times New Roman"/>
          <w:b/>
          <w:sz w:val="24"/>
          <w:szCs w:val="24"/>
        </w:rPr>
      </w:pPr>
      <w:r>
        <w:rPr>
          <w:rFonts w:ascii="Times New Roman" w:hAnsi="Times New Roman"/>
          <w:b/>
          <w:sz w:val="24"/>
          <w:szCs w:val="24"/>
        </w:rPr>
        <w:t>СТАТУТ</w:t>
      </w:r>
    </w:p>
    <w:p w14:paraId="465C3FE6" w14:textId="77777777" w:rsidR="00BE129B" w:rsidRDefault="00000000">
      <w:pPr>
        <w:widowControl w:val="0"/>
        <w:spacing w:after="0" w:line="240" w:lineRule="auto"/>
        <w:ind w:left="57" w:right="57"/>
        <w:jc w:val="center"/>
        <w:rPr>
          <w:rFonts w:ascii="Times New Roman" w:hAnsi="Times New Roman"/>
          <w:b/>
          <w:sz w:val="24"/>
          <w:szCs w:val="24"/>
        </w:rPr>
      </w:pPr>
      <w:r>
        <w:rPr>
          <w:rFonts w:ascii="Times New Roman" w:hAnsi="Times New Roman"/>
          <w:b/>
          <w:sz w:val="24"/>
          <w:szCs w:val="24"/>
        </w:rPr>
        <w:t>КОМУНАЛЬНОГО   ПІДПРИЄМСТВА</w:t>
      </w:r>
    </w:p>
    <w:p w14:paraId="5C0C38F7" w14:textId="77777777" w:rsidR="00BE129B" w:rsidRDefault="00000000">
      <w:pPr>
        <w:widowControl w:val="0"/>
        <w:spacing w:after="0" w:line="240" w:lineRule="auto"/>
        <w:ind w:left="57" w:right="57"/>
        <w:jc w:val="center"/>
        <w:rPr>
          <w:rFonts w:ascii="Times New Roman" w:hAnsi="Times New Roman"/>
          <w:b/>
          <w:sz w:val="24"/>
          <w:szCs w:val="24"/>
        </w:rPr>
      </w:pPr>
      <w:r>
        <w:rPr>
          <w:rFonts w:ascii="Times New Roman" w:hAnsi="Times New Roman"/>
          <w:b/>
          <w:sz w:val="24"/>
          <w:szCs w:val="24"/>
        </w:rPr>
        <w:t>"МІСЬКАВТОТРАНС"</w:t>
      </w:r>
    </w:p>
    <w:p w14:paraId="5BF23079" w14:textId="77777777" w:rsidR="00BE129B" w:rsidRDefault="00000000">
      <w:pPr>
        <w:widowControl w:val="0"/>
        <w:spacing w:after="0" w:line="240" w:lineRule="auto"/>
        <w:ind w:left="57" w:right="57"/>
        <w:jc w:val="center"/>
        <w:rPr>
          <w:rFonts w:ascii="Times New Roman" w:hAnsi="Times New Roman"/>
          <w:b/>
          <w:sz w:val="24"/>
          <w:szCs w:val="24"/>
        </w:rPr>
      </w:pPr>
      <w:r>
        <w:rPr>
          <w:rFonts w:ascii="Times New Roman" w:hAnsi="Times New Roman"/>
          <w:b/>
          <w:sz w:val="24"/>
          <w:szCs w:val="24"/>
        </w:rPr>
        <w:t>ТЕРНОПІЛЬСЬКОЇ МІСЬКОЇ РАДИ</w:t>
      </w:r>
    </w:p>
    <w:p w14:paraId="753A7C81" w14:textId="77777777" w:rsidR="00BE129B" w:rsidRDefault="00000000">
      <w:pPr>
        <w:spacing w:after="0" w:line="240" w:lineRule="auto"/>
        <w:ind w:left="57" w:right="57"/>
        <w:jc w:val="center"/>
        <w:rPr>
          <w:rFonts w:ascii="Times New Roman" w:hAnsi="Times New Roman"/>
          <w:b/>
          <w:sz w:val="24"/>
          <w:szCs w:val="24"/>
        </w:rPr>
      </w:pPr>
      <w:r>
        <w:rPr>
          <w:rFonts w:ascii="Times New Roman" w:hAnsi="Times New Roman"/>
          <w:b/>
          <w:sz w:val="24"/>
          <w:szCs w:val="24"/>
        </w:rPr>
        <w:t>(Нова редакція)</w:t>
      </w:r>
    </w:p>
    <w:p w14:paraId="5FC745F1" w14:textId="77777777" w:rsidR="00BE129B" w:rsidRDefault="00BE129B">
      <w:pPr>
        <w:widowControl w:val="0"/>
        <w:spacing w:after="0" w:line="240" w:lineRule="auto"/>
        <w:ind w:left="57" w:right="57"/>
        <w:jc w:val="center"/>
        <w:rPr>
          <w:rFonts w:ascii="Times New Roman" w:hAnsi="Times New Roman"/>
          <w:sz w:val="24"/>
          <w:szCs w:val="24"/>
        </w:rPr>
      </w:pPr>
    </w:p>
    <w:p w14:paraId="7AD309BC" w14:textId="77777777" w:rsidR="00BE129B" w:rsidRDefault="00BE129B">
      <w:pPr>
        <w:widowControl w:val="0"/>
        <w:spacing w:after="0" w:line="240" w:lineRule="auto"/>
        <w:ind w:left="57" w:right="57"/>
        <w:jc w:val="center"/>
        <w:rPr>
          <w:rFonts w:ascii="Times New Roman" w:hAnsi="Times New Roman"/>
          <w:sz w:val="24"/>
          <w:szCs w:val="24"/>
        </w:rPr>
      </w:pPr>
    </w:p>
    <w:p w14:paraId="0D2973AD" w14:textId="77777777" w:rsidR="00BE129B" w:rsidRDefault="00BE129B">
      <w:pPr>
        <w:widowControl w:val="0"/>
        <w:spacing w:after="0" w:line="240" w:lineRule="auto"/>
        <w:ind w:left="57" w:right="57"/>
        <w:jc w:val="center"/>
        <w:rPr>
          <w:rFonts w:ascii="Times New Roman" w:hAnsi="Times New Roman"/>
          <w:sz w:val="24"/>
          <w:szCs w:val="24"/>
        </w:rPr>
      </w:pPr>
    </w:p>
    <w:p w14:paraId="0A47696D" w14:textId="77777777" w:rsidR="00BE129B" w:rsidRDefault="00BE129B">
      <w:pPr>
        <w:widowControl w:val="0"/>
        <w:spacing w:after="0" w:line="240" w:lineRule="auto"/>
        <w:ind w:left="57" w:right="57"/>
        <w:jc w:val="center"/>
        <w:rPr>
          <w:rFonts w:ascii="Times New Roman" w:hAnsi="Times New Roman"/>
          <w:sz w:val="24"/>
          <w:szCs w:val="24"/>
        </w:rPr>
      </w:pPr>
    </w:p>
    <w:p w14:paraId="70A42933" w14:textId="77777777" w:rsidR="00BE129B" w:rsidRDefault="00BE129B">
      <w:pPr>
        <w:widowControl w:val="0"/>
        <w:spacing w:after="0" w:line="240" w:lineRule="auto"/>
        <w:ind w:left="57" w:right="57"/>
        <w:jc w:val="center"/>
        <w:rPr>
          <w:rFonts w:ascii="Times New Roman" w:hAnsi="Times New Roman"/>
          <w:sz w:val="24"/>
          <w:szCs w:val="24"/>
        </w:rPr>
      </w:pPr>
    </w:p>
    <w:p w14:paraId="64CD88FA" w14:textId="77777777" w:rsidR="00BE129B" w:rsidRDefault="00BE129B">
      <w:pPr>
        <w:widowControl w:val="0"/>
        <w:spacing w:after="0" w:line="240" w:lineRule="auto"/>
        <w:ind w:left="57" w:right="57"/>
        <w:jc w:val="center"/>
        <w:rPr>
          <w:rFonts w:ascii="Times New Roman" w:hAnsi="Times New Roman"/>
          <w:sz w:val="24"/>
          <w:szCs w:val="24"/>
        </w:rPr>
      </w:pPr>
    </w:p>
    <w:p w14:paraId="3C0CDDF9" w14:textId="77777777" w:rsidR="00BE129B" w:rsidRDefault="00BE129B">
      <w:pPr>
        <w:widowControl w:val="0"/>
        <w:spacing w:after="0" w:line="240" w:lineRule="auto"/>
        <w:ind w:left="57" w:right="57"/>
        <w:jc w:val="center"/>
        <w:rPr>
          <w:rFonts w:ascii="Times New Roman" w:hAnsi="Times New Roman"/>
          <w:sz w:val="24"/>
          <w:szCs w:val="24"/>
        </w:rPr>
      </w:pPr>
    </w:p>
    <w:p w14:paraId="54AC7CA9" w14:textId="77777777" w:rsidR="00BE129B" w:rsidRDefault="00BE129B">
      <w:pPr>
        <w:widowControl w:val="0"/>
        <w:spacing w:after="0" w:line="240" w:lineRule="auto"/>
        <w:ind w:left="57" w:right="57"/>
        <w:jc w:val="center"/>
        <w:rPr>
          <w:rFonts w:ascii="Times New Roman" w:hAnsi="Times New Roman"/>
          <w:sz w:val="24"/>
          <w:szCs w:val="24"/>
        </w:rPr>
      </w:pPr>
    </w:p>
    <w:p w14:paraId="78374C1D" w14:textId="77777777" w:rsidR="00BE129B" w:rsidRDefault="00BE129B">
      <w:pPr>
        <w:widowControl w:val="0"/>
        <w:spacing w:after="0" w:line="240" w:lineRule="auto"/>
        <w:ind w:left="57" w:right="57"/>
        <w:jc w:val="center"/>
        <w:rPr>
          <w:rFonts w:ascii="Times New Roman" w:hAnsi="Times New Roman"/>
          <w:sz w:val="24"/>
          <w:szCs w:val="24"/>
        </w:rPr>
      </w:pPr>
    </w:p>
    <w:p w14:paraId="7C6FE3E0" w14:textId="77777777" w:rsidR="00BE129B" w:rsidRDefault="00BE129B">
      <w:pPr>
        <w:widowControl w:val="0"/>
        <w:spacing w:after="0" w:line="240" w:lineRule="auto"/>
        <w:ind w:left="57" w:right="57"/>
        <w:jc w:val="center"/>
        <w:rPr>
          <w:rFonts w:ascii="Times New Roman" w:hAnsi="Times New Roman"/>
          <w:sz w:val="24"/>
          <w:szCs w:val="24"/>
        </w:rPr>
      </w:pPr>
    </w:p>
    <w:p w14:paraId="6B860594" w14:textId="77777777" w:rsidR="00BE129B" w:rsidRDefault="00BE129B">
      <w:pPr>
        <w:widowControl w:val="0"/>
        <w:spacing w:after="0" w:line="240" w:lineRule="auto"/>
        <w:ind w:left="57" w:right="57"/>
        <w:jc w:val="center"/>
        <w:rPr>
          <w:rFonts w:ascii="Times New Roman" w:hAnsi="Times New Roman"/>
          <w:sz w:val="24"/>
          <w:szCs w:val="24"/>
        </w:rPr>
      </w:pPr>
    </w:p>
    <w:p w14:paraId="0F90ECB0" w14:textId="77777777" w:rsidR="00BE129B" w:rsidRDefault="00BE129B">
      <w:pPr>
        <w:widowControl w:val="0"/>
        <w:spacing w:after="0" w:line="240" w:lineRule="auto"/>
        <w:ind w:left="57" w:right="57"/>
        <w:jc w:val="center"/>
        <w:rPr>
          <w:rFonts w:ascii="Times New Roman" w:hAnsi="Times New Roman"/>
          <w:sz w:val="24"/>
          <w:szCs w:val="24"/>
        </w:rPr>
      </w:pPr>
    </w:p>
    <w:p w14:paraId="45D4E165" w14:textId="77777777" w:rsidR="00BE129B" w:rsidRDefault="00BE129B">
      <w:pPr>
        <w:widowControl w:val="0"/>
        <w:spacing w:after="0" w:line="240" w:lineRule="auto"/>
        <w:ind w:left="57" w:right="57"/>
        <w:jc w:val="center"/>
        <w:rPr>
          <w:rFonts w:ascii="Times New Roman" w:hAnsi="Times New Roman"/>
          <w:sz w:val="24"/>
          <w:szCs w:val="24"/>
        </w:rPr>
      </w:pPr>
    </w:p>
    <w:p w14:paraId="12D7C825" w14:textId="77777777" w:rsidR="00BE129B" w:rsidRDefault="00BE129B">
      <w:pPr>
        <w:widowControl w:val="0"/>
        <w:spacing w:after="0" w:line="240" w:lineRule="auto"/>
        <w:ind w:left="57" w:right="57"/>
        <w:jc w:val="center"/>
        <w:rPr>
          <w:rFonts w:ascii="Times New Roman" w:hAnsi="Times New Roman"/>
          <w:sz w:val="24"/>
          <w:szCs w:val="24"/>
        </w:rPr>
      </w:pPr>
    </w:p>
    <w:p w14:paraId="7B25EEDB" w14:textId="77777777" w:rsidR="00BE129B" w:rsidRDefault="00BE129B">
      <w:pPr>
        <w:widowControl w:val="0"/>
        <w:spacing w:after="0" w:line="240" w:lineRule="auto"/>
        <w:ind w:left="57" w:right="57"/>
        <w:jc w:val="center"/>
        <w:rPr>
          <w:rFonts w:ascii="Times New Roman" w:hAnsi="Times New Roman"/>
          <w:sz w:val="24"/>
          <w:szCs w:val="24"/>
        </w:rPr>
      </w:pPr>
    </w:p>
    <w:p w14:paraId="79494955" w14:textId="77777777" w:rsidR="00BE129B" w:rsidRDefault="00BE129B">
      <w:pPr>
        <w:widowControl w:val="0"/>
        <w:spacing w:after="0" w:line="240" w:lineRule="auto"/>
        <w:ind w:left="57" w:right="57"/>
        <w:jc w:val="center"/>
        <w:rPr>
          <w:rFonts w:ascii="Times New Roman" w:hAnsi="Times New Roman"/>
          <w:sz w:val="24"/>
          <w:szCs w:val="24"/>
        </w:rPr>
      </w:pPr>
    </w:p>
    <w:p w14:paraId="0B8F32CD" w14:textId="77777777" w:rsidR="00BE129B" w:rsidRDefault="00BE129B">
      <w:pPr>
        <w:widowControl w:val="0"/>
        <w:spacing w:after="0" w:line="240" w:lineRule="auto"/>
        <w:ind w:left="57" w:right="57"/>
        <w:jc w:val="center"/>
        <w:rPr>
          <w:rFonts w:ascii="Times New Roman" w:hAnsi="Times New Roman"/>
          <w:sz w:val="24"/>
          <w:szCs w:val="24"/>
        </w:rPr>
      </w:pPr>
    </w:p>
    <w:p w14:paraId="0F9C8BC3" w14:textId="77777777" w:rsidR="00BE129B" w:rsidRDefault="00BE129B">
      <w:pPr>
        <w:widowControl w:val="0"/>
        <w:spacing w:after="0" w:line="240" w:lineRule="auto"/>
        <w:ind w:left="57" w:right="57"/>
        <w:jc w:val="center"/>
        <w:rPr>
          <w:rFonts w:ascii="Times New Roman" w:hAnsi="Times New Roman"/>
          <w:sz w:val="24"/>
          <w:szCs w:val="24"/>
        </w:rPr>
      </w:pPr>
    </w:p>
    <w:p w14:paraId="03AA6E8B" w14:textId="77777777" w:rsidR="00BE129B" w:rsidRDefault="00BE129B">
      <w:pPr>
        <w:widowControl w:val="0"/>
        <w:spacing w:after="0" w:line="240" w:lineRule="auto"/>
        <w:ind w:left="57" w:right="57"/>
        <w:jc w:val="center"/>
        <w:rPr>
          <w:rFonts w:ascii="Times New Roman" w:hAnsi="Times New Roman"/>
          <w:sz w:val="24"/>
          <w:szCs w:val="24"/>
        </w:rPr>
      </w:pPr>
    </w:p>
    <w:p w14:paraId="3C5F6E8A" w14:textId="77777777" w:rsidR="00BE129B" w:rsidRDefault="00BE129B">
      <w:pPr>
        <w:widowControl w:val="0"/>
        <w:spacing w:after="0" w:line="240" w:lineRule="auto"/>
        <w:ind w:left="57" w:right="57"/>
        <w:jc w:val="center"/>
        <w:rPr>
          <w:rFonts w:ascii="Times New Roman" w:hAnsi="Times New Roman"/>
          <w:sz w:val="24"/>
          <w:szCs w:val="24"/>
        </w:rPr>
      </w:pPr>
    </w:p>
    <w:p w14:paraId="342065C5" w14:textId="77777777" w:rsidR="00BE129B" w:rsidRDefault="00BE129B">
      <w:pPr>
        <w:widowControl w:val="0"/>
        <w:spacing w:after="0" w:line="240" w:lineRule="auto"/>
        <w:ind w:left="57" w:right="57"/>
        <w:jc w:val="center"/>
        <w:rPr>
          <w:rFonts w:ascii="Times New Roman" w:hAnsi="Times New Roman"/>
          <w:sz w:val="24"/>
          <w:szCs w:val="24"/>
        </w:rPr>
      </w:pPr>
    </w:p>
    <w:p w14:paraId="59ED14E6" w14:textId="77777777" w:rsidR="00BE129B" w:rsidRDefault="00BE129B">
      <w:pPr>
        <w:widowControl w:val="0"/>
        <w:spacing w:after="0" w:line="240" w:lineRule="auto"/>
        <w:ind w:left="57" w:right="57"/>
        <w:jc w:val="center"/>
        <w:rPr>
          <w:rFonts w:ascii="Times New Roman" w:hAnsi="Times New Roman"/>
          <w:sz w:val="24"/>
          <w:szCs w:val="24"/>
        </w:rPr>
      </w:pPr>
    </w:p>
    <w:p w14:paraId="7747AFB1" w14:textId="77777777" w:rsidR="00BE129B" w:rsidRDefault="00BE129B">
      <w:pPr>
        <w:widowControl w:val="0"/>
        <w:spacing w:after="0" w:line="240" w:lineRule="auto"/>
        <w:ind w:left="57" w:right="57"/>
        <w:jc w:val="center"/>
        <w:rPr>
          <w:rFonts w:ascii="Times New Roman" w:hAnsi="Times New Roman"/>
          <w:sz w:val="24"/>
          <w:szCs w:val="24"/>
        </w:rPr>
      </w:pPr>
    </w:p>
    <w:p w14:paraId="142C07F9" w14:textId="77777777" w:rsidR="00BE129B" w:rsidRDefault="00BE129B">
      <w:pPr>
        <w:widowControl w:val="0"/>
        <w:spacing w:after="0" w:line="240" w:lineRule="auto"/>
        <w:ind w:left="57" w:right="57"/>
        <w:jc w:val="center"/>
        <w:rPr>
          <w:rFonts w:ascii="Times New Roman" w:hAnsi="Times New Roman"/>
          <w:sz w:val="24"/>
          <w:szCs w:val="24"/>
        </w:rPr>
      </w:pPr>
    </w:p>
    <w:p w14:paraId="783A99DF" w14:textId="77777777" w:rsidR="00BE129B" w:rsidRDefault="00BE129B">
      <w:pPr>
        <w:widowControl w:val="0"/>
        <w:spacing w:after="0" w:line="240" w:lineRule="auto"/>
        <w:ind w:left="57" w:right="57"/>
        <w:jc w:val="center"/>
        <w:rPr>
          <w:rFonts w:ascii="Times New Roman" w:hAnsi="Times New Roman"/>
          <w:sz w:val="24"/>
          <w:szCs w:val="24"/>
        </w:rPr>
      </w:pPr>
    </w:p>
    <w:p w14:paraId="7B2DE59C" w14:textId="77777777" w:rsidR="00BE129B" w:rsidRDefault="00BE129B">
      <w:pPr>
        <w:widowControl w:val="0"/>
        <w:spacing w:after="0" w:line="240" w:lineRule="auto"/>
        <w:ind w:left="57" w:right="57"/>
        <w:jc w:val="center"/>
        <w:rPr>
          <w:rFonts w:ascii="Times New Roman" w:hAnsi="Times New Roman"/>
          <w:sz w:val="24"/>
          <w:szCs w:val="24"/>
        </w:rPr>
      </w:pPr>
    </w:p>
    <w:p w14:paraId="2ACE9D91" w14:textId="77777777" w:rsidR="00BE129B" w:rsidRDefault="00BE129B">
      <w:pPr>
        <w:widowControl w:val="0"/>
        <w:spacing w:after="0" w:line="240" w:lineRule="auto"/>
        <w:ind w:left="57" w:right="57"/>
        <w:jc w:val="center"/>
        <w:rPr>
          <w:rFonts w:ascii="Times New Roman" w:hAnsi="Times New Roman"/>
          <w:sz w:val="24"/>
          <w:szCs w:val="24"/>
        </w:rPr>
      </w:pPr>
    </w:p>
    <w:p w14:paraId="537F7BF2" w14:textId="77777777" w:rsidR="00BE129B" w:rsidRDefault="00000000">
      <w:pPr>
        <w:widowControl w:val="0"/>
        <w:spacing w:after="0" w:line="240" w:lineRule="auto"/>
        <w:ind w:left="57" w:right="57"/>
        <w:jc w:val="center"/>
        <w:rPr>
          <w:rFonts w:ascii="Times New Roman" w:hAnsi="Times New Roman"/>
          <w:sz w:val="24"/>
        </w:rPr>
      </w:pPr>
      <w:r>
        <w:rPr>
          <w:rFonts w:ascii="Times New Roman" w:hAnsi="Times New Roman"/>
          <w:sz w:val="24"/>
          <w:szCs w:val="24"/>
        </w:rPr>
        <w:t>м. Тернопіль  2022</w:t>
      </w:r>
      <w:r>
        <w:rPr>
          <w:rFonts w:ascii="Times New Roman" w:hAnsi="Times New Roman"/>
          <w:sz w:val="24"/>
        </w:rPr>
        <w:br w:type="page"/>
      </w:r>
    </w:p>
    <w:p w14:paraId="5CC2DC90" w14:textId="77777777" w:rsidR="00BE129B" w:rsidRDefault="00BE129B">
      <w:pPr>
        <w:widowControl w:val="0"/>
        <w:spacing w:after="0" w:line="240" w:lineRule="auto"/>
        <w:ind w:left="57" w:right="57"/>
        <w:jc w:val="center"/>
        <w:rPr>
          <w:rFonts w:ascii="Times New Roman" w:hAnsi="Times New Roman"/>
          <w:sz w:val="24"/>
          <w:szCs w:val="24"/>
        </w:rPr>
      </w:pPr>
    </w:p>
    <w:p w14:paraId="3A945E7F" w14:textId="77777777" w:rsidR="00BE129B" w:rsidRDefault="00000000">
      <w:pPr>
        <w:spacing w:after="0" w:line="240" w:lineRule="auto"/>
        <w:ind w:left="57" w:right="57"/>
        <w:jc w:val="center"/>
        <w:rPr>
          <w:rFonts w:ascii="Times" w:hAnsi="Times"/>
          <w:sz w:val="24"/>
        </w:rPr>
      </w:pPr>
      <w:r>
        <w:rPr>
          <w:rFonts w:ascii="Times New Roman" w:hAnsi="Times New Roman"/>
          <w:sz w:val="24"/>
          <w:szCs w:val="24"/>
        </w:rPr>
        <w:t> </w:t>
      </w:r>
      <w:r>
        <w:rPr>
          <w:rFonts w:ascii="Times New Roman" w:hAnsi="Times New Roman"/>
          <w:sz w:val="24"/>
        </w:rPr>
        <w:t xml:space="preserve">    </w:t>
      </w:r>
      <w:r>
        <w:rPr>
          <w:rFonts w:ascii="Times" w:hAnsi="Times"/>
          <w:sz w:val="24"/>
        </w:rPr>
        <w:t xml:space="preserve"> Розділ 1.  ЗАГАЛЬНІ  ПОЛОЖЕННЯ</w:t>
      </w:r>
    </w:p>
    <w:p w14:paraId="68FA1456"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1.1. Засновником і власником майна комунального підприємства "</w:t>
      </w:r>
      <w:proofErr w:type="spellStart"/>
      <w:r>
        <w:rPr>
          <w:rFonts w:ascii="Times" w:hAnsi="Times"/>
          <w:sz w:val="24"/>
        </w:rPr>
        <w:t>Міськавтотранс</w:t>
      </w:r>
      <w:proofErr w:type="spellEnd"/>
      <w:r>
        <w:rPr>
          <w:rFonts w:ascii="Times" w:hAnsi="Times"/>
          <w:sz w:val="24"/>
        </w:rPr>
        <w:t>" є Тернопільська міська рада.</w:t>
      </w:r>
    </w:p>
    <w:p w14:paraId="5CEB1E27"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1.2. Комунальне підприємство "</w:t>
      </w:r>
      <w:proofErr w:type="spellStart"/>
      <w:r>
        <w:rPr>
          <w:rFonts w:ascii="Times" w:hAnsi="Times"/>
          <w:sz w:val="24"/>
        </w:rPr>
        <w:t>Міськавтотранс</w:t>
      </w:r>
      <w:proofErr w:type="spellEnd"/>
      <w:r>
        <w:rPr>
          <w:rFonts w:ascii="Times" w:hAnsi="Times"/>
          <w:sz w:val="24"/>
        </w:rPr>
        <w:t>" Тернопільської міської ради підзвітне і підконтрольне Засновнику та підпорядковане виконавчому комітету Тернопільської міської ради.</w:t>
      </w:r>
    </w:p>
    <w:p w14:paraId="42F0A21F"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1.3. Координація діяльності підприємства здійснюється управлінням транспортних мереж та зв’язку Тернопільської міської ради та/або наглядовою радою підприємства.</w:t>
      </w:r>
    </w:p>
    <w:p w14:paraId="248864F1"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1.4. У своїй діяльності комунальне підприємство "</w:t>
      </w:r>
      <w:proofErr w:type="spellStart"/>
      <w:r>
        <w:rPr>
          <w:rFonts w:ascii="Times" w:hAnsi="Times"/>
          <w:sz w:val="24"/>
        </w:rPr>
        <w:t>Міськавтотранс</w:t>
      </w:r>
      <w:proofErr w:type="spellEnd"/>
      <w:r>
        <w:rPr>
          <w:rFonts w:ascii="Times" w:hAnsi="Times"/>
          <w:sz w:val="24"/>
        </w:rPr>
        <w:t xml:space="preserve">" Тернопільської міської ради, надалі «Підприємство», керується чинним законодавством України, рішеннями Тернопільської міської ради та її виконавчого комітету,  даним Статутом та іншими нормативними документами. </w:t>
      </w:r>
    </w:p>
    <w:p w14:paraId="1F9537B0"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1.5. Підприємство є юридичною особою, має самостійний баланс, розрахунковий та інші рахунки в установах банку, печатку зі своєю назвою і символікою, прямокутний штамп, фірмовий бланк зі своїм найменуванням.</w:t>
      </w:r>
    </w:p>
    <w:p w14:paraId="3A860F03"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1.6. Підприємство може від свого імені укладати на всій території України угоди та інші юридичні акти з самостійними суб’єктами підприємницької діяльності.</w:t>
      </w:r>
    </w:p>
    <w:p w14:paraId="43FAC925"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1.7. Підприємство має право створювати представництва, відділення та інші відособлені підрозділи з правами відкриття поточних і розрахункових рахунків.</w:t>
      </w:r>
    </w:p>
    <w:p w14:paraId="07036F3B"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1.8. Підприємство набуває майнові і немайнові права та обов’язки, виступає позивачем і відповідачем в судах, а також відповідає по своїх зобов’язаннях усім належним майном у відповідності з чинним законодавством України. Підприємство набуває права і обов’язки юридичної особи з дня його державної реєстрації, яка здійснюється в порядку передбаченому законодавством України.</w:t>
      </w:r>
    </w:p>
    <w:p w14:paraId="29CED54B"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1.9. У питаннях не врегульованих даним Статутом, Підприємство керується чинним законодавством України. </w:t>
      </w:r>
    </w:p>
    <w:p w14:paraId="7ED9742F"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1.10. Назва підприємства:</w:t>
      </w:r>
    </w:p>
    <w:p w14:paraId="774B3C63"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повна назва – комунальне підприємство "</w:t>
      </w:r>
      <w:proofErr w:type="spellStart"/>
      <w:r>
        <w:rPr>
          <w:rFonts w:ascii="Times" w:hAnsi="Times"/>
          <w:sz w:val="24"/>
        </w:rPr>
        <w:t>Міськавтотранс</w:t>
      </w:r>
      <w:proofErr w:type="spellEnd"/>
      <w:r>
        <w:rPr>
          <w:rFonts w:ascii="Times" w:hAnsi="Times"/>
          <w:sz w:val="24"/>
        </w:rPr>
        <w:t>" Тернопільської міської  ради;</w:t>
      </w:r>
    </w:p>
    <w:p w14:paraId="1C5891FC"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скорочена назва –  КП "</w:t>
      </w:r>
      <w:proofErr w:type="spellStart"/>
      <w:r>
        <w:rPr>
          <w:rFonts w:ascii="Times" w:hAnsi="Times"/>
          <w:sz w:val="24"/>
        </w:rPr>
        <w:t>Міськавтотранс</w:t>
      </w:r>
      <w:proofErr w:type="spellEnd"/>
      <w:r>
        <w:rPr>
          <w:rFonts w:ascii="Times" w:hAnsi="Times"/>
          <w:sz w:val="24"/>
        </w:rPr>
        <w:t>" ТМР .</w:t>
      </w:r>
    </w:p>
    <w:p w14:paraId="0CE5394E"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 </w:t>
      </w:r>
    </w:p>
    <w:p w14:paraId="50D4271F"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Розділ 2. МЕТА І ПРЕДМЕТ ДІЯЛЬНОСТІ ПІДПРИЄМСТВА.</w:t>
      </w:r>
    </w:p>
    <w:p w14:paraId="75EDBC8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2.1. Підприємство створюється для здійснення підприємницької діяльності з метою надання послуг та одержання прибутку.</w:t>
      </w:r>
    </w:p>
    <w:p w14:paraId="3C66994E"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 Предметом діяльності підприємства є:</w:t>
      </w:r>
    </w:p>
    <w:p w14:paraId="47140E64"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 Створення мережі стоянок для легкових таксомоторів, організація таксомоторних перевезень в місті.</w:t>
      </w:r>
    </w:p>
    <w:p w14:paraId="6778EFFD"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2.2.2. Розгляд листів і скарг громадян, підприємств, організацій.</w:t>
      </w:r>
    </w:p>
    <w:p w14:paraId="259B98B3"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2.2.3. Надання послуг з блокування та розблокування коліс транспортних засобів на території міста у випадку порушення водіями (власниками) транспортних засобів Правил дорожнього руху, а саме залишення транспортних засобів в зоні дії заборонених знаків, на проїжджій частині, зупинках громадського транспорту, тротуарах, пішохідних і велосипедних доріжках, пішохідних і зелених зонах, дитячих і  спортивних майданчиках тощо.</w:t>
      </w:r>
    </w:p>
    <w:p w14:paraId="5D3DD20F"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2.2.4. Пасажирські транспортні послуги з перевезення пасажирів в громадському транспорті, діяльність автомобільного регулярного транспорту.</w:t>
      </w:r>
    </w:p>
    <w:p w14:paraId="27B06AC8" w14:textId="77777777" w:rsidR="00BE129B" w:rsidRDefault="00000000">
      <w:pPr>
        <w:spacing w:after="0" w:line="240" w:lineRule="auto"/>
        <w:ind w:left="57" w:right="57"/>
        <w:jc w:val="both"/>
        <w:rPr>
          <w:rFonts w:ascii="Times" w:hAnsi="Times"/>
          <w:sz w:val="24"/>
        </w:rPr>
      </w:pPr>
      <w:r>
        <w:rPr>
          <w:rFonts w:ascii="Times New Roman" w:hAnsi="Times New Roman"/>
          <w:sz w:val="24"/>
        </w:rPr>
        <w:lastRenderedPageBreak/>
        <w:t xml:space="preserve"> </w:t>
      </w:r>
      <w:r>
        <w:rPr>
          <w:rFonts w:ascii="Times" w:hAnsi="Times"/>
          <w:sz w:val="24"/>
        </w:rPr>
        <w:t xml:space="preserve">2.2.5. Надання послуги з примусового переміщення (евакуації) та зберігання транспортних засобів у м. Тернополі, залишених без догляду і </w:t>
      </w:r>
      <w:proofErr w:type="spellStart"/>
      <w:r>
        <w:rPr>
          <w:rFonts w:ascii="Times" w:hAnsi="Times"/>
          <w:sz w:val="24"/>
        </w:rPr>
        <w:t>припаркованих</w:t>
      </w:r>
      <w:proofErr w:type="spellEnd"/>
      <w:r>
        <w:rPr>
          <w:rFonts w:ascii="Times" w:hAnsi="Times"/>
          <w:sz w:val="24"/>
        </w:rPr>
        <w:t xml:space="preserve"> із порушенням Правил дорожнього руху.</w:t>
      </w:r>
    </w:p>
    <w:p w14:paraId="35FD529F"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2.2.6. Організація стоянок денного паркування автотранспорту, зберігання і охорона транспортних засобів на обладнаних цілодобових стоянках, які належать підприємству чи передані йому в оперативне управління, обслуговування тощо. Утримання їх в належному санітарному стані.</w:t>
      </w:r>
    </w:p>
    <w:p w14:paraId="5257810A"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2.2.7. Облаштування зупинок громадського транспорту.</w:t>
      </w:r>
    </w:p>
    <w:p w14:paraId="01FE5054"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2.2.8. Надання послуг автосервісу та транспортного обслуговування підприємств, організацій та приватних осіб по території України та за її межами.</w:t>
      </w:r>
    </w:p>
    <w:p w14:paraId="145C4504"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2.2.9. Діяльність рейсового пасажирського водного транспорту.</w:t>
      </w:r>
    </w:p>
    <w:p w14:paraId="32D05B29"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2.2.10. Випуск автотранспорту на лінію (медичний огляд, технічний огляд та інше).</w:t>
      </w:r>
    </w:p>
    <w:p w14:paraId="7E4600EB"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2.2.11. Здійснення контролю за дотриманням чинного законодавства в галузі транспорту при наданні даних повноважень Засновником.</w:t>
      </w:r>
    </w:p>
    <w:p w14:paraId="5E9E2D15"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2.2.12. Технічне обслуговування та ремонт автотранспорту, послуг автосервісу.</w:t>
      </w:r>
    </w:p>
    <w:p w14:paraId="75346640"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2.2.13. Здійснення автоматизованого обліку виконаної транспортної роботи транспортних засобів перевізників незалежно від форми власності.</w:t>
      </w:r>
    </w:p>
    <w:p w14:paraId="7643AD77"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2.2.14. Встановлення та експлуатація технічних засобів регулювання дорожнього руху  (встановлення знаків, інформаційних табличок, турнікетів, бордюрів, тощо).</w:t>
      </w:r>
    </w:p>
    <w:p w14:paraId="1D62B720"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2.2.15. Надання послуг в проведенні перед рейсових медичних оглядів водіїв транспортних засобів юридичних та фізичних осіб та проведення перед рейсових технічних оглядів транспортних засобів. </w:t>
      </w:r>
    </w:p>
    <w:p w14:paraId="6F181B11"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2.2.16. Організація транспортного обслуговування населення, залучення до перевезень перевізників різних форм власності.</w:t>
      </w:r>
    </w:p>
    <w:p w14:paraId="0AD3503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2.2.17. Миття автомобілів та інші аналогічні послуги.</w:t>
      </w:r>
    </w:p>
    <w:p w14:paraId="67B91D54"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2.2.18. Проведення рекламної діяльності (укладати договори на розміщення </w:t>
      </w:r>
      <w:proofErr w:type="spellStart"/>
      <w:r>
        <w:rPr>
          <w:rFonts w:ascii="Times" w:hAnsi="Times"/>
          <w:sz w:val="24"/>
        </w:rPr>
        <w:t>рекламоносіїв</w:t>
      </w:r>
      <w:proofErr w:type="spellEnd"/>
      <w:r>
        <w:rPr>
          <w:rFonts w:ascii="Times" w:hAnsi="Times"/>
          <w:sz w:val="24"/>
        </w:rPr>
        <w:t>, погоджувати розміщення тимчасових носіїв, інші рекламні послуги).</w:t>
      </w:r>
    </w:p>
    <w:p w14:paraId="43A70711"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2.2.19. Надання послуг із перевезення вантажів автомобільним транспортом, діяльність автомобільного вантажного транспорту.</w:t>
      </w:r>
    </w:p>
    <w:p w14:paraId="79C6F210"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2.2.20. Торгівля автомобільними деталями та приладдям; торгівля автомобілями та мотоциклами, їх технічне обслуговування та ремонт; оренда машин та устаткування; надання послуг з парування та їх реалізація.</w:t>
      </w:r>
    </w:p>
    <w:p w14:paraId="60413650" w14:textId="77777777" w:rsidR="00BE129B" w:rsidRDefault="00000000">
      <w:pPr>
        <w:spacing w:after="0" w:line="240" w:lineRule="auto"/>
        <w:ind w:left="57" w:right="57"/>
        <w:jc w:val="both"/>
        <w:rPr>
          <w:rFonts w:ascii="Times" w:hAnsi="Times"/>
          <w:i/>
          <w:sz w:val="24"/>
        </w:rPr>
      </w:pPr>
      <w:r>
        <w:rPr>
          <w:rFonts w:ascii="Times New Roman" w:hAnsi="Times New Roman"/>
          <w:sz w:val="24"/>
        </w:rPr>
        <w:t xml:space="preserve"> </w:t>
      </w:r>
      <w:r>
        <w:rPr>
          <w:rFonts w:ascii="Times" w:hAnsi="Times"/>
          <w:sz w:val="24"/>
        </w:rPr>
        <w:t>2.2.21. Здійснення оптової, роздрібної торгівельної діяльності непродовольчими товарами.</w:t>
      </w:r>
      <w:r>
        <w:rPr>
          <w:rFonts w:ascii="Times" w:hAnsi="Times"/>
          <w:i/>
          <w:sz w:val="24"/>
        </w:rPr>
        <w:t>.</w:t>
      </w:r>
    </w:p>
    <w:p w14:paraId="40CD877C"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2.2.22. Збір внесків за торгівлю в інших місцях, крім ринків</w:t>
      </w:r>
      <w:r>
        <w:rPr>
          <w:rFonts w:ascii="Times" w:hAnsi="Times"/>
          <w:i/>
          <w:sz w:val="24"/>
        </w:rPr>
        <w:t>.</w:t>
      </w:r>
      <w:r>
        <w:rPr>
          <w:rFonts w:ascii="Times" w:hAnsi="Times"/>
          <w:sz w:val="24"/>
        </w:rPr>
        <w:t xml:space="preserve"> Створення та функціонування школи підготовки водіїв транспортних засобів.</w:t>
      </w:r>
    </w:p>
    <w:p w14:paraId="27D37385"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2.3. По мірі розвитку і розширення виробничо-господарських функцій перелік робіт і послуг може бути доповнений.</w:t>
      </w:r>
    </w:p>
    <w:p w14:paraId="76037620"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Розділу 3. УПРАВЛІННЯ   ПІДПРИЄМСТВОМ.</w:t>
      </w:r>
    </w:p>
    <w:p w14:paraId="7DD7AE65"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3.1. Управління підприємством здійснює директор Підприємства, який призначається на посаду (на умовах контракту) і звільняється міським головою згідно чинного законодавства України. Головний бухгалтер Підприємства, призначається на посаду директором Підприємства за погодженням з уповноваженим органом та, або наглядовою радою Підприємства.</w:t>
      </w:r>
    </w:p>
    <w:p w14:paraId="564A53CC"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Наглядова рада Підприємства (у разі її утворення), управлінням транспортних мереж та зв’язку Тернопільської міської ради, в межах компетенції, визначеної статутом підприємства та законом, контролює, координує і спрямовує діяльність директора підприємства, шляхом надання рекомендацій для виконання при прийняті рішень.</w:t>
      </w:r>
    </w:p>
    <w:p w14:paraId="7C7DA3BB"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lastRenderedPageBreak/>
        <w:t xml:space="preserve"> </w:t>
      </w:r>
      <w:r>
        <w:rPr>
          <w:rFonts w:ascii="Times" w:hAnsi="Times"/>
          <w:sz w:val="24"/>
          <w:shd w:val="clear" w:color="auto" w:fill="FFFFFF"/>
        </w:rPr>
        <w:t>Наглядова рада комунального комерційного унітарного підприємства утворюється за рішенням органу, до сфери управління якого належить комунальне унітарне підприємство. Критерії, відповідно до яких утворення наглядової ради комунального унітарного підприємства є обов’язковим, а також порядок утворення, організації діяльності та ліквідації наглядової ради та її комітетів, порядок призначення членів наглядової ради затверджуються рішенням відповідної місцевої ради.</w:t>
      </w:r>
    </w:p>
    <w:p w14:paraId="7AFF28FA"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Наглядова рада комунального унітарного підприємства приймає такі рішення:</w:t>
      </w:r>
    </w:p>
    <w:p w14:paraId="29D3FC54"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про надання згоди на вчинення відповідного господарського зобов’язання;</w:t>
      </w:r>
    </w:p>
    <w:p w14:paraId="4483DF95"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про відмову у вчиненні відповідного господарського зобов’язання;</w:t>
      </w:r>
    </w:p>
    <w:p w14:paraId="12253265"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про передачу питання на розгляд органу, до сфери управління якого належить комунальне комерційне підприємство (управління транспортних мереж та зв’язку Тернопільської міської ради).</w:t>
      </w:r>
    </w:p>
    <w:p w14:paraId="380B094F"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Члени наглядової ради приймають рішення в межах своєї компетенції стосовно надання згоди на вчинення господарських правочинів відповідно до ст. 78 Господарського кодексу України, та несуть відповідальність встановлену чинним законодавством України, а також отримують винагороду за належне та якісне виконання покладених на них обов’язків у розмірі та вигляді визначеному Засновником, за підсумками діяльності комунального підприємства.</w:t>
      </w:r>
    </w:p>
    <w:p w14:paraId="1A70F385"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Наглядова рада комунального комерційного підприємства здійснює контроль та несе відповідальність за забезпеченням публікації обов’язкової для оприлюднення інформації.</w:t>
      </w:r>
    </w:p>
    <w:p w14:paraId="7A3AE44B"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Наглядова рада звітує на сесії міської ради про свою діяльність та щодо господарської діяльності Підприємства.</w:t>
      </w:r>
    </w:p>
    <w:p w14:paraId="40550D2E"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 xml:space="preserve">3.2. Засновник, здійснює свої права по управлінню Підприємством через директора Підприємства. До моменту створення наглядової ради підприємства, директор координує діяльність підприємства з управлінням транспортних мереж та зв’язку Тернопільської міської ради. </w:t>
      </w:r>
    </w:p>
    <w:p w14:paraId="19E761F9"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3.3. До компетенції Засновника належить :</w:t>
      </w:r>
    </w:p>
    <w:p w14:paraId="5CA65324"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визначення основних напрямків діяльності Підприємства, затвердження перспективних планів та звітів про їх виконання;</w:t>
      </w:r>
    </w:p>
    <w:p w14:paraId="73D06311"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затвердження Статуту, внесення змін та доповнень до нього;</w:t>
      </w:r>
    </w:p>
    <w:p w14:paraId="1C757EF6"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встановлення розміру, форми і порядку внесення додаткових внесків;</w:t>
      </w:r>
    </w:p>
    <w:p w14:paraId="6294598A"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відчуження майна, здачу в оренду;</w:t>
      </w:r>
    </w:p>
    <w:p w14:paraId="703BE97B"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прийняття рішень про реорганізацію або припинення діяльності Підприємства;</w:t>
      </w:r>
    </w:p>
    <w:p w14:paraId="45791888"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інші питання, що не суперечать чинному законодавству.</w:t>
      </w:r>
    </w:p>
    <w:p w14:paraId="51AEF531"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3.4. Директор Підприємства керує діяльністю Підприємства, забезпечує виконання покладених на Підприємство завдань відповідно до чинного законодавства.</w:t>
      </w:r>
    </w:p>
    <w:p w14:paraId="40014632"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3.5. Директор комунального підприємства "</w:t>
      </w:r>
      <w:proofErr w:type="spellStart"/>
      <w:r>
        <w:rPr>
          <w:rFonts w:ascii="Times" w:hAnsi="Times"/>
          <w:sz w:val="24"/>
          <w:shd w:val="clear" w:color="auto" w:fill="FFFFFF"/>
        </w:rPr>
        <w:t>Міськавтотранс</w:t>
      </w:r>
      <w:proofErr w:type="spellEnd"/>
      <w:r>
        <w:rPr>
          <w:rFonts w:ascii="Times" w:hAnsi="Times"/>
          <w:sz w:val="24"/>
          <w:shd w:val="clear" w:color="auto" w:fill="FFFFFF"/>
        </w:rPr>
        <w:t xml:space="preserve">" Тернопільської міської ради: </w:t>
      </w:r>
    </w:p>
    <w:p w14:paraId="0BEECD80"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без доручення діє від імені Підприємства, представляє його інтереси в усіх установах незалежно від форми власності;</w:t>
      </w:r>
    </w:p>
    <w:p w14:paraId="634E591A"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укладає угоди, в тому числі трудові за погодженням з наглядової ради;</w:t>
      </w:r>
    </w:p>
    <w:p w14:paraId="4FBD1DBA"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видає доручення та накази згідно з чинним законодавством та рішеннями Засновника;</w:t>
      </w:r>
    </w:p>
    <w:p w14:paraId="252A35E6"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 xml:space="preserve">несе персональну відповідальність за виконання покладених на нього обов’язків; </w:t>
      </w:r>
    </w:p>
    <w:p w14:paraId="5F627D6A"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приймає на роботу і звільняє з роботи працівників, відповідно до чинного законодавства;</w:t>
      </w:r>
    </w:p>
    <w:p w14:paraId="60722293"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видає в межах компетенції накази по Підприємству;</w:t>
      </w:r>
    </w:p>
    <w:p w14:paraId="15A53DCB"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lastRenderedPageBreak/>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розпоряджається коштами в межах кошторису витрат;</w:t>
      </w:r>
    </w:p>
    <w:p w14:paraId="7F4046CB"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 xml:space="preserve">приймає інші рішення по питаннях роботи Підприємства, що не суперечать чинному законодавству України. </w:t>
      </w:r>
    </w:p>
    <w:p w14:paraId="5FE8E6D6"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3.6. Повноваження трудового колективу реалізуються загальними зборами трудового колективу.</w:t>
      </w:r>
    </w:p>
    <w:p w14:paraId="04EC7AC9"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Збори трудового колективу повноважні, якщо на них присутні не менше 2/3 трудового колективу Підприємства. Рішення зборів трудового колективу приймаються відкритим голосуванням простою більшістю голосів трудового колективу.</w:t>
      </w:r>
    </w:p>
    <w:p w14:paraId="7F2F18BA"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Times" w:hAnsi="Times"/>
          <w:sz w:val="24"/>
          <w:shd w:val="clear" w:color="auto" w:fill="FFFFFF"/>
        </w:rPr>
        <w:t xml:space="preserve">До компетенції зборів трудового колективу входить: </w:t>
      </w:r>
    </w:p>
    <w:p w14:paraId="4CD4A21D"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розгляд і затвердження колективного договору;</w:t>
      </w:r>
    </w:p>
    <w:p w14:paraId="145C06D5"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розгляд і вирішення, згідно Статутом Підприємства, питань самоврядування трудового колективу;</w:t>
      </w:r>
    </w:p>
    <w:p w14:paraId="297EDA1E" w14:textId="77777777" w:rsidR="00BE129B" w:rsidRDefault="00000000">
      <w:pPr>
        <w:spacing w:after="0" w:line="240" w:lineRule="auto"/>
        <w:ind w:left="57" w:right="57"/>
        <w:jc w:val="both"/>
        <w:rPr>
          <w:rFonts w:ascii="Times" w:hAnsi="Times"/>
          <w:sz w:val="24"/>
          <w:shd w:val="clear" w:color="auto" w:fill="FFFFFF"/>
        </w:rPr>
      </w:pPr>
      <w:r>
        <w:rPr>
          <w:rFonts w:ascii="Times New Roman" w:hAnsi="Times New Roman"/>
          <w:sz w:val="24"/>
        </w:rPr>
        <w:t xml:space="preserve"> </w:t>
      </w:r>
      <w:r>
        <w:rPr>
          <w:rFonts w:ascii="Arial" w:hAnsi="Arial"/>
          <w:sz w:val="24"/>
          <w:shd w:val="clear" w:color="auto" w:fill="FFFFFF"/>
        </w:rPr>
        <w:t>●</w:t>
      </w:r>
      <w:r>
        <w:rPr>
          <w:rFonts w:ascii="Times" w:hAnsi="Times"/>
          <w:sz w:val="14"/>
          <w:shd w:val="clear" w:color="auto" w:fill="FFFFFF"/>
        </w:rPr>
        <w:tab/>
        <w:t xml:space="preserve"> </w:t>
      </w:r>
      <w:r>
        <w:rPr>
          <w:rFonts w:ascii="Times" w:hAnsi="Times"/>
          <w:sz w:val="24"/>
          <w:shd w:val="clear" w:color="auto" w:fill="FFFFFF"/>
        </w:rPr>
        <w:t>визначення та затвердження переліку і порядку надання працівникам Підприємства соціальних пільг.</w:t>
      </w:r>
    </w:p>
    <w:p w14:paraId="0282885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Розділ 4. ПОРЯДОК УТВОРЕННЯ МАЙНА ПІДПРИЄМСТВА ТА ЙОГО ВИКОРИСТАННЯ.  ПОРЯДОК РОЗПОДІЛУ  ПРИБУТКІВ.</w:t>
      </w:r>
    </w:p>
    <w:p w14:paraId="64B54A7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4.1.Майно Підприємства становлять основні фонди та оборотні кошти, а також інші цінності, вартість яких відображається в самостійному балансі. Для забезпечення діяльності підприємства утворюється статутний капітал. Статутний капітал підприємства становить 57757881,09 грн. (п’ятдесят сім мільйонів сімсот п’ятдесят сім тисяч вісімсот вісімдесят одна гривня дев’ять копійок) та може змінюватися  на підставі прийнятого рішення міської ради, та у інших випадках, незаборонених чинним законодавством.</w:t>
      </w:r>
    </w:p>
    <w:p w14:paraId="19F6C7C6"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4.2. Джерелами формування майна підприємства є:</w:t>
      </w:r>
    </w:p>
    <w:p w14:paraId="2B5AA9CF"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Arial" w:hAnsi="Arial"/>
          <w:sz w:val="24"/>
        </w:rPr>
        <w:t>●</w:t>
      </w:r>
      <w:r>
        <w:rPr>
          <w:rFonts w:ascii="Times" w:hAnsi="Times"/>
          <w:sz w:val="14"/>
        </w:rPr>
        <w:tab/>
        <w:t xml:space="preserve"> </w:t>
      </w:r>
      <w:r>
        <w:rPr>
          <w:rFonts w:ascii="Times" w:hAnsi="Times"/>
          <w:sz w:val="24"/>
        </w:rPr>
        <w:t>майно передане Засновником, власником;</w:t>
      </w:r>
    </w:p>
    <w:p w14:paraId="50312A7D"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Arial" w:hAnsi="Arial"/>
          <w:sz w:val="24"/>
        </w:rPr>
        <w:t>●</w:t>
      </w:r>
      <w:r>
        <w:rPr>
          <w:rFonts w:ascii="Times" w:hAnsi="Times"/>
          <w:sz w:val="14"/>
        </w:rPr>
        <w:tab/>
        <w:t xml:space="preserve"> </w:t>
      </w:r>
      <w:r>
        <w:rPr>
          <w:rFonts w:ascii="Times" w:hAnsi="Times"/>
          <w:sz w:val="24"/>
        </w:rPr>
        <w:t>доходи від фінансово-господарської діяльності;</w:t>
      </w:r>
    </w:p>
    <w:p w14:paraId="0937D169"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Arial" w:hAnsi="Arial"/>
          <w:sz w:val="24"/>
        </w:rPr>
        <w:t>●</w:t>
      </w:r>
      <w:r>
        <w:rPr>
          <w:rFonts w:ascii="Times" w:hAnsi="Times"/>
          <w:sz w:val="14"/>
        </w:rPr>
        <w:tab/>
        <w:t xml:space="preserve"> </w:t>
      </w:r>
      <w:r>
        <w:rPr>
          <w:rFonts w:ascii="Times" w:hAnsi="Times"/>
          <w:sz w:val="24"/>
        </w:rPr>
        <w:t>доходи від цінних паперів;</w:t>
      </w:r>
    </w:p>
    <w:p w14:paraId="3D694E02"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Arial" w:hAnsi="Arial"/>
          <w:sz w:val="24"/>
        </w:rPr>
        <w:t>●</w:t>
      </w:r>
      <w:r>
        <w:rPr>
          <w:rFonts w:ascii="Times" w:hAnsi="Times"/>
          <w:sz w:val="14"/>
        </w:rPr>
        <w:tab/>
        <w:t xml:space="preserve"> </w:t>
      </w:r>
      <w:r>
        <w:rPr>
          <w:rFonts w:ascii="Times" w:hAnsi="Times"/>
          <w:sz w:val="24"/>
        </w:rPr>
        <w:t>кредити банків та інших кредиторів;</w:t>
      </w:r>
    </w:p>
    <w:p w14:paraId="0BE28AA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Arial" w:hAnsi="Arial"/>
          <w:sz w:val="24"/>
        </w:rPr>
        <w:t>●</w:t>
      </w:r>
      <w:r>
        <w:rPr>
          <w:rFonts w:ascii="Times" w:hAnsi="Times"/>
          <w:sz w:val="14"/>
        </w:rPr>
        <w:tab/>
        <w:t xml:space="preserve"> </w:t>
      </w:r>
      <w:r>
        <w:rPr>
          <w:rFonts w:ascii="Times" w:hAnsi="Times"/>
          <w:sz w:val="24"/>
        </w:rPr>
        <w:t>капітальні вкладення та дотації бюджетів;</w:t>
      </w:r>
    </w:p>
    <w:p w14:paraId="0CEE000A"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Arial" w:hAnsi="Arial"/>
          <w:sz w:val="24"/>
        </w:rPr>
        <w:t>●</w:t>
      </w:r>
      <w:r>
        <w:rPr>
          <w:rFonts w:ascii="Times" w:hAnsi="Times"/>
          <w:sz w:val="14"/>
        </w:rPr>
        <w:tab/>
        <w:t xml:space="preserve"> </w:t>
      </w:r>
      <w:r>
        <w:rPr>
          <w:rFonts w:ascii="Times" w:hAnsi="Times"/>
          <w:sz w:val="24"/>
        </w:rPr>
        <w:t>придбання майна інших підприємств, установ, організації;</w:t>
      </w:r>
    </w:p>
    <w:p w14:paraId="21842B2B"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Arial" w:hAnsi="Arial"/>
          <w:sz w:val="24"/>
        </w:rPr>
        <w:t>●</w:t>
      </w:r>
      <w:r>
        <w:rPr>
          <w:rFonts w:ascii="Times" w:hAnsi="Times"/>
          <w:sz w:val="14"/>
        </w:rPr>
        <w:tab/>
        <w:t xml:space="preserve"> </w:t>
      </w:r>
      <w:r>
        <w:rPr>
          <w:rFonts w:ascii="Times" w:hAnsi="Times"/>
          <w:sz w:val="24"/>
        </w:rPr>
        <w:t>безоплатні або благодійні внески, пожертвування організацій, підприємств і громадян;</w:t>
      </w:r>
    </w:p>
    <w:p w14:paraId="6678D88D"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Arial" w:hAnsi="Arial"/>
          <w:sz w:val="24"/>
        </w:rPr>
        <w:t>●</w:t>
      </w:r>
      <w:r>
        <w:rPr>
          <w:rFonts w:ascii="Times" w:hAnsi="Times"/>
          <w:sz w:val="14"/>
        </w:rPr>
        <w:tab/>
        <w:t xml:space="preserve"> </w:t>
      </w:r>
      <w:r>
        <w:rPr>
          <w:rFonts w:ascii="Times" w:hAnsi="Times"/>
          <w:sz w:val="24"/>
        </w:rPr>
        <w:t>доходи від іншої господарської діяльності;</w:t>
      </w:r>
    </w:p>
    <w:p w14:paraId="45188173"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Arial" w:hAnsi="Arial"/>
          <w:sz w:val="24"/>
        </w:rPr>
        <w:t>●</w:t>
      </w:r>
      <w:r>
        <w:rPr>
          <w:rFonts w:ascii="Times" w:hAnsi="Times"/>
          <w:sz w:val="14"/>
        </w:rPr>
        <w:tab/>
        <w:t xml:space="preserve"> </w:t>
      </w:r>
      <w:r>
        <w:rPr>
          <w:rFonts w:ascii="Times" w:hAnsi="Times"/>
          <w:sz w:val="24"/>
        </w:rPr>
        <w:t xml:space="preserve">інші джерела не заборонені законодавчими актами України. </w:t>
      </w:r>
    </w:p>
    <w:p w14:paraId="582AE5A7"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4.3. Прибуток Підприємства утворюється з усіх надходжень від господарської діяльності після покриття матеріальних та прирівняних до них витрат і витрат на оплату праці. Із балансового прибутку Підприємства сплачуються проценти по кредитах банків та по облігаціях, а також вносяться передбачені законодавством України податки та інші платежі до бюджету.</w:t>
      </w:r>
    </w:p>
    <w:p w14:paraId="00B91F73"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4.4. Прибуток, який залишається після сплати податків і інших обов’язкових платежів, розподіляється згідно чинного законодавства за погодженням з управлінням транспортних мереж та зв'язку Тернопільської міської ради.</w:t>
      </w:r>
    </w:p>
    <w:p w14:paraId="58F821D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4.5. Підприємство відповідає по своїх зобов’язаннях усім своїм майном. Збитки Підприємства відшкодовуються за рахунок коштів, які є у Підприємства. При нестачі цих коштів - за рахунок реалізації майна Підприємства.</w:t>
      </w:r>
    </w:p>
    <w:p w14:paraId="4237359C"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4.6. Підприємство не несе відповідальності за зобов’язаннями Засновника, а Засновник - за зобов’язаннями Підприємства.</w:t>
      </w:r>
    </w:p>
    <w:p w14:paraId="5B107451"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Розділ 5.  ПРАЦЯ   І ЗАРОБІТНА  ПЛАТА.</w:t>
      </w:r>
    </w:p>
    <w:p w14:paraId="214B2EAE" w14:textId="77777777" w:rsidR="00BE129B" w:rsidRDefault="00000000">
      <w:pPr>
        <w:spacing w:after="0" w:line="240" w:lineRule="auto"/>
        <w:ind w:left="57" w:right="57"/>
        <w:jc w:val="both"/>
        <w:rPr>
          <w:rFonts w:ascii="Times" w:hAnsi="Times"/>
          <w:sz w:val="24"/>
        </w:rPr>
      </w:pPr>
      <w:r>
        <w:rPr>
          <w:rFonts w:ascii="Times New Roman" w:hAnsi="Times New Roman"/>
          <w:sz w:val="24"/>
        </w:rPr>
        <w:lastRenderedPageBreak/>
        <w:t xml:space="preserve"> </w:t>
      </w:r>
      <w:r>
        <w:rPr>
          <w:rFonts w:ascii="Times" w:hAnsi="Times"/>
          <w:sz w:val="24"/>
        </w:rPr>
        <w:t>5.1. Трудові доходи кожного працівника визначаються його трудовим вкладом із врахуванням кінцевих результатів роботи Підприємства та не можуть бути нижчими від мінімуму встановленого законодавством України.</w:t>
      </w:r>
    </w:p>
    <w:p w14:paraId="5C4A8839"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5.2. Підприємство самостійно встановлює форми, системи і розміри оплати праці за погодженням із Засновником або уповноваженим ним органом.</w:t>
      </w:r>
    </w:p>
    <w:p w14:paraId="3258E9B2"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5.3. Працівники підлягають медичному та соціальному страхуванню і соціальному забезпеченню в порядку, передбаченому чинним законодавством України.</w:t>
      </w:r>
    </w:p>
    <w:p w14:paraId="180A163A"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ab/>
        <w:t xml:space="preserve"> Розділ 6.  ОБЛІК,</w:t>
      </w:r>
      <w:r>
        <w:rPr>
          <w:rFonts w:ascii="Times" w:hAnsi="Times"/>
          <w:sz w:val="24"/>
        </w:rPr>
        <w:tab/>
        <w:t xml:space="preserve"> ЗВІТНІСТЬ І</w:t>
      </w:r>
      <w:r>
        <w:rPr>
          <w:rFonts w:ascii="Times" w:hAnsi="Times"/>
          <w:sz w:val="24"/>
        </w:rPr>
        <w:tab/>
        <w:t xml:space="preserve"> РЕВІЗІЯ   ДІЯЛЬНОСТІ.</w:t>
      </w:r>
    </w:p>
    <w:p w14:paraId="56036A43"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6.1. Підприємство здійснює оперативний та бухгалтерський облік результатів своєї діяльності, веде статистичну звітність.</w:t>
      </w:r>
    </w:p>
    <w:p w14:paraId="5C107936"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6.2. Порядок ведення бухгалтерського обліку та статистичної звітності визначається відповідними законодавчо – нормативними актами.</w:t>
      </w:r>
    </w:p>
    <w:p w14:paraId="7F06E38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6.3. Підприємство щоквартально подає засновнику або уповноваженому ним органу звіт про результати своєї діяльності .</w:t>
      </w:r>
    </w:p>
    <w:p w14:paraId="4653CD3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6.4. Ревізія і перевірка фінансово–господарської діяльності Підприємства проводиться Засновником або уповноваженим ним органом на менше як один раз на рік.</w:t>
      </w:r>
    </w:p>
    <w:p w14:paraId="17F4BE14"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6.5. Перевірка діяльності Підприємства іншими контролюючими органами здійснюється у відповідності з вимогами чинного законодавства України.</w:t>
      </w:r>
    </w:p>
    <w:p w14:paraId="232CCBDA"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Розділ 7.  ЗОВНІШНЬОЕКОНОМІЧНА   ДІЯЛЬНІСТЬ.</w:t>
      </w:r>
    </w:p>
    <w:p w14:paraId="089521B9"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7.1. Підприємство має право здійснювати зовнішньоекономічну діяльність за погодженням із Засновником або уповноваженим ним органом.</w:t>
      </w:r>
    </w:p>
    <w:p w14:paraId="5C3B5A2C"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7.2. Підприємство має право одержувати кредити у вільноконвертованій валюті від зарубіжних  партнерів, іноземних громадян та інших джерел при погодженні з Засновником або уповноваженим ним органом, при цьому валютні кошти зараховуються на баланс Підприємства і використовуються ним самостійно.</w:t>
      </w:r>
    </w:p>
    <w:p w14:paraId="6BFF2B04"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7.3. По одержаних Підприємством кредитах держава відповідальності не несе.</w:t>
      </w:r>
    </w:p>
    <w:p w14:paraId="37221AE9"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7.4. Підприємство у своїй зовнішньоекономічній діяльності з питань технологічної, екологічної та соціальної безпеки контролюється державними органами.</w:t>
      </w:r>
    </w:p>
    <w:p w14:paraId="326F2A32"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ab/>
        <w:t xml:space="preserve"> Розділ 8.  ПРИПИНЕННЯ</w:t>
      </w:r>
      <w:r>
        <w:rPr>
          <w:rFonts w:ascii="Times" w:hAnsi="Times"/>
          <w:sz w:val="24"/>
        </w:rPr>
        <w:tab/>
        <w:t xml:space="preserve"> ДІЯЛЬНОСТІ</w:t>
      </w:r>
      <w:r>
        <w:rPr>
          <w:rFonts w:ascii="Times" w:hAnsi="Times"/>
          <w:sz w:val="24"/>
        </w:rPr>
        <w:tab/>
        <w:t xml:space="preserve"> ПІДПРИЄМСТВА.</w:t>
      </w:r>
    </w:p>
    <w:p w14:paraId="6DB299ED"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8.1. Припинення діяльності Підприємства відбувається шляхом його реорганізації (злиття, приєднання, поділу, виділення, перетворення) або ліквідації за рішенням Засновника чи за  рішенням суду.</w:t>
      </w:r>
    </w:p>
    <w:p w14:paraId="77C80A29"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8.2. При реорганізації і ліквідації Підприємства вивільненим працівникам гарантується додержання їх прав та інтересів відповідно до трудового законодавства України.</w:t>
      </w:r>
    </w:p>
    <w:p w14:paraId="503ACAD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8.3. Підприємство ліквідується:</w:t>
      </w:r>
    </w:p>
    <w:p w14:paraId="7A84955C"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 а) за рішенням Засновника;</w:t>
      </w:r>
    </w:p>
    <w:p w14:paraId="4B62E2E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 б) на підставі рішення суду або господарського суду;</w:t>
      </w:r>
    </w:p>
    <w:p w14:paraId="2BA7BB1E"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 в) у разі визнання його банкрутом;</w:t>
      </w:r>
    </w:p>
    <w:p w14:paraId="5CC249C2"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 г) за поданням органів, що контролюють діяльність підприємства, у разі систематичного або грубого порушення ним законодавства;</w:t>
      </w:r>
    </w:p>
    <w:p w14:paraId="24948BD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 д) в інших випадках передбачених чинним законодавством України.</w:t>
      </w:r>
    </w:p>
    <w:p w14:paraId="71C59450"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8.4. Реорганізація підприємства відбувається за рішенням Засновника.</w:t>
      </w:r>
    </w:p>
    <w:p w14:paraId="43D7BFC4"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8.5. Ліквідація Підприємства здійснюється ліквідаційною комісією призначеною Засновником.</w:t>
      </w:r>
    </w:p>
    <w:p w14:paraId="46E4A209"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8.6. Ліквідаційна комісія </w:t>
      </w:r>
    </w:p>
    <w:p w14:paraId="4C291952"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Ліквідація підприємства провадиться призначеною Засновником ліквідаційною комісією, а у випадках банкрутства та припинення діяльності підприємства за рішенням суду - ліквідаційною комісією, що призначається цим органом.</w:t>
      </w:r>
    </w:p>
    <w:p w14:paraId="5FBD47C3" w14:textId="77777777" w:rsidR="00BE129B" w:rsidRDefault="00000000">
      <w:pPr>
        <w:spacing w:after="0" w:line="240" w:lineRule="auto"/>
        <w:ind w:left="57" w:right="57"/>
        <w:jc w:val="both"/>
        <w:rPr>
          <w:rFonts w:ascii="Times" w:hAnsi="Times"/>
          <w:sz w:val="24"/>
        </w:rPr>
      </w:pPr>
      <w:r>
        <w:rPr>
          <w:rFonts w:ascii="Times New Roman" w:hAnsi="Times New Roman"/>
          <w:sz w:val="24"/>
        </w:rPr>
        <w:lastRenderedPageBreak/>
        <w:t xml:space="preserve"> </w:t>
      </w:r>
      <w:r>
        <w:rPr>
          <w:rFonts w:ascii="Times" w:hAnsi="Times"/>
          <w:sz w:val="24"/>
        </w:rPr>
        <w:t xml:space="preserve">З дня призначення ліквідаційної комісії до неї переходять повноваження по управлінню справами Підприємства. </w:t>
      </w:r>
    </w:p>
    <w:p w14:paraId="7B76F008"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Ліквідаційна комісія у триденний строк з моменту її призначення публікує інформацію Підприємства в одному з офіційних (республіканському і місцевому) органів преси із зазначенням строку подачі заяв кредиторами своїх претензій, оцінює наявне майно Підприємства, виявляє його дебіторів і кредиторів та розраховується з ними, вживає заходів до оплати боргів Підприємства третім особам, складає ліквідаційний баланс та подає його Засновнику Підприємства або органу, що призначив ліквідаційну комісію.</w:t>
      </w:r>
    </w:p>
    <w:p w14:paraId="1CE36E33"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8.7. Майно і кошти, які залишаються після погашення зобов’язань, переходять у власність Засновника.</w:t>
      </w:r>
    </w:p>
    <w:p w14:paraId="5C0767C7"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8.8. Підприємство вважається реорганізованим або ліквідованим із моменту виключення його з Єдиного державного реєстру підприємств і організацій.</w:t>
      </w:r>
    </w:p>
    <w:p w14:paraId="2325218D"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 xml:space="preserve">8.9. У разі реорганізації Підприємства його права і обов’язки переходять до правонаступників. </w:t>
      </w:r>
    </w:p>
    <w:p w14:paraId="6284D30C" w14:textId="77777777" w:rsidR="00BE129B" w:rsidRDefault="00000000">
      <w:pPr>
        <w:spacing w:after="0" w:line="240" w:lineRule="auto"/>
        <w:ind w:left="57" w:right="57"/>
        <w:jc w:val="both"/>
        <w:rPr>
          <w:rFonts w:ascii="Times New Roman" w:hAnsi="Times New Roman"/>
          <w:sz w:val="24"/>
        </w:rPr>
      </w:pPr>
      <w:r>
        <w:rPr>
          <w:rFonts w:ascii="Times New Roman" w:hAnsi="Times New Roman"/>
          <w:sz w:val="24"/>
        </w:rPr>
        <w:t xml:space="preserve"> </w:t>
      </w:r>
    </w:p>
    <w:p w14:paraId="1CA14F60" w14:textId="77777777" w:rsidR="00BE129B" w:rsidRDefault="00000000">
      <w:pPr>
        <w:spacing w:after="0" w:line="240" w:lineRule="auto"/>
        <w:ind w:left="57" w:right="57"/>
        <w:jc w:val="both"/>
        <w:rPr>
          <w:rFonts w:ascii="Times" w:hAnsi="Times"/>
          <w:sz w:val="24"/>
        </w:rPr>
      </w:pPr>
      <w:r>
        <w:rPr>
          <w:rFonts w:ascii="Times New Roman" w:hAnsi="Times New Roman"/>
          <w:sz w:val="24"/>
        </w:rPr>
        <w:t xml:space="preserve"> </w:t>
      </w:r>
      <w:r>
        <w:rPr>
          <w:rFonts w:ascii="Times" w:hAnsi="Times"/>
          <w:sz w:val="24"/>
        </w:rPr>
        <w:t>9. ЗМІНИ ТА ДОПОВНЕННЯ ДО СТАТУТУ.</w:t>
      </w:r>
    </w:p>
    <w:p w14:paraId="736ECB72" w14:textId="77777777" w:rsidR="00BE129B" w:rsidRDefault="00000000">
      <w:pPr>
        <w:spacing w:after="0" w:line="240" w:lineRule="auto"/>
        <w:ind w:left="57" w:right="57"/>
        <w:rPr>
          <w:rFonts w:ascii="Times" w:hAnsi="Times"/>
          <w:b/>
          <w:sz w:val="24"/>
        </w:rPr>
      </w:pPr>
      <w:r>
        <w:rPr>
          <w:rFonts w:ascii="Times New Roman" w:hAnsi="Times New Roman"/>
          <w:sz w:val="24"/>
        </w:rPr>
        <w:t xml:space="preserve"> </w:t>
      </w:r>
      <w:r>
        <w:rPr>
          <w:rFonts w:ascii="Times" w:hAnsi="Times"/>
          <w:sz w:val="24"/>
        </w:rPr>
        <w:t>9.1. Даний Статут, а т</w:t>
      </w:r>
      <w:r>
        <w:rPr>
          <w:rFonts w:ascii="Times" w:hAnsi="Times"/>
          <w:b/>
          <w:sz w:val="24"/>
        </w:rPr>
        <w:t>акож зміни до нього підлягають державній реєстрації.</w:t>
      </w:r>
    </w:p>
    <w:p w14:paraId="7C7FCFBE" w14:textId="77777777" w:rsidR="00BE129B" w:rsidRDefault="00000000">
      <w:pPr>
        <w:spacing w:after="0" w:line="240" w:lineRule="auto"/>
        <w:ind w:left="57" w:right="57"/>
        <w:jc w:val="both"/>
        <w:rPr>
          <w:rFonts w:ascii="Times" w:hAnsi="Times"/>
          <w:b/>
          <w:sz w:val="24"/>
        </w:rPr>
      </w:pPr>
      <w:r>
        <w:rPr>
          <w:rFonts w:ascii="Times New Roman" w:hAnsi="Times New Roman"/>
          <w:b/>
          <w:sz w:val="24"/>
        </w:rPr>
        <w:t xml:space="preserve"> </w:t>
      </w:r>
      <w:r>
        <w:rPr>
          <w:rFonts w:ascii="Times" w:hAnsi="Times"/>
          <w:b/>
          <w:sz w:val="24"/>
        </w:rPr>
        <w:t>9.2. Положення, які не ввійшли в даний Статут, регулюються чинним законодавством України.</w:t>
      </w:r>
    </w:p>
    <w:p w14:paraId="4E51ABA0" w14:textId="77777777" w:rsidR="00BE129B" w:rsidRDefault="00000000">
      <w:pPr>
        <w:spacing w:after="0" w:line="240" w:lineRule="auto"/>
        <w:ind w:left="57" w:right="57"/>
        <w:rPr>
          <w:rFonts w:ascii="Times" w:hAnsi="Times"/>
          <w:b/>
          <w:sz w:val="24"/>
        </w:rPr>
      </w:pPr>
      <w:r>
        <w:rPr>
          <w:rFonts w:ascii="Times New Roman" w:hAnsi="Times New Roman"/>
          <w:b/>
          <w:sz w:val="24"/>
        </w:rPr>
        <w:t xml:space="preserve"> </w:t>
      </w:r>
      <w:r>
        <w:rPr>
          <w:rFonts w:ascii="Times" w:hAnsi="Times"/>
          <w:b/>
          <w:sz w:val="24"/>
        </w:rPr>
        <w:t xml:space="preserve"> </w:t>
      </w:r>
    </w:p>
    <w:p w14:paraId="2E31FFDA" w14:textId="77777777" w:rsidR="00BE129B" w:rsidRDefault="00000000">
      <w:pPr>
        <w:spacing w:after="0" w:line="240" w:lineRule="auto"/>
        <w:ind w:left="57" w:right="57"/>
        <w:rPr>
          <w:rFonts w:ascii="Times" w:hAnsi="Times"/>
          <w:b/>
          <w:sz w:val="24"/>
        </w:rPr>
      </w:pPr>
      <w:r>
        <w:rPr>
          <w:rFonts w:ascii="Times New Roman" w:hAnsi="Times New Roman"/>
          <w:b/>
          <w:sz w:val="24"/>
        </w:rPr>
        <w:t xml:space="preserve"> </w:t>
      </w:r>
      <w:r>
        <w:rPr>
          <w:rFonts w:ascii="Times" w:hAnsi="Times"/>
          <w:b/>
          <w:sz w:val="24"/>
        </w:rPr>
        <w:t xml:space="preserve"> </w:t>
      </w:r>
    </w:p>
    <w:p w14:paraId="4F312928" w14:textId="77777777" w:rsidR="00BE129B" w:rsidRDefault="00000000">
      <w:pPr>
        <w:spacing w:line="240" w:lineRule="auto"/>
        <w:rPr>
          <w:rFonts w:ascii="Times" w:hAnsi="Times"/>
          <w:b/>
          <w:sz w:val="24"/>
        </w:rPr>
      </w:pPr>
      <w:r>
        <w:rPr>
          <w:rFonts w:ascii="Times New Roman" w:hAnsi="Times New Roman"/>
          <w:b/>
          <w:sz w:val="24"/>
        </w:rPr>
        <w:t xml:space="preserve"> </w:t>
      </w:r>
      <w:r>
        <w:rPr>
          <w:rFonts w:ascii="Times" w:hAnsi="Times"/>
          <w:b/>
          <w:sz w:val="24"/>
        </w:rPr>
        <w:t xml:space="preserve">Міський голова </w:t>
      </w:r>
      <w:r>
        <w:rPr>
          <w:rFonts w:ascii="Times" w:hAnsi="Times"/>
          <w:b/>
          <w:sz w:val="24"/>
        </w:rPr>
        <w:tab/>
      </w:r>
      <w:r>
        <w:rPr>
          <w:rFonts w:ascii="Times" w:hAnsi="Times"/>
          <w:b/>
          <w:sz w:val="24"/>
        </w:rPr>
        <w:tab/>
      </w:r>
      <w:r>
        <w:rPr>
          <w:rFonts w:ascii="Times" w:hAnsi="Times"/>
          <w:b/>
          <w:sz w:val="24"/>
        </w:rPr>
        <w:tab/>
      </w:r>
      <w:r>
        <w:rPr>
          <w:rFonts w:ascii="Times" w:hAnsi="Times"/>
          <w:b/>
          <w:sz w:val="24"/>
        </w:rPr>
        <w:tab/>
      </w:r>
      <w:r>
        <w:rPr>
          <w:rFonts w:ascii="Times" w:hAnsi="Times"/>
          <w:b/>
          <w:sz w:val="24"/>
        </w:rPr>
        <w:tab/>
      </w:r>
      <w:r>
        <w:rPr>
          <w:rFonts w:ascii="Times" w:hAnsi="Times"/>
          <w:b/>
          <w:sz w:val="24"/>
        </w:rPr>
        <w:tab/>
      </w:r>
      <w:r>
        <w:rPr>
          <w:rFonts w:ascii="Times" w:hAnsi="Times"/>
          <w:b/>
          <w:sz w:val="24"/>
        </w:rPr>
        <w:tab/>
      </w:r>
      <w:r>
        <w:rPr>
          <w:rFonts w:ascii="Times" w:hAnsi="Times"/>
          <w:b/>
          <w:sz w:val="24"/>
        </w:rPr>
        <w:tab/>
        <w:t xml:space="preserve"> Сергій НАДАЛ</w:t>
      </w:r>
    </w:p>
    <w:p w14:paraId="2C04D101" w14:textId="77777777" w:rsidR="00BE129B" w:rsidRDefault="00000000">
      <w:pPr>
        <w:spacing w:line="240" w:lineRule="auto"/>
        <w:rPr>
          <w:rFonts w:ascii="Times" w:hAnsi="Times"/>
          <w:b/>
          <w:sz w:val="24"/>
        </w:rPr>
      </w:pPr>
      <w:r>
        <w:rPr>
          <w:rFonts w:ascii="Times New Roman" w:hAnsi="Times New Roman"/>
          <w:b/>
          <w:sz w:val="24"/>
        </w:rPr>
        <w:t xml:space="preserve"> </w:t>
      </w:r>
      <w:r>
        <w:rPr>
          <w:rFonts w:ascii="Times" w:hAnsi="Times"/>
          <w:b/>
          <w:sz w:val="24"/>
        </w:rPr>
        <w:t xml:space="preserve"> </w:t>
      </w:r>
    </w:p>
    <w:p w14:paraId="4FD2D54D" w14:textId="77777777" w:rsidR="00BE129B" w:rsidRDefault="00000000">
      <w:pPr>
        <w:widowControl w:val="0"/>
        <w:spacing w:after="0" w:line="240" w:lineRule="auto"/>
        <w:ind w:left="57" w:right="57"/>
        <w:jc w:val="center"/>
        <w:rPr>
          <w:rFonts w:ascii="Times New Roman" w:hAnsi="Times New Roman"/>
          <w:sz w:val="24"/>
          <w:szCs w:val="24"/>
        </w:rPr>
      </w:pPr>
      <w:r>
        <w:rPr>
          <w:rFonts w:ascii="Times New Roman" w:hAnsi="Times New Roman"/>
          <w:b/>
          <w:sz w:val="24"/>
        </w:rPr>
        <w:t xml:space="preserve">   </w:t>
      </w:r>
    </w:p>
    <w:sectPr w:rsidR="00BE129B">
      <w:headerReference w:type="default" r:id="rId8"/>
      <w:pgSz w:w="11906" w:h="16838"/>
      <w:pgMar w:top="850" w:right="1219" w:bottom="2268"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D868" w14:textId="77777777" w:rsidR="00BC0320" w:rsidRDefault="00BC0320">
      <w:pPr>
        <w:spacing w:after="0" w:line="240" w:lineRule="auto"/>
      </w:pPr>
    </w:p>
  </w:endnote>
  <w:endnote w:type="continuationSeparator" w:id="0">
    <w:p w14:paraId="519B047A" w14:textId="77777777" w:rsidR="00BC0320" w:rsidRDefault="00BC0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E3D1" w14:textId="77777777" w:rsidR="00BC0320" w:rsidRDefault="00BC0320">
      <w:pPr>
        <w:spacing w:after="0" w:line="240" w:lineRule="auto"/>
      </w:pPr>
    </w:p>
  </w:footnote>
  <w:footnote w:type="continuationSeparator" w:id="0">
    <w:p w14:paraId="37651348" w14:textId="77777777" w:rsidR="00BC0320" w:rsidRDefault="00BC03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0834" w14:textId="77777777" w:rsidR="00BE129B" w:rsidRDefault="00000000">
    <w:pPr>
      <w:pStyle w:val="a3"/>
      <w:jc w:val="center"/>
    </w:pPr>
    <w:r>
      <w:fldChar w:fldCharType="begin"/>
    </w:r>
    <w:r>
      <w:instrText xml:space="preserve"> PAGE   \* MERGEFORMAT </w:instrText>
    </w:r>
    <w:r>
      <w:fldChar w:fldCharType="separate"/>
    </w:r>
    <w:r>
      <w:rPr>
        <w:noProof/>
      </w:rPr>
      <w:t>#</w:t>
    </w:r>
    <w:r>
      <w:rPr>
        <w:noProof/>
      </w:rPr>
      <w:fldChar w:fldCharType="end"/>
    </w:r>
  </w:p>
  <w:p w14:paraId="6FCEAF1F" w14:textId="77777777" w:rsidR="00BE129B" w:rsidRDefault="00BE12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274BF"/>
    <w:multiLevelType w:val="multilevel"/>
    <w:tmpl w:val="2E18B10E"/>
    <w:lvl w:ilvl="0">
      <w:start w:val="1"/>
      <w:numFmt w:val="bullet"/>
      <w:lvlText w:val="●"/>
      <w:lvlJc w:val="left"/>
      <w:pPr>
        <w:ind w:left="960" w:firstLine="600"/>
      </w:pPr>
      <w:rPr>
        <w:rFonts w:ascii="Arial" w:hAnsi="Arial"/>
      </w:rPr>
    </w:lvl>
    <w:lvl w:ilvl="1">
      <w:start w:val="1"/>
      <w:numFmt w:val="bullet"/>
      <w:lvlText w:val="o"/>
      <w:lvlJc w:val="left"/>
      <w:pPr>
        <w:ind w:left="1680" w:firstLine="1320"/>
      </w:pPr>
      <w:rPr>
        <w:rFonts w:ascii="Arial" w:hAnsi="Arial"/>
      </w:rPr>
    </w:lvl>
    <w:lvl w:ilvl="2">
      <w:start w:val="1"/>
      <w:numFmt w:val="bullet"/>
      <w:lvlText w:val="▪"/>
      <w:lvlJc w:val="left"/>
      <w:pPr>
        <w:ind w:left="2400" w:firstLine="2040"/>
      </w:pPr>
      <w:rPr>
        <w:rFonts w:ascii="Arial" w:hAnsi="Arial"/>
      </w:rPr>
    </w:lvl>
    <w:lvl w:ilvl="3">
      <w:start w:val="1"/>
      <w:numFmt w:val="bullet"/>
      <w:lvlText w:val="●"/>
      <w:lvlJc w:val="left"/>
      <w:pPr>
        <w:ind w:left="3120" w:firstLine="2760"/>
      </w:pPr>
      <w:rPr>
        <w:rFonts w:ascii="Arial" w:hAnsi="Arial"/>
      </w:rPr>
    </w:lvl>
    <w:lvl w:ilvl="4">
      <w:start w:val="1"/>
      <w:numFmt w:val="bullet"/>
      <w:lvlText w:val="o"/>
      <w:lvlJc w:val="left"/>
      <w:pPr>
        <w:ind w:left="3840" w:firstLine="3480"/>
      </w:pPr>
      <w:rPr>
        <w:rFonts w:ascii="Arial" w:hAnsi="Arial"/>
      </w:rPr>
    </w:lvl>
    <w:lvl w:ilvl="5">
      <w:start w:val="1"/>
      <w:numFmt w:val="bullet"/>
      <w:lvlText w:val="▪"/>
      <w:lvlJc w:val="left"/>
      <w:pPr>
        <w:ind w:left="4560" w:firstLine="4200"/>
      </w:pPr>
      <w:rPr>
        <w:rFonts w:ascii="Arial" w:hAnsi="Arial"/>
      </w:rPr>
    </w:lvl>
    <w:lvl w:ilvl="6">
      <w:start w:val="1"/>
      <w:numFmt w:val="bullet"/>
      <w:lvlText w:val="●"/>
      <w:lvlJc w:val="left"/>
      <w:pPr>
        <w:ind w:left="5280" w:firstLine="4920"/>
      </w:pPr>
      <w:rPr>
        <w:rFonts w:ascii="Arial" w:hAnsi="Arial"/>
      </w:rPr>
    </w:lvl>
    <w:lvl w:ilvl="7">
      <w:start w:val="1"/>
      <w:numFmt w:val="bullet"/>
      <w:lvlText w:val="o"/>
      <w:lvlJc w:val="left"/>
      <w:pPr>
        <w:ind w:left="6000" w:firstLine="5640"/>
      </w:pPr>
      <w:rPr>
        <w:rFonts w:ascii="Arial" w:hAnsi="Arial"/>
      </w:rPr>
    </w:lvl>
    <w:lvl w:ilvl="8">
      <w:start w:val="1"/>
      <w:numFmt w:val="bullet"/>
      <w:lvlText w:val="▪"/>
      <w:lvlJc w:val="left"/>
      <w:pPr>
        <w:ind w:left="6720" w:firstLine="6360"/>
      </w:pPr>
      <w:rPr>
        <w:rFonts w:ascii="Arial" w:hAnsi="Arial"/>
      </w:rPr>
    </w:lvl>
  </w:abstractNum>
  <w:abstractNum w:abstractNumId="1" w15:restartNumberingAfterBreak="0">
    <w:nsid w:val="47B655DF"/>
    <w:multiLevelType w:val="multilevel"/>
    <w:tmpl w:val="5D7E36AC"/>
    <w:lvl w:ilvl="0">
      <w:start w:val="1"/>
      <w:numFmt w:val="bullet"/>
      <w:lvlText w:val="●"/>
      <w:lvlJc w:val="left"/>
      <w:pPr>
        <w:ind w:left="720" w:firstLine="360"/>
      </w:pPr>
      <w:rPr>
        <w:rFonts w:ascii="Arial" w:hAnsi="Arial"/>
      </w:rPr>
    </w:lvl>
    <w:lvl w:ilvl="1">
      <w:start w:val="1"/>
      <w:numFmt w:val="bullet"/>
      <w:lvlText w:val="o"/>
      <w:lvlJc w:val="left"/>
      <w:pPr>
        <w:ind w:left="1440" w:firstLine="1080"/>
      </w:pPr>
      <w:rPr>
        <w:rFonts w:ascii="Arial" w:hAnsi="Arial"/>
      </w:rPr>
    </w:lvl>
    <w:lvl w:ilvl="2">
      <w:start w:val="1"/>
      <w:numFmt w:val="bullet"/>
      <w:lvlText w:val="▪"/>
      <w:lvlJc w:val="left"/>
      <w:pPr>
        <w:ind w:left="2160" w:firstLine="1800"/>
      </w:pPr>
      <w:rPr>
        <w:rFonts w:ascii="Arial" w:hAnsi="Arial"/>
      </w:rPr>
    </w:lvl>
    <w:lvl w:ilvl="3">
      <w:start w:val="1"/>
      <w:numFmt w:val="bullet"/>
      <w:lvlText w:val="●"/>
      <w:lvlJc w:val="left"/>
      <w:pPr>
        <w:ind w:left="2880" w:firstLine="2520"/>
      </w:pPr>
      <w:rPr>
        <w:rFonts w:ascii="Arial" w:hAnsi="Arial"/>
      </w:rPr>
    </w:lvl>
    <w:lvl w:ilvl="4">
      <w:start w:val="1"/>
      <w:numFmt w:val="bullet"/>
      <w:lvlText w:val="o"/>
      <w:lvlJc w:val="left"/>
      <w:pPr>
        <w:ind w:left="3600" w:firstLine="3240"/>
      </w:pPr>
      <w:rPr>
        <w:rFonts w:ascii="Arial" w:hAnsi="Arial"/>
      </w:rPr>
    </w:lvl>
    <w:lvl w:ilvl="5">
      <w:start w:val="1"/>
      <w:numFmt w:val="bullet"/>
      <w:lvlText w:val="▪"/>
      <w:lvlJc w:val="left"/>
      <w:pPr>
        <w:ind w:left="4320" w:firstLine="3960"/>
      </w:pPr>
      <w:rPr>
        <w:rFonts w:ascii="Arial" w:hAnsi="Arial"/>
      </w:rPr>
    </w:lvl>
    <w:lvl w:ilvl="6">
      <w:start w:val="1"/>
      <w:numFmt w:val="bullet"/>
      <w:lvlText w:val="●"/>
      <w:lvlJc w:val="left"/>
      <w:pPr>
        <w:ind w:left="5040" w:firstLine="4680"/>
      </w:pPr>
      <w:rPr>
        <w:rFonts w:ascii="Arial" w:hAnsi="Arial"/>
      </w:rPr>
    </w:lvl>
    <w:lvl w:ilvl="7">
      <w:start w:val="1"/>
      <w:numFmt w:val="bullet"/>
      <w:lvlText w:val="o"/>
      <w:lvlJc w:val="left"/>
      <w:pPr>
        <w:ind w:left="5760" w:firstLine="5400"/>
      </w:pPr>
      <w:rPr>
        <w:rFonts w:ascii="Arial" w:hAnsi="Arial"/>
      </w:rPr>
    </w:lvl>
    <w:lvl w:ilvl="8">
      <w:start w:val="1"/>
      <w:numFmt w:val="bullet"/>
      <w:lvlText w:val="▪"/>
      <w:lvlJc w:val="left"/>
      <w:pPr>
        <w:ind w:left="6480" w:firstLine="6120"/>
      </w:pPr>
      <w:rPr>
        <w:rFonts w:ascii="Arial" w:hAnsi="Arial"/>
      </w:rPr>
    </w:lvl>
  </w:abstractNum>
  <w:abstractNum w:abstractNumId="2" w15:restartNumberingAfterBreak="0">
    <w:nsid w:val="57617BCC"/>
    <w:multiLevelType w:val="multilevel"/>
    <w:tmpl w:val="9E78D692"/>
    <w:lvl w:ilvl="0">
      <w:start w:val="1"/>
      <w:numFmt w:val="bullet"/>
      <w:lvlText w:val="●"/>
      <w:lvlJc w:val="left"/>
      <w:pPr>
        <w:ind w:left="720" w:firstLine="360"/>
      </w:pPr>
      <w:rPr>
        <w:rFonts w:ascii="Arial" w:hAnsi="Arial"/>
      </w:rPr>
    </w:lvl>
    <w:lvl w:ilvl="1">
      <w:start w:val="1"/>
      <w:numFmt w:val="bullet"/>
      <w:lvlText w:val="o"/>
      <w:lvlJc w:val="left"/>
      <w:pPr>
        <w:ind w:left="1440" w:firstLine="1080"/>
      </w:pPr>
      <w:rPr>
        <w:rFonts w:ascii="Arial" w:hAnsi="Arial"/>
      </w:rPr>
    </w:lvl>
    <w:lvl w:ilvl="2">
      <w:start w:val="1"/>
      <w:numFmt w:val="bullet"/>
      <w:lvlText w:val="▪"/>
      <w:lvlJc w:val="left"/>
      <w:pPr>
        <w:ind w:left="2160" w:firstLine="1800"/>
      </w:pPr>
      <w:rPr>
        <w:rFonts w:ascii="Arial" w:hAnsi="Arial"/>
      </w:rPr>
    </w:lvl>
    <w:lvl w:ilvl="3">
      <w:start w:val="1"/>
      <w:numFmt w:val="bullet"/>
      <w:lvlText w:val="●"/>
      <w:lvlJc w:val="left"/>
      <w:pPr>
        <w:ind w:left="2880" w:firstLine="2520"/>
      </w:pPr>
      <w:rPr>
        <w:rFonts w:ascii="Arial" w:hAnsi="Arial"/>
      </w:rPr>
    </w:lvl>
    <w:lvl w:ilvl="4">
      <w:start w:val="1"/>
      <w:numFmt w:val="bullet"/>
      <w:lvlText w:val="o"/>
      <w:lvlJc w:val="left"/>
      <w:pPr>
        <w:ind w:left="3600" w:firstLine="3240"/>
      </w:pPr>
      <w:rPr>
        <w:rFonts w:ascii="Arial" w:hAnsi="Arial"/>
      </w:rPr>
    </w:lvl>
    <w:lvl w:ilvl="5">
      <w:start w:val="1"/>
      <w:numFmt w:val="bullet"/>
      <w:lvlText w:val="▪"/>
      <w:lvlJc w:val="left"/>
      <w:pPr>
        <w:ind w:left="4320" w:firstLine="3960"/>
      </w:pPr>
      <w:rPr>
        <w:rFonts w:ascii="Arial" w:hAnsi="Arial"/>
      </w:rPr>
    </w:lvl>
    <w:lvl w:ilvl="6">
      <w:start w:val="1"/>
      <w:numFmt w:val="bullet"/>
      <w:lvlText w:val="●"/>
      <w:lvlJc w:val="left"/>
      <w:pPr>
        <w:ind w:left="5040" w:firstLine="4680"/>
      </w:pPr>
      <w:rPr>
        <w:rFonts w:ascii="Arial" w:hAnsi="Arial"/>
      </w:rPr>
    </w:lvl>
    <w:lvl w:ilvl="7">
      <w:start w:val="1"/>
      <w:numFmt w:val="bullet"/>
      <w:lvlText w:val="o"/>
      <w:lvlJc w:val="left"/>
      <w:pPr>
        <w:ind w:left="5760" w:firstLine="5400"/>
      </w:pPr>
      <w:rPr>
        <w:rFonts w:ascii="Arial" w:hAnsi="Arial"/>
      </w:rPr>
    </w:lvl>
    <w:lvl w:ilvl="8">
      <w:start w:val="1"/>
      <w:numFmt w:val="bullet"/>
      <w:lvlText w:val="▪"/>
      <w:lvlJc w:val="left"/>
      <w:pPr>
        <w:ind w:left="6480" w:firstLine="6120"/>
      </w:pPr>
      <w:rPr>
        <w:rFonts w:ascii="Arial" w:hAnsi="Arial"/>
      </w:rPr>
    </w:lvl>
  </w:abstractNum>
  <w:abstractNum w:abstractNumId="3" w15:restartNumberingAfterBreak="0">
    <w:nsid w:val="740A687B"/>
    <w:multiLevelType w:val="multilevel"/>
    <w:tmpl w:val="877641EC"/>
    <w:lvl w:ilvl="0">
      <w:start w:val="1"/>
      <w:numFmt w:val="bullet"/>
      <w:lvlText w:val="●"/>
      <w:lvlJc w:val="left"/>
      <w:pPr>
        <w:ind w:left="1168" w:firstLine="808"/>
      </w:pPr>
      <w:rPr>
        <w:rFonts w:ascii="Arial" w:hAnsi="Arial"/>
      </w:rPr>
    </w:lvl>
    <w:lvl w:ilvl="1">
      <w:start w:val="1"/>
      <w:numFmt w:val="bullet"/>
      <w:lvlText w:val="o"/>
      <w:lvlJc w:val="left"/>
      <w:pPr>
        <w:ind w:left="1888" w:firstLine="1528"/>
      </w:pPr>
      <w:rPr>
        <w:rFonts w:ascii="Arial" w:hAnsi="Arial"/>
      </w:rPr>
    </w:lvl>
    <w:lvl w:ilvl="2">
      <w:start w:val="1"/>
      <w:numFmt w:val="bullet"/>
      <w:lvlText w:val="▪"/>
      <w:lvlJc w:val="left"/>
      <w:pPr>
        <w:ind w:left="2608" w:firstLine="2248"/>
      </w:pPr>
      <w:rPr>
        <w:rFonts w:ascii="Arial" w:hAnsi="Arial"/>
      </w:rPr>
    </w:lvl>
    <w:lvl w:ilvl="3">
      <w:start w:val="1"/>
      <w:numFmt w:val="bullet"/>
      <w:lvlText w:val="●"/>
      <w:lvlJc w:val="left"/>
      <w:pPr>
        <w:ind w:left="3328" w:firstLine="2968"/>
      </w:pPr>
      <w:rPr>
        <w:rFonts w:ascii="Arial" w:hAnsi="Arial"/>
      </w:rPr>
    </w:lvl>
    <w:lvl w:ilvl="4">
      <w:start w:val="1"/>
      <w:numFmt w:val="bullet"/>
      <w:lvlText w:val="o"/>
      <w:lvlJc w:val="left"/>
      <w:pPr>
        <w:ind w:left="4048" w:firstLine="3688"/>
      </w:pPr>
      <w:rPr>
        <w:rFonts w:ascii="Arial" w:hAnsi="Arial"/>
      </w:rPr>
    </w:lvl>
    <w:lvl w:ilvl="5">
      <w:start w:val="1"/>
      <w:numFmt w:val="bullet"/>
      <w:lvlText w:val="▪"/>
      <w:lvlJc w:val="left"/>
      <w:pPr>
        <w:ind w:left="4768" w:firstLine="4408"/>
      </w:pPr>
      <w:rPr>
        <w:rFonts w:ascii="Arial" w:hAnsi="Arial"/>
      </w:rPr>
    </w:lvl>
    <w:lvl w:ilvl="6">
      <w:start w:val="1"/>
      <w:numFmt w:val="bullet"/>
      <w:lvlText w:val="●"/>
      <w:lvlJc w:val="left"/>
      <w:pPr>
        <w:ind w:left="5488" w:firstLine="5128"/>
      </w:pPr>
      <w:rPr>
        <w:rFonts w:ascii="Arial" w:hAnsi="Arial"/>
      </w:rPr>
    </w:lvl>
    <w:lvl w:ilvl="7">
      <w:start w:val="1"/>
      <w:numFmt w:val="bullet"/>
      <w:lvlText w:val="o"/>
      <w:lvlJc w:val="left"/>
      <w:pPr>
        <w:ind w:left="6208" w:firstLine="5848"/>
      </w:pPr>
      <w:rPr>
        <w:rFonts w:ascii="Arial" w:hAnsi="Arial"/>
      </w:rPr>
    </w:lvl>
    <w:lvl w:ilvl="8">
      <w:start w:val="1"/>
      <w:numFmt w:val="bullet"/>
      <w:lvlText w:val="▪"/>
      <w:lvlJc w:val="left"/>
      <w:pPr>
        <w:ind w:left="6928" w:firstLine="6568"/>
      </w:pPr>
      <w:rPr>
        <w:rFonts w:ascii="Arial" w:hAnsi="Arial"/>
      </w:rPr>
    </w:lvl>
  </w:abstractNum>
  <w:abstractNum w:abstractNumId="4" w15:restartNumberingAfterBreak="0">
    <w:nsid w:val="75B20868"/>
    <w:multiLevelType w:val="multilevel"/>
    <w:tmpl w:val="CE34431A"/>
    <w:lvl w:ilvl="0">
      <w:start w:val="1"/>
      <w:numFmt w:val="bullet"/>
      <w:lvlText w:val="●"/>
      <w:lvlJc w:val="left"/>
      <w:pPr>
        <w:ind w:left="720" w:firstLine="360"/>
      </w:pPr>
      <w:rPr>
        <w:rFonts w:ascii="Arial" w:hAnsi="Arial"/>
      </w:rPr>
    </w:lvl>
    <w:lvl w:ilvl="1">
      <w:start w:val="1"/>
      <w:numFmt w:val="bullet"/>
      <w:lvlText w:val="o"/>
      <w:lvlJc w:val="left"/>
      <w:pPr>
        <w:ind w:left="1440" w:firstLine="1080"/>
      </w:pPr>
      <w:rPr>
        <w:rFonts w:ascii="Arial" w:hAnsi="Arial"/>
      </w:rPr>
    </w:lvl>
    <w:lvl w:ilvl="2">
      <w:start w:val="1"/>
      <w:numFmt w:val="bullet"/>
      <w:lvlText w:val="▪"/>
      <w:lvlJc w:val="left"/>
      <w:pPr>
        <w:ind w:left="2160" w:firstLine="1800"/>
      </w:pPr>
      <w:rPr>
        <w:rFonts w:ascii="Arial" w:hAnsi="Arial"/>
      </w:rPr>
    </w:lvl>
    <w:lvl w:ilvl="3">
      <w:start w:val="1"/>
      <w:numFmt w:val="bullet"/>
      <w:lvlText w:val="●"/>
      <w:lvlJc w:val="left"/>
      <w:pPr>
        <w:ind w:left="2880" w:firstLine="2520"/>
      </w:pPr>
      <w:rPr>
        <w:rFonts w:ascii="Arial" w:hAnsi="Arial"/>
      </w:rPr>
    </w:lvl>
    <w:lvl w:ilvl="4">
      <w:start w:val="1"/>
      <w:numFmt w:val="bullet"/>
      <w:lvlText w:val="o"/>
      <w:lvlJc w:val="left"/>
      <w:pPr>
        <w:ind w:left="3600" w:firstLine="3240"/>
      </w:pPr>
      <w:rPr>
        <w:rFonts w:ascii="Arial" w:hAnsi="Arial"/>
      </w:rPr>
    </w:lvl>
    <w:lvl w:ilvl="5">
      <w:start w:val="1"/>
      <w:numFmt w:val="bullet"/>
      <w:lvlText w:val="▪"/>
      <w:lvlJc w:val="left"/>
      <w:pPr>
        <w:ind w:left="4320" w:firstLine="3960"/>
      </w:pPr>
      <w:rPr>
        <w:rFonts w:ascii="Arial" w:hAnsi="Arial"/>
      </w:rPr>
    </w:lvl>
    <w:lvl w:ilvl="6">
      <w:start w:val="1"/>
      <w:numFmt w:val="bullet"/>
      <w:lvlText w:val="●"/>
      <w:lvlJc w:val="left"/>
      <w:pPr>
        <w:ind w:left="5040" w:firstLine="4680"/>
      </w:pPr>
      <w:rPr>
        <w:rFonts w:ascii="Arial" w:hAnsi="Arial"/>
      </w:rPr>
    </w:lvl>
    <w:lvl w:ilvl="7">
      <w:start w:val="1"/>
      <w:numFmt w:val="bullet"/>
      <w:lvlText w:val="o"/>
      <w:lvlJc w:val="left"/>
      <w:pPr>
        <w:ind w:left="5760" w:firstLine="5400"/>
      </w:pPr>
      <w:rPr>
        <w:rFonts w:ascii="Arial" w:hAnsi="Arial"/>
      </w:rPr>
    </w:lvl>
    <w:lvl w:ilvl="8">
      <w:start w:val="1"/>
      <w:numFmt w:val="bullet"/>
      <w:lvlText w:val="▪"/>
      <w:lvlJc w:val="left"/>
      <w:pPr>
        <w:ind w:left="6480" w:firstLine="6120"/>
      </w:pPr>
      <w:rPr>
        <w:rFonts w:ascii="Arial" w:hAnsi="Arial"/>
      </w:rPr>
    </w:lvl>
  </w:abstractNum>
  <w:num w:numId="1" w16cid:durableId="2122604638">
    <w:abstractNumId w:val="3"/>
  </w:num>
  <w:num w:numId="2" w16cid:durableId="167595697">
    <w:abstractNumId w:val="4"/>
  </w:num>
  <w:num w:numId="3" w16cid:durableId="24600049">
    <w:abstractNumId w:val="0"/>
  </w:num>
  <w:num w:numId="4" w16cid:durableId="1601601279">
    <w:abstractNumId w:val="2"/>
  </w:num>
  <w:num w:numId="5" w16cid:durableId="1224945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9B"/>
    <w:rsid w:val="000D09A0"/>
    <w:rsid w:val="00BC0320"/>
    <w:rsid w:val="00BE12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A12E"/>
  <w15:docId w15:val="{D011F095-4904-4DF8-A20A-6C3005B3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819"/>
        <w:tab w:val="right" w:pos="9639"/>
      </w:tabs>
      <w:spacing w:after="0" w:line="240" w:lineRule="auto"/>
    </w:pPr>
  </w:style>
  <w:style w:type="paragraph" w:styleId="a5">
    <w:name w:val="footer"/>
    <w:basedOn w:val="a"/>
    <w:link w:val="a6"/>
    <w:semiHidden/>
    <w:pPr>
      <w:tabs>
        <w:tab w:val="center" w:pos="4819"/>
        <w:tab w:val="right" w:pos="9639"/>
      </w:tabs>
      <w:spacing w:after="0" w:line="240" w:lineRule="auto"/>
    </w:pPr>
  </w:style>
  <w:style w:type="paragraph" w:styleId="a7">
    <w:name w:val="footnote text"/>
    <w:link w:val="a8"/>
    <w:semiHidden/>
    <w:pPr>
      <w:spacing w:after="0" w:line="240" w:lineRule="auto"/>
    </w:pPr>
    <w:rPr>
      <w:sz w:val="20"/>
      <w:szCs w:val="20"/>
    </w:rPr>
  </w:style>
  <w:style w:type="paragraph" w:styleId="a9">
    <w:name w:val="endnote text"/>
    <w:link w:val="aa"/>
    <w:semiHidden/>
    <w:pPr>
      <w:spacing w:after="0" w:line="240" w:lineRule="auto"/>
    </w:pPr>
    <w:rPr>
      <w:sz w:val="20"/>
      <w:szCs w:val="20"/>
    </w:rPr>
  </w:style>
  <w:style w:type="character" w:styleId="ab">
    <w:name w:val="line number"/>
    <w:basedOn w:val="a0"/>
    <w:semiHidden/>
  </w:style>
  <w:style w:type="character" w:styleId="ac">
    <w:name w:val="Hyperlink"/>
    <w:rPr>
      <w:color w:val="0000FF"/>
      <w:u w:val="single"/>
    </w:rPr>
  </w:style>
  <w:style w:type="character" w:customStyle="1" w:styleId="a4">
    <w:name w:val="Верхній колонтитул Знак"/>
    <w:basedOn w:val="a0"/>
    <w:link w:val="a3"/>
  </w:style>
  <w:style w:type="character" w:customStyle="1" w:styleId="a6">
    <w:name w:val="Нижній колонтитул Знак"/>
    <w:basedOn w:val="a0"/>
    <w:link w:val="a5"/>
    <w:semiHidden/>
  </w:style>
  <w:style w:type="character" w:styleId="ad">
    <w:name w:val="footnote reference"/>
    <w:semiHidden/>
    <w:rPr>
      <w:vertAlign w:val="superscript"/>
    </w:rPr>
  </w:style>
  <w:style w:type="character" w:customStyle="1" w:styleId="a8">
    <w:name w:val="Текст виноски Знак"/>
    <w:link w:val="a7"/>
    <w:semiHidden/>
    <w:rPr>
      <w:sz w:val="20"/>
      <w:szCs w:val="20"/>
    </w:rPr>
  </w:style>
  <w:style w:type="character" w:styleId="ae">
    <w:name w:val="endnote reference"/>
    <w:semiHidden/>
    <w:rPr>
      <w:vertAlign w:val="superscript"/>
    </w:rPr>
  </w:style>
  <w:style w:type="character" w:customStyle="1" w:styleId="aa">
    <w:name w:val="Текст кінцевої виноски Знак"/>
    <w:link w:val="a9"/>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CBDC-D5EB-4ACF-B113-D510C71E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10554</Words>
  <Characters>6017</Characters>
  <Application>Microsoft Office Word</Application>
  <DocSecurity>0</DocSecurity>
  <Lines>50</Lines>
  <Paragraphs>33</Paragraphs>
  <ScaleCrop>false</ScaleCrop>
  <Company>Reanimator Extreme Edition</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d12-Bunjak</dc:creator>
  <cp:lastModifiedBy>Тернопільська міська рада</cp:lastModifiedBy>
  <cp:revision>2</cp:revision>
  <dcterms:created xsi:type="dcterms:W3CDTF">2023-09-08T12:46:00Z</dcterms:created>
  <dcterms:modified xsi:type="dcterms:W3CDTF">2023-09-08T12:46:00Z</dcterms:modified>
</cp:coreProperties>
</file>