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0C12" w14:textId="77777777" w:rsidR="00F9068D" w:rsidRDefault="00000000">
      <w:pPr>
        <w:pStyle w:val="1"/>
        <w:keepNext/>
        <w:keepLines/>
        <w:spacing w:after="0"/>
        <w:ind w:left="7788" w:right="400" w:firstLine="343"/>
        <w:jc w:val="left"/>
      </w:pPr>
      <w:r>
        <w:t>Додаток 2</w:t>
      </w:r>
    </w:p>
    <w:p w14:paraId="11F6F81E" w14:textId="77777777" w:rsidR="00F9068D" w:rsidRDefault="00F9068D">
      <w:pPr>
        <w:pStyle w:val="1"/>
        <w:keepNext/>
        <w:keepLines/>
        <w:spacing w:after="0"/>
        <w:ind w:left="7788" w:right="400" w:firstLine="343"/>
        <w:jc w:val="left"/>
      </w:pPr>
    </w:p>
    <w:p w14:paraId="4A9947C0" w14:textId="77777777" w:rsidR="00F9068D" w:rsidRDefault="00000000">
      <w:pPr>
        <w:pStyle w:val="1"/>
        <w:keepNext/>
        <w:keepLines/>
        <w:spacing w:after="0"/>
        <w:ind w:right="400"/>
      </w:pPr>
      <w:r>
        <w:t>План дій з впровадження</w:t>
      </w:r>
    </w:p>
    <w:p w14:paraId="75627B12" w14:textId="77777777" w:rsidR="00F9068D" w:rsidRDefault="00000000">
      <w:pPr>
        <w:pStyle w:val="1"/>
        <w:keepNext/>
        <w:keepLines/>
        <w:spacing w:after="0"/>
      </w:pPr>
      <w:r>
        <w:t>Концепції зі створення безбар’єрного середовища для</w:t>
      </w:r>
      <w:r>
        <w:br/>
        <w:t>людей з інвалідністю та інших категорій маломобільних груп населення на території</w:t>
      </w:r>
      <w:r>
        <w:br/>
        <w:t>Тернопільської міської територіальної громади «Тернопіль - місто без бар’єрів»</w:t>
      </w:r>
    </w:p>
    <w:p w14:paraId="5E185813" w14:textId="77777777" w:rsidR="00F9068D" w:rsidRDefault="00000000">
      <w:pPr>
        <w:pStyle w:val="1"/>
        <w:keepNext/>
        <w:keepLines/>
        <w:spacing w:after="0"/>
      </w:pPr>
      <w:r>
        <w:t>на 2024-2026 роки</w:t>
      </w:r>
    </w:p>
    <w:p w14:paraId="66F7B887" w14:textId="77777777" w:rsidR="00F9068D" w:rsidRDefault="00F9068D">
      <w:pPr>
        <w:pStyle w:val="1"/>
        <w:keepNext/>
        <w:keepLines/>
        <w:spacing w:after="0"/>
      </w:pPr>
    </w:p>
    <w:p w14:paraId="486EF4E6" w14:textId="77777777" w:rsidR="00F9068D" w:rsidRDefault="00F9068D"/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1044"/>
        <w:gridCol w:w="4534"/>
        <w:gridCol w:w="1231"/>
        <w:gridCol w:w="3539"/>
      </w:tblGrid>
      <w:tr w:rsidR="00F9068D" w14:paraId="085D3139" w14:textId="77777777">
        <w:trPr>
          <w:trHeight w:hRule="exact" w:val="788"/>
        </w:trPr>
        <w:tc>
          <w:tcPr>
            <w:tcW w:w="1044" w:type="dxa"/>
            <w:hideMark/>
          </w:tcPr>
          <w:p w14:paraId="63B5FDE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4534" w:type="dxa"/>
            <w:hideMark/>
          </w:tcPr>
          <w:p w14:paraId="57DBA69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завдання</w:t>
            </w:r>
          </w:p>
        </w:tc>
        <w:tc>
          <w:tcPr>
            <w:tcW w:w="1231" w:type="dxa"/>
            <w:hideMark/>
          </w:tcPr>
          <w:p w14:paraId="2093F1B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 виконання</w:t>
            </w:r>
          </w:p>
        </w:tc>
        <w:tc>
          <w:tcPr>
            <w:tcW w:w="3539" w:type="dxa"/>
            <w:hideMark/>
          </w:tcPr>
          <w:p w14:paraId="66ACA5B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за виконання</w:t>
            </w:r>
          </w:p>
        </w:tc>
      </w:tr>
      <w:tr w:rsidR="00F9068D" w14:paraId="61E9973A" w14:textId="77777777">
        <w:trPr>
          <w:trHeight w:val="1313"/>
        </w:trPr>
        <w:tc>
          <w:tcPr>
            <w:tcW w:w="1044" w:type="dxa"/>
            <w:hideMark/>
          </w:tcPr>
          <w:p w14:paraId="7A361AD7" w14:textId="77777777" w:rsidR="00F9068D" w:rsidRDefault="00F906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534" w:type="dxa"/>
            <w:hideMark/>
          </w:tcPr>
          <w:p w14:paraId="08B0A0B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належного соціального захисту людей з інвалідністю, а також надання додаткових преференцій за рахунок коштів міського бюджету, зокрема матеріальної допомоги, часткової компенсації витрат на оплату житлово- комунальних послуг, тощо.</w:t>
            </w:r>
          </w:p>
        </w:tc>
        <w:tc>
          <w:tcPr>
            <w:tcW w:w="1231" w:type="dxa"/>
            <w:hideMark/>
          </w:tcPr>
          <w:p w14:paraId="7B127AF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0F0585C5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соціальної політики</w:t>
            </w:r>
          </w:p>
        </w:tc>
      </w:tr>
      <w:tr w:rsidR="00F9068D" w14:paraId="68B8D4B8" w14:textId="77777777">
        <w:trPr>
          <w:trHeight w:val="2100"/>
        </w:trPr>
        <w:tc>
          <w:tcPr>
            <w:tcW w:w="1044" w:type="dxa"/>
            <w:hideMark/>
          </w:tcPr>
          <w:p w14:paraId="595B82E8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26B9DB45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належних умов для отримання людьми з інвалідністю необхідних послуг територіальним центром соціального обслуговування, центрами реабілітації, надання соціальних послуг на дому для потребуючих людей з інвалідністю.</w:t>
            </w:r>
          </w:p>
        </w:tc>
        <w:tc>
          <w:tcPr>
            <w:tcW w:w="1231" w:type="dxa"/>
            <w:hideMark/>
          </w:tcPr>
          <w:p w14:paraId="431DA981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63FC7F9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соціальної політики, Тернопільський міський територіальний центр соціального обслуговування населення (надання соціальних послуг), </w:t>
            </w:r>
            <w:proofErr w:type="spellStart"/>
            <w:r>
              <w:rPr>
                <w:rFonts w:ascii="Times New Roman" w:hAnsi="Times New Roman"/>
              </w:rPr>
              <w:t>КЗ»Центр</w:t>
            </w:r>
            <w:proofErr w:type="spellEnd"/>
            <w:r>
              <w:rPr>
                <w:rFonts w:ascii="Times New Roman" w:hAnsi="Times New Roman"/>
              </w:rPr>
              <w:t xml:space="preserve"> комплексної реабілітації для дітей з інвалідністю «Без обмежень» обслуговування </w:t>
            </w:r>
          </w:p>
        </w:tc>
      </w:tr>
      <w:tr w:rsidR="00F9068D" w14:paraId="7A4A8B6D" w14:textId="77777777">
        <w:trPr>
          <w:trHeight w:val="1050"/>
        </w:trPr>
        <w:tc>
          <w:tcPr>
            <w:tcW w:w="1044" w:type="dxa"/>
            <w:hideMark/>
          </w:tcPr>
          <w:p w14:paraId="15C58E82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56F8C7C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стабільної та систематичної роботи «соціального таксі» та служби супроводу для відповідної категорії людей з інвалідністю.</w:t>
            </w:r>
          </w:p>
        </w:tc>
        <w:tc>
          <w:tcPr>
            <w:tcW w:w="1231" w:type="dxa"/>
            <w:hideMark/>
          </w:tcPr>
          <w:p w14:paraId="2114D9C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37F2D7B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</w:tr>
      <w:tr w:rsidR="00F9068D" w14:paraId="1BEB2757" w14:textId="77777777">
        <w:trPr>
          <w:trHeight w:val="1050"/>
        </w:trPr>
        <w:tc>
          <w:tcPr>
            <w:tcW w:w="1044" w:type="dxa"/>
            <w:hideMark/>
          </w:tcPr>
          <w:p w14:paraId="18D3CFC8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10D6F6D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Створення умов для належної адаптації осіб з інвалідністю внаслідок війни, їх реінтеграція в громаду шляхом забезпечення пільгами та преференціями, визначених законодавством, надання необхідних якісних послуг, тощо. </w:t>
            </w:r>
          </w:p>
        </w:tc>
        <w:tc>
          <w:tcPr>
            <w:tcW w:w="1231" w:type="dxa"/>
            <w:hideMark/>
          </w:tcPr>
          <w:p w14:paraId="21C7442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48E8E0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соціальної політики</w:t>
            </w:r>
          </w:p>
        </w:tc>
      </w:tr>
      <w:tr w:rsidR="00F9068D" w14:paraId="14EF70ED" w14:textId="77777777">
        <w:trPr>
          <w:trHeight w:val="788"/>
        </w:trPr>
        <w:tc>
          <w:tcPr>
            <w:tcW w:w="1044" w:type="dxa"/>
            <w:hideMark/>
          </w:tcPr>
          <w:p w14:paraId="2751000F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697C15EA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Співпраця та надання підтримки громадським об’єднанням (організаціям) та іншим недержавним суб’єктам, що надають соціальні послуги особам з інвалідністю</w:t>
            </w:r>
          </w:p>
        </w:tc>
        <w:tc>
          <w:tcPr>
            <w:tcW w:w="1231" w:type="dxa"/>
            <w:hideMark/>
          </w:tcPr>
          <w:p w14:paraId="5861A36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34C56CE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соціальної політики</w:t>
            </w:r>
          </w:p>
        </w:tc>
      </w:tr>
      <w:tr w:rsidR="00F9068D" w14:paraId="72D2B70F" w14:textId="77777777">
        <w:trPr>
          <w:trHeight w:val="788"/>
        </w:trPr>
        <w:tc>
          <w:tcPr>
            <w:tcW w:w="1044" w:type="dxa"/>
            <w:hideMark/>
          </w:tcPr>
          <w:p w14:paraId="40CBDE82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6823F3B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системи обліку людей з інвалідністю на території громади.</w:t>
            </w:r>
          </w:p>
        </w:tc>
        <w:tc>
          <w:tcPr>
            <w:tcW w:w="1231" w:type="dxa"/>
            <w:hideMark/>
          </w:tcPr>
          <w:p w14:paraId="4649D98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A2AB0F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охорони здоров’я та медичного забезпечення Управління соціальної політики</w:t>
            </w:r>
          </w:p>
        </w:tc>
      </w:tr>
      <w:tr w:rsidR="00F9068D" w14:paraId="50275A35" w14:textId="77777777">
        <w:trPr>
          <w:trHeight w:val="788"/>
        </w:trPr>
        <w:tc>
          <w:tcPr>
            <w:tcW w:w="1044" w:type="dxa"/>
            <w:hideMark/>
          </w:tcPr>
          <w:p w14:paraId="18C5AC6B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27442F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окремого обліку людей, які отримали/мають статус осіб з інвалідністю внаслідок війни і вирішення питань надання їм необхідної допомоги, незалежно від груп інвалідності.</w:t>
            </w:r>
          </w:p>
        </w:tc>
        <w:tc>
          <w:tcPr>
            <w:tcW w:w="1231" w:type="dxa"/>
            <w:hideMark/>
          </w:tcPr>
          <w:p w14:paraId="713AADA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3243C3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соціальної політики</w:t>
            </w:r>
          </w:p>
        </w:tc>
      </w:tr>
      <w:tr w:rsidR="00F9068D" w14:paraId="292CDDF7" w14:textId="77777777">
        <w:trPr>
          <w:trHeight w:val="788"/>
        </w:trPr>
        <w:tc>
          <w:tcPr>
            <w:tcW w:w="1044" w:type="dxa"/>
            <w:hideMark/>
          </w:tcPr>
          <w:p w14:paraId="10BC74B4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28D5E1E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Здійснення постійного моніторингу стану доступності центрів реабілітації, лікувальних, аптечних закладів, інших установ, які надають соціальні послуги людям з інвалідністю.</w:t>
            </w:r>
          </w:p>
        </w:tc>
        <w:tc>
          <w:tcPr>
            <w:tcW w:w="1231" w:type="dxa"/>
            <w:hideMark/>
          </w:tcPr>
          <w:p w14:paraId="304728F7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34FB565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</w:tc>
      </w:tr>
      <w:tr w:rsidR="00F9068D" w14:paraId="1E4C343A" w14:textId="77777777">
        <w:trPr>
          <w:trHeight w:val="1313"/>
        </w:trPr>
        <w:tc>
          <w:tcPr>
            <w:tcW w:w="1044" w:type="dxa"/>
            <w:hideMark/>
          </w:tcPr>
          <w:p w14:paraId="394C1EB4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34" w:type="dxa"/>
            <w:hideMark/>
          </w:tcPr>
          <w:p w14:paraId="3842AE4A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за участю представників громадських організацій людей з інвалідністю моніторингу доступності до лікувальних, аптечних закладів, інших об’єктів соціальної інфраструктури, та, при необхідності, передбачення першочергового облаштування їх відповідними елементами доступу.</w:t>
            </w:r>
          </w:p>
        </w:tc>
        <w:tc>
          <w:tcPr>
            <w:tcW w:w="1231" w:type="dxa"/>
            <w:hideMark/>
          </w:tcPr>
          <w:p w14:paraId="712530F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3AD5272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</w:tc>
      </w:tr>
      <w:tr w:rsidR="00F9068D" w14:paraId="788288C9" w14:textId="77777777">
        <w:trPr>
          <w:trHeight w:val="1313"/>
        </w:trPr>
        <w:tc>
          <w:tcPr>
            <w:tcW w:w="1044" w:type="dxa"/>
            <w:hideMark/>
          </w:tcPr>
          <w:p w14:paraId="6C7C50DC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837062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Визначення на станції швидкої допомоги окремої бригади лікарів, які забезпечуватимуть доставку в лікувальні заклади хворих осіб з числа людей з інвалідністю, які проживають у багатоповерхових будинках і потребують госпіталізації, але не можуть самостійно пересуватись.</w:t>
            </w:r>
          </w:p>
        </w:tc>
        <w:tc>
          <w:tcPr>
            <w:tcW w:w="1231" w:type="dxa"/>
            <w:hideMark/>
          </w:tcPr>
          <w:p w14:paraId="71F4C8BB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56C5ACC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охорони здоров’я та медичного забезпечення</w:t>
            </w:r>
          </w:p>
        </w:tc>
      </w:tr>
      <w:tr w:rsidR="00F9068D" w14:paraId="3FBD39CA" w14:textId="77777777">
        <w:trPr>
          <w:trHeight w:val="1050"/>
        </w:trPr>
        <w:tc>
          <w:tcPr>
            <w:tcW w:w="1044" w:type="dxa"/>
            <w:hideMark/>
          </w:tcPr>
          <w:p w14:paraId="42C68B31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55D6C08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Впровадження механізму моніторингу,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за участю представників громадськості, дотримання встановлених норм для доступності протягом усіх етапів робіт на об’єктах (від проектування до прийняття в експлуатацію).</w:t>
            </w:r>
          </w:p>
        </w:tc>
        <w:tc>
          <w:tcPr>
            <w:tcW w:w="1231" w:type="dxa"/>
            <w:hideMark/>
          </w:tcPr>
          <w:p w14:paraId="2AA4B9D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0C7A0277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державного архітектурно-будівельного контролю</w:t>
            </w:r>
          </w:p>
        </w:tc>
      </w:tr>
      <w:tr w:rsidR="00F9068D" w14:paraId="58E5498A" w14:textId="77777777">
        <w:trPr>
          <w:trHeight w:val="1575"/>
        </w:trPr>
        <w:tc>
          <w:tcPr>
            <w:tcW w:w="1044" w:type="dxa"/>
            <w:hideMark/>
          </w:tcPr>
          <w:p w14:paraId="595EDAD0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26FD550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дотримання будівельних норм в ході робіт з благоустрою, в тому числі на прибудинкових територій, зокрема щодо облаштування тротуарних понижень в місцях перетину тротуарів з проїжджою частиною. Здійснення, за участю представників громадських організацій людей з інвалідністю, моніторингу за дотриманням даних норм.</w:t>
            </w:r>
          </w:p>
        </w:tc>
        <w:tc>
          <w:tcPr>
            <w:tcW w:w="1231" w:type="dxa"/>
            <w:hideMark/>
          </w:tcPr>
          <w:p w14:paraId="5FB2A901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640A7A8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муніципальної інспекції, Відділ державного архітектурно-будівельного контролю </w:t>
            </w:r>
          </w:p>
          <w:p w14:paraId="010C88B5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житлово- комунального господарства, благоустрою та екології</w:t>
            </w:r>
          </w:p>
        </w:tc>
      </w:tr>
      <w:tr w:rsidR="00F9068D" w14:paraId="295E428B" w14:textId="77777777">
        <w:trPr>
          <w:trHeight w:val="1575"/>
        </w:trPr>
        <w:tc>
          <w:tcPr>
            <w:tcW w:w="1044" w:type="dxa"/>
            <w:hideMark/>
          </w:tcPr>
          <w:p w14:paraId="6F431F67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D18A9C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Здійснення робіт щодо усунення недоліків та облаштування елементів доступу на об’єктах, щодо яких поступили звернення від громадян у Тернопільську міську раду в ході реалізації концепції «Тернопіль.-місто без бар’єрів».</w:t>
            </w:r>
          </w:p>
        </w:tc>
        <w:tc>
          <w:tcPr>
            <w:tcW w:w="1231" w:type="dxa"/>
            <w:hideMark/>
          </w:tcPr>
          <w:p w14:paraId="36361EC5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55473F8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муніципальної інспекції, Відділ державного архітектурно-будівельного контролю, Управління житлово- комунального господарства, благоустрою та екології</w:t>
            </w:r>
          </w:p>
        </w:tc>
      </w:tr>
      <w:tr w:rsidR="00F9068D" w14:paraId="56E2C35A" w14:textId="77777777">
        <w:trPr>
          <w:trHeight w:val="1575"/>
        </w:trPr>
        <w:tc>
          <w:tcPr>
            <w:tcW w:w="1044" w:type="dxa"/>
            <w:hideMark/>
          </w:tcPr>
          <w:p w14:paraId="202B9010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424266D1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засобами «розумного пристосування» входів до об’єктів соціальної інфраструктури, архітектурна особливість яких не дозволяє встановити пандус.</w:t>
            </w:r>
          </w:p>
        </w:tc>
        <w:tc>
          <w:tcPr>
            <w:tcW w:w="1231" w:type="dxa"/>
            <w:hideMark/>
          </w:tcPr>
          <w:p w14:paraId="086F31D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2CD7339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житлово- комунального господарства, благоустрою та екології Управління обліку та контролю за використанням комунального майна, балансоутримувачі</w:t>
            </w:r>
          </w:p>
        </w:tc>
      </w:tr>
      <w:tr w:rsidR="00F9068D" w14:paraId="0F65CCA3" w14:textId="77777777">
        <w:trPr>
          <w:trHeight w:val="1050"/>
        </w:trPr>
        <w:tc>
          <w:tcPr>
            <w:tcW w:w="1044" w:type="dxa"/>
            <w:noWrap/>
            <w:hideMark/>
          </w:tcPr>
          <w:p w14:paraId="546D46EF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F47269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механізму ліквідації елементів, які не відповідають встановленим нормам, а лише імітують доступність, та не пристосовані для самостійного використання відповідними категоріями відвідувачів.</w:t>
            </w:r>
          </w:p>
        </w:tc>
        <w:tc>
          <w:tcPr>
            <w:tcW w:w="1231" w:type="dxa"/>
            <w:hideMark/>
          </w:tcPr>
          <w:p w14:paraId="67A0AB5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9DB5C0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державного архітектурно-будівельного контролю, Управління муніципальної інспекції</w:t>
            </w:r>
          </w:p>
        </w:tc>
      </w:tr>
      <w:tr w:rsidR="00F9068D" w14:paraId="532C8D9B" w14:textId="77777777">
        <w:trPr>
          <w:trHeight w:val="1050"/>
        </w:trPr>
        <w:tc>
          <w:tcPr>
            <w:tcW w:w="1044" w:type="dxa"/>
            <w:hideMark/>
          </w:tcPr>
          <w:p w14:paraId="4F68521F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0233EF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належних умов доступу до закладів культури, зокрема бібліотек, музеїв, фізкультурно- оздоровчих об’єктів.</w:t>
            </w:r>
          </w:p>
        </w:tc>
        <w:tc>
          <w:tcPr>
            <w:tcW w:w="1231" w:type="dxa"/>
            <w:hideMark/>
          </w:tcPr>
          <w:p w14:paraId="13342D9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53C54D1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розвитку спорту та фізичної культури Управління культури і мистецтв Балансоутримувач</w:t>
            </w:r>
          </w:p>
        </w:tc>
      </w:tr>
      <w:tr w:rsidR="00F9068D" w14:paraId="6C0B3F39" w14:textId="77777777">
        <w:trPr>
          <w:trHeight w:val="788"/>
        </w:trPr>
        <w:tc>
          <w:tcPr>
            <w:tcW w:w="1044" w:type="dxa"/>
            <w:hideMark/>
          </w:tcPr>
          <w:p w14:paraId="6F414A00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36C0C1E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Облаштування санвузлів в лікарнях, готелях, інших місцях, в яких перебуватимуть люди з інвалідністю тривалий час.</w:t>
            </w:r>
          </w:p>
        </w:tc>
        <w:tc>
          <w:tcPr>
            <w:tcW w:w="1231" w:type="dxa"/>
            <w:hideMark/>
          </w:tcPr>
          <w:p w14:paraId="1BDBCE4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5A8644D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охорони здоров’я та медичного забезпечення, Балансоутримувачі</w:t>
            </w:r>
          </w:p>
        </w:tc>
      </w:tr>
      <w:tr w:rsidR="00F9068D" w14:paraId="07E20458" w14:textId="77777777">
        <w:trPr>
          <w:trHeight w:val="1575"/>
        </w:trPr>
        <w:tc>
          <w:tcPr>
            <w:tcW w:w="1044" w:type="dxa"/>
            <w:hideMark/>
          </w:tcPr>
          <w:p w14:paraId="06854F1E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34" w:type="dxa"/>
            <w:hideMark/>
          </w:tcPr>
          <w:p w14:paraId="4338EA7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Продовження робіт щодо озвучення світлофорів, зокрема у місцях інтенсивного руху пішоходів.</w:t>
            </w:r>
          </w:p>
        </w:tc>
        <w:tc>
          <w:tcPr>
            <w:tcW w:w="1231" w:type="dxa"/>
            <w:hideMark/>
          </w:tcPr>
          <w:p w14:paraId="7987DCC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6C2CA5D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житлово- комунального господарства, благоустрою та екології, Комунальне підприємство електромереж зовнішнього освітлення «</w:t>
            </w:r>
            <w:proofErr w:type="spellStart"/>
            <w:r>
              <w:rPr>
                <w:rFonts w:ascii="Times New Roman" w:hAnsi="Times New Roman"/>
              </w:rPr>
              <w:t>Тернопільміськсвітло</w:t>
            </w:r>
            <w:proofErr w:type="spellEnd"/>
            <w:r>
              <w:rPr>
                <w:rFonts w:ascii="Times New Roman" w:hAnsi="Times New Roman"/>
              </w:rPr>
              <w:t>», Відділ технічного нагляду</w:t>
            </w:r>
          </w:p>
        </w:tc>
      </w:tr>
      <w:tr w:rsidR="00F9068D" w14:paraId="5C702A53" w14:textId="77777777">
        <w:trPr>
          <w:trHeight w:val="1313"/>
        </w:trPr>
        <w:tc>
          <w:tcPr>
            <w:tcW w:w="1044" w:type="dxa"/>
            <w:hideMark/>
          </w:tcPr>
          <w:p w14:paraId="04CD471D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522DDE47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Визначення, згідно встановлених норм, належної кількості місць для паркування автотранспорту, яким керують люди з інвалідністю, у визначених місцях для стоянок автомобілів, в тому числі на прилеглих територіях відповідних суб’єктів господарювання.</w:t>
            </w:r>
          </w:p>
        </w:tc>
        <w:tc>
          <w:tcPr>
            <w:tcW w:w="1231" w:type="dxa"/>
            <w:hideMark/>
          </w:tcPr>
          <w:p w14:paraId="44B5333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67AB49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транспортних мереж та зв’язку, Суб’єкти господарювання, ГУНП в Тернопільській області</w:t>
            </w:r>
          </w:p>
        </w:tc>
      </w:tr>
      <w:tr w:rsidR="00F9068D" w14:paraId="292B4EF1" w14:textId="77777777">
        <w:trPr>
          <w:trHeight w:val="1313"/>
        </w:trPr>
        <w:tc>
          <w:tcPr>
            <w:tcW w:w="1044" w:type="dxa"/>
            <w:hideMark/>
          </w:tcPr>
          <w:p w14:paraId="5614A803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17E709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дієвих механізмів контролю за облаштуванням місць паркування для автомобілів, якими керують люди з інвалідністю. Проведення представниками поліції, за участю представників громадськості, періодичних рейдів щодо перевірки цільового використання цих місць.</w:t>
            </w:r>
          </w:p>
        </w:tc>
        <w:tc>
          <w:tcPr>
            <w:tcW w:w="1231" w:type="dxa"/>
            <w:hideMark/>
          </w:tcPr>
          <w:p w14:paraId="1AB1B06A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2DC9937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транспортних мереж та зв’язку, Суб’єкти господарювання, ГУНП в Тернопільській області, Громадські організації людей з інвалідністю (за згодою)</w:t>
            </w:r>
          </w:p>
        </w:tc>
      </w:tr>
      <w:tr w:rsidR="00F9068D" w14:paraId="57E0F9A8" w14:textId="77777777">
        <w:trPr>
          <w:trHeight w:val="788"/>
        </w:trPr>
        <w:tc>
          <w:tcPr>
            <w:tcW w:w="1044" w:type="dxa"/>
            <w:hideMark/>
          </w:tcPr>
          <w:p w14:paraId="7D80400D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3C261E05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в громадському транспорті постійної практики оголошення зупинок та дублювання їх назв на інформаційному табло.</w:t>
            </w:r>
          </w:p>
        </w:tc>
        <w:tc>
          <w:tcPr>
            <w:tcW w:w="1231" w:type="dxa"/>
            <w:hideMark/>
          </w:tcPr>
          <w:p w14:paraId="1D5A83DB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34811A7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транспортних мереж та зв’язку</w:t>
            </w:r>
          </w:p>
        </w:tc>
      </w:tr>
      <w:tr w:rsidR="00F9068D" w14:paraId="45789BA4" w14:textId="77777777">
        <w:trPr>
          <w:trHeight w:val="525"/>
        </w:trPr>
        <w:tc>
          <w:tcPr>
            <w:tcW w:w="1044" w:type="dxa"/>
            <w:hideMark/>
          </w:tcPr>
          <w:p w14:paraId="6CD6853C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CC23B8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Визначення пріоритетних локацій на території громади, у яких необхідно облаштувати безперешкодний простір.</w:t>
            </w:r>
          </w:p>
        </w:tc>
        <w:tc>
          <w:tcPr>
            <w:tcW w:w="1231" w:type="dxa"/>
            <w:noWrap/>
            <w:hideMark/>
          </w:tcPr>
          <w:p w14:paraId="4272265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39" w:type="dxa"/>
            <w:hideMark/>
          </w:tcPr>
          <w:p w14:paraId="3036E84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та відділи міської  ради</w:t>
            </w:r>
          </w:p>
        </w:tc>
      </w:tr>
      <w:tr w:rsidR="00F9068D" w14:paraId="55B17D11" w14:textId="77777777">
        <w:trPr>
          <w:trHeight w:val="1050"/>
        </w:trPr>
        <w:tc>
          <w:tcPr>
            <w:tcW w:w="1044" w:type="dxa"/>
            <w:hideMark/>
          </w:tcPr>
          <w:p w14:paraId="3EF7CBDA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43544BE7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Побудова психологічно безпечного освітнього середовища для дітей з інвалідністю, які навчаються в умовах інклюзивного навчання в закладах дошкільної, середньої, професійно-технічної та вищої освіти</w:t>
            </w:r>
          </w:p>
        </w:tc>
        <w:tc>
          <w:tcPr>
            <w:tcW w:w="1231" w:type="dxa"/>
            <w:hideMark/>
          </w:tcPr>
          <w:p w14:paraId="13F0B15D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3D10B7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освіти і науки</w:t>
            </w:r>
          </w:p>
        </w:tc>
      </w:tr>
      <w:tr w:rsidR="00F9068D" w14:paraId="1BAC66DC" w14:textId="77777777">
        <w:trPr>
          <w:trHeight w:val="788"/>
        </w:trPr>
        <w:tc>
          <w:tcPr>
            <w:tcW w:w="1044" w:type="dxa"/>
            <w:hideMark/>
          </w:tcPr>
          <w:p w14:paraId="1517CECB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4D64FE8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належних умов для участі дітей з інвалідністю в гуртках позакласної роботи.</w:t>
            </w:r>
          </w:p>
        </w:tc>
        <w:tc>
          <w:tcPr>
            <w:tcW w:w="1231" w:type="dxa"/>
            <w:hideMark/>
          </w:tcPr>
          <w:p w14:paraId="3684CD5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FC67612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освіти і науки, Управління розвитку спорту та фізичної культури</w:t>
            </w:r>
          </w:p>
        </w:tc>
      </w:tr>
      <w:tr w:rsidR="00F9068D" w14:paraId="3E416434" w14:textId="77777777">
        <w:trPr>
          <w:trHeight w:val="525"/>
        </w:trPr>
        <w:tc>
          <w:tcPr>
            <w:tcW w:w="1044" w:type="dxa"/>
            <w:hideMark/>
          </w:tcPr>
          <w:p w14:paraId="3FF2C2FD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5F2F3F2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належної роботи комунальних закладів освіти, які надають послуги дітям з інвалідністю</w:t>
            </w:r>
          </w:p>
        </w:tc>
        <w:tc>
          <w:tcPr>
            <w:tcW w:w="1231" w:type="dxa"/>
            <w:hideMark/>
          </w:tcPr>
          <w:p w14:paraId="32975DF7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3FCA48B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освіти і науки</w:t>
            </w:r>
          </w:p>
        </w:tc>
      </w:tr>
      <w:tr w:rsidR="00F9068D" w14:paraId="10AD53A3" w14:textId="77777777">
        <w:trPr>
          <w:trHeight w:val="525"/>
        </w:trPr>
        <w:tc>
          <w:tcPr>
            <w:tcW w:w="1044" w:type="dxa"/>
            <w:hideMark/>
          </w:tcPr>
          <w:p w14:paraId="6DADF488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458AF6D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Підвищення рівня обізнаності працівників освіти стосовно особливостей життєдіяльності дітей та молоді з інвалідністю.</w:t>
            </w:r>
          </w:p>
        </w:tc>
        <w:tc>
          <w:tcPr>
            <w:tcW w:w="1231" w:type="dxa"/>
            <w:hideMark/>
          </w:tcPr>
          <w:p w14:paraId="7F2CBCF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25A63A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освіти і науки</w:t>
            </w:r>
          </w:p>
        </w:tc>
      </w:tr>
      <w:tr w:rsidR="00F9068D" w14:paraId="3C83AC56" w14:textId="77777777">
        <w:trPr>
          <w:trHeight w:val="788"/>
        </w:trPr>
        <w:tc>
          <w:tcPr>
            <w:tcW w:w="1044" w:type="dxa"/>
            <w:hideMark/>
          </w:tcPr>
          <w:p w14:paraId="646E4B96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6569C3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сприятливих можливостей для працевлаштування людей з інвалідністю на підприємствах, установах шляхом максимального виконання встановлених квот.</w:t>
            </w:r>
          </w:p>
        </w:tc>
        <w:tc>
          <w:tcPr>
            <w:tcW w:w="1231" w:type="dxa"/>
            <w:hideMark/>
          </w:tcPr>
          <w:p w14:paraId="73B5062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02BA34A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економіки, промисловості та праці</w:t>
            </w:r>
          </w:p>
        </w:tc>
      </w:tr>
      <w:tr w:rsidR="00F9068D" w14:paraId="75882821" w14:textId="77777777">
        <w:trPr>
          <w:trHeight w:val="788"/>
        </w:trPr>
        <w:tc>
          <w:tcPr>
            <w:tcW w:w="1044" w:type="dxa"/>
            <w:hideMark/>
          </w:tcPr>
          <w:p w14:paraId="227730C5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5196B1A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Сприяння у працевлаштуванні людей з інвалідністю в структурних підрозділах Тернопільської міської ради та її комунальних підприємств та установ</w:t>
            </w:r>
          </w:p>
        </w:tc>
        <w:tc>
          <w:tcPr>
            <w:tcW w:w="1231" w:type="dxa"/>
            <w:hideMark/>
          </w:tcPr>
          <w:p w14:paraId="1D2A6DC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FC2F6E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економіки, промисловості та праці, відділ кадрового забезпечення</w:t>
            </w:r>
          </w:p>
        </w:tc>
      </w:tr>
      <w:tr w:rsidR="00F9068D" w14:paraId="71E7BEA9" w14:textId="77777777">
        <w:trPr>
          <w:trHeight w:val="525"/>
        </w:trPr>
        <w:tc>
          <w:tcPr>
            <w:tcW w:w="1044" w:type="dxa"/>
            <w:hideMark/>
          </w:tcPr>
          <w:p w14:paraId="03787D31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4067766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механізмів стимулювання людей з інвалідністю до зайняття підприємницькою діяльністю.</w:t>
            </w:r>
          </w:p>
        </w:tc>
        <w:tc>
          <w:tcPr>
            <w:tcW w:w="1231" w:type="dxa"/>
            <w:hideMark/>
          </w:tcPr>
          <w:p w14:paraId="5C3515D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B93D88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економіки, промисловості та праці</w:t>
            </w:r>
          </w:p>
        </w:tc>
      </w:tr>
      <w:tr w:rsidR="00F9068D" w14:paraId="6C60FF6F" w14:textId="77777777">
        <w:trPr>
          <w:trHeight w:val="788"/>
        </w:trPr>
        <w:tc>
          <w:tcPr>
            <w:tcW w:w="1044" w:type="dxa"/>
            <w:hideMark/>
          </w:tcPr>
          <w:p w14:paraId="628A5BFE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34" w:type="dxa"/>
            <w:hideMark/>
          </w:tcPr>
          <w:p w14:paraId="70F8103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Підвищення рівня фінансової грамотності людей з інвалідністю. Заохочення їх до здобуття нових професій, підвищення кваліфікації, в тому числі за рахунок коштів місцевого бюджету.</w:t>
            </w:r>
          </w:p>
        </w:tc>
        <w:tc>
          <w:tcPr>
            <w:tcW w:w="1231" w:type="dxa"/>
            <w:hideMark/>
          </w:tcPr>
          <w:p w14:paraId="7791F75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35CBF41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економіки, промисловості та праці</w:t>
            </w:r>
          </w:p>
        </w:tc>
      </w:tr>
      <w:tr w:rsidR="00F9068D" w14:paraId="6730C503" w14:textId="77777777">
        <w:trPr>
          <w:trHeight w:val="525"/>
        </w:trPr>
        <w:tc>
          <w:tcPr>
            <w:tcW w:w="1044" w:type="dxa"/>
            <w:hideMark/>
          </w:tcPr>
          <w:p w14:paraId="60342BAD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4C7C6A7B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Запровадження додаткових механізмів та преференцій для трудової зайнятості осіб з інвалідністю внаслідок війни.</w:t>
            </w:r>
          </w:p>
        </w:tc>
        <w:tc>
          <w:tcPr>
            <w:tcW w:w="1231" w:type="dxa"/>
            <w:hideMark/>
          </w:tcPr>
          <w:p w14:paraId="5C0DDA55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A7DCD11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економіки, промисловості та праці</w:t>
            </w:r>
          </w:p>
        </w:tc>
      </w:tr>
      <w:tr w:rsidR="00F9068D" w14:paraId="3F7F8B0B" w14:textId="77777777">
        <w:trPr>
          <w:trHeight w:val="525"/>
        </w:trPr>
        <w:tc>
          <w:tcPr>
            <w:tcW w:w="1044" w:type="dxa"/>
            <w:hideMark/>
          </w:tcPr>
          <w:p w14:paraId="5502FB00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6E6412F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Сприяння людям з інвалідністю у можливості реалізації власних виробів.</w:t>
            </w:r>
          </w:p>
        </w:tc>
        <w:tc>
          <w:tcPr>
            <w:tcW w:w="1231" w:type="dxa"/>
            <w:hideMark/>
          </w:tcPr>
          <w:p w14:paraId="10380052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4F710FF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</w:rPr>
              <w:t>економіки,промисловості</w:t>
            </w:r>
            <w:proofErr w:type="spellEnd"/>
            <w:r>
              <w:rPr>
                <w:rFonts w:ascii="Times New Roman" w:hAnsi="Times New Roman"/>
              </w:rPr>
              <w:t xml:space="preserve"> та праці</w:t>
            </w:r>
          </w:p>
        </w:tc>
      </w:tr>
      <w:tr w:rsidR="00F9068D" w14:paraId="323AAA80" w14:textId="77777777">
        <w:trPr>
          <w:trHeight w:val="788"/>
        </w:trPr>
        <w:tc>
          <w:tcPr>
            <w:tcW w:w="1044" w:type="dxa"/>
            <w:hideMark/>
          </w:tcPr>
          <w:p w14:paraId="1B0603EF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50D1A09F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Популяризація серед людей з інвалідністю застосування ними цифрових технологій при отриманні необхідних послуг. Проведення навчання щодо набуття навиків їх використання.</w:t>
            </w:r>
          </w:p>
        </w:tc>
        <w:tc>
          <w:tcPr>
            <w:tcW w:w="1231" w:type="dxa"/>
            <w:hideMark/>
          </w:tcPr>
          <w:p w14:paraId="150BC177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F09B39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</w:tc>
      </w:tr>
      <w:tr w:rsidR="00F9068D" w14:paraId="360FFADE" w14:textId="77777777">
        <w:trPr>
          <w:trHeight w:val="1050"/>
        </w:trPr>
        <w:tc>
          <w:tcPr>
            <w:tcW w:w="1044" w:type="dxa"/>
            <w:hideMark/>
          </w:tcPr>
          <w:p w14:paraId="0FABCED7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4D2AB58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Інформування людей з інвалідністю та інших категорій мало мобільних груп населення про можливість користування </w:t>
            </w:r>
            <w:proofErr w:type="spellStart"/>
            <w:r>
              <w:rPr>
                <w:rFonts w:ascii="Times New Roman" w:hAnsi="Times New Roman"/>
              </w:rPr>
              <w:t>Wi-Fi</w:t>
            </w:r>
            <w:proofErr w:type="spellEnd"/>
            <w:r>
              <w:rPr>
                <w:rFonts w:ascii="Times New Roman" w:hAnsi="Times New Roman"/>
              </w:rPr>
              <w:t xml:space="preserve"> зв’язком з вільним доступом у комунальних закладах, громадських місцях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зонах відпочинку. Розширення мережі таких локацій</w:t>
            </w:r>
          </w:p>
        </w:tc>
        <w:tc>
          <w:tcPr>
            <w:tcW w:w="1231" w:type="dxa"/>
            <w:hideMark/>
          </w:tcPr>
          <w:p w14:paraId="7A82779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A33F37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</w:tc>
      </w:tr>
      <w:tr w:rsidR="00F9068D" w14:paraId="15458D0E" w14:textId="77777777">
        <w:trPr>
          <w:trHeight w:val="788"/>
        </w:trPr>
        <w:tc>
          <w:tcPr>
            <w:tcW w:w="1044" w:type="dxa"/>
            <w:hideMark/>
          </w:tcPr>
          <w:p w14:paraId="1E17DA03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141363E2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Стимулювання місцевих інтернет-провайдерів щодо встановлення для людей з інвалідністю пільгових тарифів на підключення та користування послуги Інтернет.</w:t>
            </w:r>
          </w:p>
        </w:tc>
        <w:tc>
          <w:tcPr>
            <w:tcW w:w="1231" w:type="dxa"/>
            <w:noWrap/>
            <w:hideMark/>
          </w:tcPr>
          <w:p w14:paraId="46EB90D2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39" w:type="dxa"/>
            <w:hideMark/>
          </w:tcPr>
          <w:p w14:paraId="561F9936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транспортних мереж та зв’язку</w:t>
            </w:r>
          </w:p>
        </w:tc>
      </w:tr>
      <w:tr w:rsidR="00F9068D" w14:paraId="19245B18" w14:textId="77777777">
        <w:trPr>
          <w:trHeight w:val="788"/>
        </w:trPr>
        <w:tc>
          <w:tcPr>
            <w:tcW w:w="1044" w:type="dxa"/>
            <w:hideMark/>
          </w:tcPr>
          <w:p w14:paraId="2840FCCC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602EE61D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окремого розділу для людей з інвалідністю на офіційному веб - сайті Тернопільської міської ради, веб-сайтах її комунальних підприємств та установ.</w:t>
            </w:r>
          </w:p>
        </w:tc>
        <w:tc>
          <w:tcPr>
            <w:tcW w:w="1231" w:type="dxa"/>
            <w:hideMark/>
          </w:tcPr>
          <w:p w14:paraId="023ED5B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3F9A2FB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</w:tc>
      </w:tr>
      <w:tr w:rsidR="00F9068D" w14:paraId="79C95EA5" w14:textId="77777777">
        <w:trPr>
          <w:trHeight w:val="1050"/>
        </w:trPr>
        <w:tc>
          <w:tcPr>
            <w:tcW w:w="1044" w:type="dxa"/>
            <w:hideMark/>
          </w:tcPr>
          <w:p w14:paraId="22C75E45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55783988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Налагодження ефективних каналів комунікації з людьми з інвалідністю задля донесення до них необхідної інформації, отримання від них пропозицій з питань, які стосуються усіх сфер життєдіяльності громади.</w:t>
            </w:r>
          </w:p>
        </w:tc>
        <w:tc>
          <w:tcPr>
            <w:tcW w:w="1231" w:type="dxa"/>
            <w:hideMark/>
          </w:tcPr>
          <w:p w14:paraId="004406A7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4CBFEBE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</w:tc>
      </w:tr>
      <w:tr w:rsidR="00F9068D" w14:paraId="3468E260" w14:textId="77777777">
        <w:trPr>
          <w:trHeight w:val="525"/>
        </w:trPr>
        <w:tc>
          <w:tcPr>
            <w:tcW w:w="1044" w:type="dxa"/>
            <w:hideMark/>
          </w:tcPr>
          <w:p w14:paraId="3D40DFD8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7CD83DB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належної діяльності дорадчих органів, які стосуються людей з інвалідністю, при Тернопільській міській раді.</w:t>
            </w:r>
          </w:p>
        </w:tc>
        <w:tc>
          <w:tcPr>
            <w:tcW w:w="1231" w:type="dxa"/>
            <w:hideMark/>
          </w:tcPr>
          <w:p w14:paraId="0EC4133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322AD8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Виконавчі органи ради</w:t>
            </w:r>
          </w:p>
        </w:tc>
      </w:tr>
      <w:tr w:rsidR="00F9068D" w14:paraId="154FF2F3" w14:textId="77777777">
        <w:trPr>
          <w:trHeight w:val="788"/>
        </w:trPr>
        <w:tc>
          <w:tcPr>
            <w:tcW w:w="1044" w:type="dxa"/>
            <w:hideMark/>
          </w:tcPr>
          <w:p w14:paraId="36C142C9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2F2BDE8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Поетапне збільшення кількості громадського транспорту, облаштованого для перевезення людей з інвалідністю та інших маломобільних груп населення</w:t>
            </w:r>
          </w:p>
        </w:tc>
        <w:tc>
          <w:tcPr>
            <w:tcW w:w="1231" w:type="dxa"/>
            <w:hideMark/>
          </w:tcPr>
          <w:p w14:paraId="4105B6A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33C8F3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Управління транспортних мереж та зв’язку</w:t>
            </w:r>
          </w:p>
        </w:tc>
      </w:tr>
      <w:tr w:rsidR="00F9068D" w14:paraId="698D1542" w14:textId="77777777">
        <w:trPr>
          <w:trHeight w:val="1313"/>
        </w:trPr>
        <w:tc>
          <w:tcPr>
            <w:tcW w:w="1044" w:type="dxa"/>
            <w:hideMark/>
          </w:tcPr>
          <w:p w14:paraId="37281B4F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18AC8709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можливості для участі людей з інвалідністю у суспільному житті громади, зокрема сприяння у реалізації творчих здібностей дітей та людей з інвалідністю, надання належних умов для проведення дозвілля, участі в культурних, спортивних, інших масових заходах.</w:t>
            </w:r>
          </w:p>
        </w:tc>
        <w:tc>
          <w:tcPr>
            <w:tcW w:w="1231" w:type="dxa"/>
            <w:hideMark/>
          </w:tcPr>
          <w:p w14:paraId="2DC515E0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7CE4EF4A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культури і мистецтв, Управління розвитку спорту та фізичної культури</w:t>
            </w:r>
          </w:p>
          <w:p w14:paraId="75BCDD92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Управління сім’ї, молодіжної політики та захисту дітей</w:t>
            </w:r>
          </w:p>
        </w:tc>
      </w:tr>
      <w:tr w:rsidR="00F9068D" w14:paraId="4278FAF3" w14:textId="77777777">
        <w:trPr>
          <w:trHeight w:val="788"/>
        </w:trPr>
        <w:tc>
          <w:tcPr>
            <w:tcW w:w="1044" w:type="dxa"/>
            <w:hideMark/>
          </w:tcPr>
          <w:p w14:paraId="6475827B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34" w:type="dxa"/>
            <w:hideMark/>
          </w:tcPr>
          <w:p w14:paraId="0B1B8C0B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Підготовка інформаційних та методичних матеріалів для людей з інвалідністю, відповідних суб’єктів управління та господарювання з питань, які стосуються реалізації прав людей з інвалідністю.</w:t>
            </w:r>
          </w:p>
        </w:tc>
        <w:tc>
          <w:tcPr>
            <w:tcW w:w="1231" w:type="dxa"/>
            <w:hideMark/>
          </w:tcPr>
          <w:p w14:paraId="3AD82FEE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12B37E34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  <w:p w14:paraId="0AFD41F9" w14:textId="77777777" w:rsidR="00F9068D" w:rsidRDefault="00F9068D">
            <w:pPr>
              <w:rPr>
                <w:rFonts w:ascii="Times New Roman" w:hAnsi="Times New Roman"/>
              </w:rPr>
            </w:pPr>
          </w:p>
          <w:p w14:paraId="30D89FF6" w14:textId="77777777" w:rsidR="00F9068D" w:rsidRDefault="00F9068D">
            <w:pPr>
              <w:rPr>
                <w:rFonts w:ascii="Times New Roman" w:hAnsi="Times New Roman"/>
              </w:rPr>
            </w:pPr>
          </w:p>
          <w:p w14:paraId="017D642E" w14:textId="77777777" w:rsidR="00F9068D" w:rsidRDefault="00F9068D">
            <w:pPr>
              <w:rPr>
                <w:rFonts w:ascii="Times New Roman" w:hAnsi="Times New Roman"/>
              </w:rPr>
            </w:pPr>
          </w:p>
        </w:tc>
      </w:tr>
      <w:tr w:rsidR="00F9068D" w14:paraId="1CAF4909" w14:textId="77777777">
        <w:trPr>
          <w:trHeight w:val="525"/>
        </w:trPr>
        <w:tc>
          <w:tcPr>
            <w:tcW w:w="1044" w:type="dxa"/>
            <w:hideMark/>
          </w:tcPr>
          <w:p w14:paraId="364005A2" w14:textId="77777777" w:rsidR="00F9068D" w:rsidRDefault="000000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34" w:type="dxa"/>
            <w:hideMark/>
          </w:tcPr>
          <w:p w14:paraId="5124F67C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Інформування зацікавлених сторін про виконання Плану дій з впровадження Концепції «Тернопіль – місто без бар’єрів».</w:t>
            </w:r>
          </w:p>
        </w:tc>
        <w:tc>
          <w:tcPr>
            <w:tcW w:w="1231" w:type="dxa"/>
            <w:hideMark/>
          </w:tcPr>
          <w:p w14:paraId="1210DCB3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539" w:type="dxa"/>
            <w:hideMark/>
          </w:tcPr>
          <w:p w14:paraId="2BEF76DA" w14:textId="77777777" w:rsidR="00F9068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цифрової трансформації та комунікацій зі ЗМІ</w:t>
            </w:r>
          </w:p>
        </w:tc>
      </w:tr>
    </w:tbl>
    <w:p w14:paraId="0B91AED2" w14:textId="77777777" w:rsidR="00F9068D" w:rsidRDefault="00F9068D"/>
    <w:p w14:paraId="6EEC6BE1" w14:textId="77777777" w:rsidR="00F9068D" w:rsidRDefault="00F9068D"/>
    <w:p w14:paraId="7EF37C6A" w14:textId="77777777" w:rsidR="00F9068D" w:rsidRDefault="00F9068D"/>
    <w:p w14:paraId="5DF8DB14" w14:textId="77777777" w:rsidR="00F9068D" w:rsidRDefault="00000000">
      <w:r>
        <w:rPr>
          <w:rFonts w:ascii="Times" w:hAnsi="Times"/>
          <w:sz w:val="24"/>
        </w:rPr>
        <w:t xml:space="preserve">Міський голова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Сергій НАДАЛ</w:t>
      </w:r>
    </w:p>
    <w:sectPr w:rsidR="00F9068D">
      <w:headerReference w:type="default" r:id="rId7"/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D29A" w14:textId="77777777" w:rsidR="00A1362C" w:rsidRDefault="00A1362C">
      <w:pPr>
        <w:spacing w:after="0" w:line="240" w:lineRule="auto"/>
      </w:pPr>
      <w:r>
        <w:separator/>
      </w:r>
    </w:p>
  </w:endnote>
  <w:endnote w:type="continuationSeparator" w:id="0">
    <w:p w14:paraId="0B6B1F98" w14:textId="77777777" w:rsidR="00A1362C" w:rsidRDefault="00A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CDB1" w14:textId="77777777" w:rsidR="00A1362C" w:rsidRDefault="00A1362C">
      <w:pPr>
        <w:spacing w:after="0" w:line="240" w:lineRule="auto"/>
      </w:pPr>
      <w:r>
        <w:separator/>
      </w:r>
    </w:p>
  </w:footnote>
  <w:footnote w:type="continuationSeparator" w:id="0">
    <w:p w14:paraId="06DC8200" w14:textId="77777777" w:rsidR="00A1362C" w:rsidRDefault="00A1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5378" w14:textId="77777777" w:rsidR="00F9068D" w:rsidRDefault="00F906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D65DF"/>
    <w:multiLevelType w:val="hybridMultilevel"/>
    <w:tmpl w:val="88361CC2"/>
    <w:lvl w:ilvl="0" w:tplc="0422000F">
      <w:start w:val="1"/>
      <w:numFmt w:val="decimal"/>
      <w:lvlText w:val="%1."/>
      <w:lvlJc w:val="left"/>
      <w:pPr>
        <w:ind w:left="773" w:hanging="360"/>
      </w:pPr>
    </w:lvl>
    <w:lvl w:ilvl="1" w:tplc="04220019">
      <w:start w:val="1"/>
      <w:numFmt w:val="lowerLetter"/>
      <w:lvlText w:val="%2."/>
      <w:lvlJc w:val="left"/>
      <w:pPr>
        <w:ind w:left="1493" w:hanging="360"/>
      </w:pPr>
    </w:lvl>
    <w:lvl w:ilvl="2" w:tplc="0422001B">
      <w:start w:val="1"/>
      <w:numFmt w:val="lowerRoman"/>
      <w:lvlText w:val="%3."/>
      <w:lvlJc w:val="right"/>
      <w:pPr>
        <w:ind w:left="2213" w:hanging="180"/>
      </w:pPr>
    </w:lvl>
    <w:lvl w:ilvl="3" w:tplc="0422000F">
      <w:start w:val="1"/>
      <w:numFmt w:val="decimal"/>
      <w:lvlText w:val="%4."/>
      <w:lvlJc w:val="left"/>
      <w:pPr>
        <w:ind w:left="2933" w:hanging="360"/>
      </w:pPr>
    </w:lvl>
    <w:lvl w:ilvl="4" w:tplc="04220019">
      <w:start w:val="1"/>
      <w:numFmt w:val="lowerLetter"/>
      <w:lvlText w:val="%5."/>
      <w:lvlJc w:val="left"/>
      <w:pPr>
        <w:ind w:left="3653" w:hanging="360"/>
      </w:pPr>
    </w:lvl>
    <w:lvl w:ilvl="5" w:tplc="0422001B">
      <w:start w:val="1"/>
      <w:numFmt w:val="lowerRoman"/>
      <w:lvlText w:val="%6."/>
      <w:lvlJc w:val="right"/>
      <w:pPr>
        <w:ind w:left="4373" w:hanging="180"/>
      </w:pPr>
    </w:lvl>
    <w:lvl w:ilvl="6" w:tplc="0422000F">
      <w:start w:val="1"/>
      <w:numFmt w:val="decimal"/>
      <w:lvlText w:val="%7."/>
      <w:lvlJc w:val="left"/>
      <w:pPr>
        <w:ind w:left="5093" w:hanging="360"/>
      </w:pPr>
    </w:lvl>
    <w:lvl w:ilvl="7" w:tplc="04220019">
      <w:start w:val="1"/>
      <w:numFmt w:val="lowerLetter"/>
      <w:lvlText w:val="%8."/>
      <w:lvlJc w:val="left"/>
      <w:pPr>
        <w:ind w:left="5813" w:hanging="360"/>
      </w:pPr>
    </w:lvl>
    <w:lvl w:ilvl="8" w:tplc="0422001B">
      <w:start w:val="1"/>
      <w:numFmt w:val="lowerRoman"/>
      <w:lvlText w:val="%9."/>
      <w:lvlJc w:val="right"/>
      <w:pPr>
        <w:ind w:left="6533" w:hanging="180"/>
      </w:pPr>
    </w:lvl>
  </w:abstractNum>
  <w:num w:numId="1" w16cid:durableId="118982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8D"/>
    <w:rsid w:val="00A1362C"/>
    <w:rsid w:val="00F9068D"/>
    <w:rsid w:val="00F9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F7F27"/>
  <w15:docId w15:val="{F8689BCA-518D-4443-8EAD-6228C5A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pPr>
      <w:widowControl w:val="0"/>
      <w:spacing w:after="440" w:line="240" w:lineRule="auto"/>
      <w:jc w:val="center"/>
      <w:outlineLvl w:val="0"/>
    </w:pPr>
    <w:rPr>
      <w:rFonts w:ascii="Times New Roman" w:hAnsi="Times New Roman"/>
    </w:rPr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№1_"/>
    <w:link w:val="1"/>
    <w:rPr>
      <w:rFonts w:ascii="Times New Roman" w:hAnsi="Times New Roman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7071</Words>
  <Characters>4031</Characters>
  <Application>Microsoft Office Word</Application>
  <DocSecurity>0</DocSecurity>
  <Lines>33</Lines>
  <Paragraphs>22</Paragraphs>
  <ScaleCrop>false</ScaleCrop>
  <Company>Ternopil city counsil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 Hirchak</dc:creator>
  <cp:lastModifiedBy>Тернопільська міська рада</cp:lastModifiedBy>
  <cp:revision>2</cp:revision>
  <dcterms:created xsi:type="dcterms:W3CDTF">2023-12-04T13:08:00Z</dcterms:created>
  <dcterms:modified xsi:type="dcterms:W3CDTF">2023-12-04T13:08:00Z</dcterms:modified>
</cp:coreProperties>
</file>