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3A" w:rsidRDefault="00C87FE4" w:rsidP="00C87FE4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32D3" w:rsidRDefault="00F732D3" w:rsidP="00C87FE4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D93" w:rsidRDefault="00A67379" w:rsidP="009D6B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5D93" w:rsidRPr="00D91853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</w:t>
      </w:r>
      <w:r w:rsidR="00C65D93" w:rsidRPr="00F01BA7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="00C65D93" w:rsidRPr="00D91853">
        <w:rPr>
          <w:rFonts w:ascii="Times New Roman" w:hAnsi="Times New Roman" w:cs="Times New Roman"/>
          <w:sz w:val="24"/>
          <w:szCs w:val="24"/>
        </w:rPr>
        <w:t>:</w:t>
      </w:r>
    </w:p>
    <w:p w:rsidR="00C65D93" w:rsidRPr="00C65D93" w:rsidRDefault="00C65D93" w:rsidP="00C65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818"/>
        <w:gridCol w:w="9037"/>
      </w:tblGrid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E2" w:rsidRPr="00457FEB" w:rsidRDefault="005315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15E2" w:rsidRPr="00457FEB" w:rsidRDefault="005315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E2" w:rsidRPr="00457FEB" w:rsidRDefault="0053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7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457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457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,115/152а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гр.Абрамович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,115/226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гр.Качуровському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вул.15 Квітня - Андрія Сахарова ТОВ «МЖК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Ірлага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0,4970га для обслуговування багатоквартирного житлового будинку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вул.Квітки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Цісик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,41 ОСББ «ЛОМОНОСОВА,41»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, 8, приміщення 29 ТОВ «ЛАТОНА»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проспект Степана Бандери, 34а  ОК «ЄВРОПЕЙСЬКИЙ ДІМ»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,115/199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гр.Чайковській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,115/155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гр.Александрівській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Зелена, 16 с.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Матушу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 за адресою вул. Володимира Великого, 17 ОСББ «Володимира Великого-17»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,20 приміщення 2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гр.Лесюк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,115/112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гр.Химейчук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Центральна, 67 с.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Сороцькій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,115/171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гр.Флінті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Горішня, 25а с.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</w:t>
            </w:r>
            <w:r w:rsidRPr="00457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громади,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Грущанській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E2" w:rsidRPr="00457FEB" w:rsidRDefault="00531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 земельної ділянки за адресою  вул. Дениса </w:t>
            </w:r>
            <w:proofErr w:type="spellStart"/>
            <w:r w:rsidRPr="00457FEB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457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457FE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гр.Бабію</w:t>
            </w:r>
            <w:proofErr w:type="spellEnd"/>
            <w:r w:rsidRPr="00457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В.Я., </w:t>
            </w:r>
            <w:proofErr w:type="spellStart"/>
            <w:r w:rsidRPr="00457FE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гр.Бойку</w:t>
            </w:r>
            <w:proofErr w:type="spellEnd"/>
            <w:r w:rsidRPr="00457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,115/195а гр. Горбань Н. Б., Горбаню О. В.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за адресою вул. Текстильна, 21 ОСББ «ТЕКСТИЛЬНА 21»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,1 гр. Джур Г. В.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Богдана Лепкого, 1а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Миколів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Опалку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вул.Тараса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,11 ФО-П Бортнику І.В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вул. Полковника Морозенка ТОВ «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Теркурій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-2»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Лесі Українки, 4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Сороколіту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,115/184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Сіранту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Ю. І.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,115/106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Сірант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Г. П.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Фестивальна,38 гр. Бородачу Є. О.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,46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гр.Пасічнику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В.І., Пасічнику Я.І.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Періг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 9 В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гр.Шимуді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наданої для обслуговування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торговоофісного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за адресою вул. Князя Василя Костянтина Острозького,12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гр.Карабіну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А.Б, Хліборобу А.І., Свідерській І. С.,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Круць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Круцько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Центральна, 71 с.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Куць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Плесковецька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 8 с.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Скибиляк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 Долина, 2 с.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Михайлишину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Р.Я.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в суборенду земельної ділянки за адресою вул. Торговиця, 11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Зазуляку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Дениса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, 3а ТОВ «ЕКОР ТЗ»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Листопадова, 3а гр. Іванову В.В.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вул.Білецька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,43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гр.Сокіл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Збаразька, 8 ПП «НІКА-2007»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вул.Маркіяна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Шашкевича,8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Мелимуці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С. В.,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Мелимуці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Бенько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15 Квітня ОСББ «15 Квітня 2К»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17 с.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Ништі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земельної ділянки, наданої в користування ТОВ «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Торгтранскомфорт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» за адресою вул. Бережанська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Молодіжна, 1 с.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Радом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поділ земельної ділянки за адресою вул. Євгена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Сергія Корольова ФО-П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Лисобею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Стефаника,8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гр.Шестопалці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закладу громадського призначення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вул.Леся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Курбаса, будинок 4в ПП «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Олімпік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для ведення товарного сільськогосподарського виробництва за адресою с. Городище Тернопільського району Тернопільської області, яке належить до Тернопільської міської територіальної громади, ПП «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Агропродсервіс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Ярчівці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457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адресою вул.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Глибочанська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,18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Купровській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Н. О.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клопотання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гр.Охоцької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,115/220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гр.Сліпцю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гр.Шилу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А.Й.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Зарічна,18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Меркілю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Я. М.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5315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Володимира Великого, 10 ОСББ «В.Великого 10»</w:t>
            </w:r>
          </w:p>
        </w:tc>
      </w:tr>
      <w:tr w:rsidR="005315E2" w:rsidRPr="00457FEB" w:rsidTr="005315E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2" w:rsidRPr="00457FEB" w:rsidRDefault="005315E2" w:rsidP="003300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E2" w:rsidRPr="00457FEB" w:rsidRDefault="005315E2" w:rsidP="003300B1">
            <w:pPr>
              <w:pStyle w:val="2"/>
              <w:jc w:val="both"/>
              <w:rPr>
                <w:sz w:val="24"/>
                <w:szCs w:val="24"/>
                <w:lang w:eastAsia="en-US"/>
              </w:rPr>
            </w:pPr>
            <w:r w:rsidRPr="00457FEB">
              <w:rPr>
                <w:sz w:val="24"/>
                <w:szCs w:val="24"/>
                <w:lang w:eastAsia="en-US"/>
              </w:rPr>
              <w:t>П</w:t>
            </w:r>
            <w:proofErr w:type="spellStart"/>
            <w:r w:rsidRPr="00457FEB">
              <w:rPr>
                <w:sz w:val="24"/>
                <w:szCs w:val="24"/>
                <w:lang w:val="ru-RU" w:eastAsia="en-US"/>
              </w:rPr>
              <w:t>ро</w:t>
            </w:r>
            <w:proofErr w:type="spellEnd"/>
            <w:r w:rsidRPr="00457FEB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  <w:lang w:val="ru-RU" w:eastAsia="en-US"/>
              </w:rPr>
              <w:t>затвердження</w:t>
            </w:r>
            <w:proofErr w:type="spellEnd"/>
            <w:r w:rsidRPr="00457FEB">
              <w:rPr>
                <w:sz w:val="24"/>
                <w:szCs w:val="24"/>
                <w:lang w:val="ru-RU" w:eastAsia="en-US"/>
              </w:rPr>
              <w:t xml:space="preserve"> проект</w:t>
            </w:r>
            <w:r w:rsidRPr="00457FEB">
              <w:rPr>
                <w:sz w:val="24"/>
                <w:szCs w:val="24"/>
                <w:lang w:eastAsia="en-US"/>
              </w:rPr>
              <w:t>у</w:t>
            </w:r>
            <w:r w:rsidRPr="00457FEB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  <w:lang w:val="ru-RU" w:eastAsia="en-US"/>
              </w:rPr>
              <w:t>землеустрою</w:t>
            </w:r>
            <w:proofErr w:type="spellEnd"/>
            <w:r w:rsidRPr="00457FEB">
              <w:rPr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Pr="00457FEB">
              <w:rPr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457FEB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  <w:lang w:val="ru-RU" w:eastAsia="en-US"/>
              </w:rPr>
              <w:t>відведення</w:t>
            </w:r>
            <w:proofErr w:type="spellEnd"/>
            <w:r w:rsidRPr="00457FEB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457FEB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457FEB">
              <w:rPr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457FEB">
              <w:rPr>
                <w:sz w:val="24"/>
                <w:szCs w:val="24"/>
                <w:lang w:val="ru-RU" w:eastAsia="en-US"/>
              </w:rPr>
              <w:t>обслуговування</w:t>
            </w:r>
            <w:proofErr w:type="spellEnd"/>
            <w:r w:rsidRPr="00457FEB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  <w:lang w:val="ru-RU" w:eastAsia="en-US"/>
              </w:rPr>
              <w:t>багатоквартирного</w:t>
            </w:r>
            <w:proofErr w:type="spellEnd"/>
            <w:r w:rsidRPr="00457FEB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  <w:lang w:val="ru-RU" w:eastAsia="en-US"/>
              </w:rPr>
              <w:t>житлового</w:t>
            </w:r>
            <w:proofErr w:type="spellEnd"/>
            <w:r w:rsidRPr="00457FEB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  <w:lang w:val="ru-RU" w:eastAsia="en-US"/>
              </w:rPr>
              <w:t>будинку</w:t>
            </w:r>
            <w:proofErr w:type="spellEnd"/>
            <w:r w:rsidRPr="00457FEB">
              <w:rPr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457FEB">
              <w:rPr>
                <w:sz w:val="24"/>
                <w:szCs w:val="24"/>
                <w:lang w:val="ru-RU" w:eastAsia="en-US"/>
              </w:rPr>
              <w:t>адресою</w:t>
            </w:r>
            <w:proofErr w:type="spellEnd"/>
            <w:r w:rsidRPr="00457FEB">
              <w:rPr>
                <w:sz w:val="24"/>
                <w:szCs w:val="24"/>
                <w:lang w:val="ru-RU" w:eastAsia="en-US"/>
              </w:rPr>
              <w:t xml:space="preserve"> вул.Зелена,30</w:t>
            </w:r>
            <w:r w:rsidRPr="00457FEB">
              <w:rPr>
                <w:sz w:val="24"/>
                <w:szCs w:val="24"/>
                <w:lang w:eastAsia="en-US"/>
              </w:rPr>
              <w:t xml:space="preserve"> ОСББ «Зелений-двір»</w:t>
            </w:r>
          </w:p>
        </w:tc>
      </w:tr>
      <w:tr w:rsidR="003300B1" w:rsidRPr="00457FEB" w:rsidTr="003300B1">
        <w:tc>
          <w:tcPr>
            <w:tcW w:w="415" w:type="pct"/>
          </w:tcPr>
          <w:p w:rsidR="003300B1" w:rsidRPr="00457FEB" w:rsidRDefault="003300B1" w:rsidP="003300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300B1" w:rsidRPr="00457FEB" w:rsidRDefault="003300B1" w:rsidP="003300B1">
            <w:pPr>
              <w:pStyle w:val="2"/>
              <w:jc w:val="both"/>
              <w:rPr>
                <w:sz w:val="24"/>
                <w:szCs w:val="24"/>
                <w:lang w:val="en-US"/>
              </w:rPr>
            </w:pPr>
            <w:r w:rsidRPr="00457FEB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</w:t>
            </w:r>
            <w:r w:rsidRPr="00457FEB">
              <w:rPr>
                <w:sz w:val="24"/>
                <w:szCs w:val="24"/>
                <w:lang w:val="ru-RU"/>
              </w:rPr>
              <w:t xml:space="preserve"> </w:t>
            </w:r>
            <w:r w:rsidRPr="00457FEB">
              <w:rPr>
                <w:sz w:val="24"/>
                <w:szCs w:val="24"/>
              </w:rPr>
              <w:t xml:space="preserve">Соломії Крушельницької,15 гр. </w:t>
            </w:r>
            <w:proofErr w:type="spellStart"/>
            <w:r w:rsidRPr="00457FEB">
              <w:rPr>
                <w:sz w:val="24"/>
                <w:szCs w:val="24"/>
              </w:rPr>
              <w:t>Берегуляк</w:t>
            </w:r>
            <w:proofErr w:type="spellEnd"/>
            <w:r w:rsidRPr="00457FEB">
              <w:rPr>
                <w:sz w:val="24"/>
                <w:szCs w:val="24"/>
              </w:rPr>
              <w:t xml:space="preserve"> Г. З.</w:t>
            </w:r>
          </w:p>
        </w:tc>
      </w:tr>
      <w:tr w:rsidR="003300B1" w:rsidRPr="00457FEB" w:rsidTr="003300B1">
        <w:tc>
          <w:tcPr>
            <w:tcW w:w="415" w:type="pct"/>
          </w:tcPr>
          <w:p w:rsidR="003300B1" w:rsidRPr="00457FEB" w:rsidRDefault="003300B1" w:rsidP="003300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300B1" w:rsidRPr="00457FEB" w:rsidRDefault="003300B1" w:rsidP="003300B1">
            <w:pPr>
              <w:pStyle w:val="2"/>
              <w:jc w:val="both"/>
              <w:rPr>
                <w:sz w:val="24"/>
                <w:szCs w:val="24"/>
              </w:rPr>
            </w:pPr>
            <w:r w:rsidRPr="00457FEB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457FEB">
              <w:rPr>
                <w:sz w:val="24"/>
                <w:szCs w:val="24"/>
              </w:rPr>
              <w:t>Будного</w:t>
            </w:r>
            <w:proofErr w:type="spellEnd"/>
            <w:r w:rsidRPr="00457FEB">
              <w:rPr>
                <w:sz w:val="24"/>
                <w:szCs w:val="24"/>
              </w:rPr>
              <w:t xml:space="preserve">, 23 гр. </w:t>
            </w:r>
            <w:proofErr w:type="spellStart"/>
            <w:r w:rsidRPr="00457FEB">
              <w:rPr>
                <w:sz w:val="24"/>
                <w:szCs w:val="24"/>
              </w:rPr>
              <w:t>Гжебелко</w:t>
            </w:r>
            <w:proofErr w:type="spellEnd"/>
            <w:r w:rsidRPr="00457FEB">
              <w:rPr>
                <w:sz w:val="24"/>
                <w:szCs w:val="24"/>
              </w:rPr>
              <w:t xml:space="preserve"> Л. К.</w:t>
            </w:r>
          </w:p>
        </w:tc>
      </w:tr>
      <w:tr w:rsidR="003300B1" w:rsidRPr="00457FEB" w:rsidTr="003300B1">
        <w:tc>
          <w:tcPr>
            <w:tcW w:w="415" w:type="pct"/>
          </w:tcPr>
          <w:p w:rsidR="003300B1" w:rsidRPr="00457FEB" w:rsidRDefault="003300B1" w:rsidP="003300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300B1" w:rsidRPr="00457FEB" w:rsidRDefault="003300B1" w:rsidP="003300B1">
            <w:pPr>
              <w:pStyle w:val="2"/>
              <w:jc w:val="both"/>
              <w:rPr>
                <w:sz w:val="24"/>
                <w:szCs w:val="24"/>
              </w:rPr>
            </w:pPr>
            <w:r w:rsidRPr="00457FEB">
              <w:rPr>
                <w:sz w:val="24"/>
                <w:szCs w:val="24"/>
              </w:rPr>
              <w:t xml:space="preserve">Про надання земельної ділянки для розміщення та експлуатації основних,  підсобних, допоміжних будівель та споруд підприємств переробної та іншої промисловості за адресою </w:t>
            </w:r>
            <w:proofErr w:type="spellStart"/>
            <w:r w:rsidRPr="00457FEB">
              <w:rPr>
                <w:sz w:val="24"/>
                <w:szCs w:val="24"/>
              </w:rPr>
              <w:t>вул.Кирила</w:t>
            </w:r>
            <w:proofErr w:type="spellEnd"/>
            <w:r w:rsidRPr="00457FEB">
              <w:rPr>
                <w:sz w:val="24"/>
                <w:szCs w:val="24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</w:rPr>
              <w:t>Студинського</w:t>
            </w:r>
            <w:proofErr w:type="spellEnd"/>
            <w:r w:rsidRPr="00457FEB">
              <w:rPr>
                <w:sz w:val="24"/>
                <w:szCs w:val="24"/>
              </w:rPr>
              <w:t xml:space="preserve">,13 </w:t>
            </w:r>
            <w:proofErr w:type="spellStart"/>
            <w:r w:rsidRPr="00457FEB">
              <w:rPr>
                <w:sz w:val="24"/>
                <w:szCs w:val="24"/>
              </w:rPr>
              <w:t>КП</w:t>
            </w:r>
            <w:proofErr w:type="spellEnd"/>
            <w:r w:rsidRPr="00457FEB">
              <w:rPr>
                <w:sz w:val="24"/>
                <w:szCs w:val="24"/>
              </w:rPr>
              <w:t xml:space="preserve"> теплових мереж "</w:t>
            </w:r>
            <w:proofErr w:type="spellStart"/>
            <w:r w:rsidRPr="00457FEB">
              <w:rPr>
                <w:sz w:val="24"/>
                <w:szCs w:val="24"/>
              </w:rPr>
              <w:t>Тернопільміськтеплокомуненерго</w:t>
            </w:r>
            <w:proofErr w:type="spellEnd"/>
            <w:r w:rsidRPr="00457FEB">
              <w:rPr>
                <w:sz w:val="24"/>
                <w:szCs w:val="24"/>
              </w:rPr>
              <w:t>" Тернопільської міської ради</w:t>
            </w:r>
          </w:p>
        </w:tc>
      </w:tr>
      <w:tr w:rsidR="003300B1" w:rsidRPr="00457FEB" w:rsidTr="003300B1">
        <w:tc>
          <w:tcPr>
            <w:tcW w:w="415" w:type="pct"/>
          </w:tcPr>
          <w:p w:rsidR="003300B1" w:rsidRPr="00457FEB" w:rsidRDefault="003300B1" w:rsidP="003300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300B1" w:rsidRPr="00457FEB" w:rsidRDefault="003300B1" w:rsidP="003300B1">
            <w:pPr>
              <w:pStyle w:val="2"/>
              <w:jc w:val="both"/>
              <w:rPr>
                <w:sz w:val="24"/>
                <w:szCs w:val="24"/>
              </w:rPr>
            </w:pPr>
            <w:r w:rsidRPr="00457FEB">
              <w:rPr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пункту технічного обслуговування за адресою </w:t>
            </w:r>
            <w:proofErr w:type="spellStart"/>
            <w:r w:rsidRPr="00457FEB">
              <w:rPr>
                <w:sz w:val="24"/>
                <w:szCs w:val="24"/>
              </w:rPr>
              <w:t>вул.Степана</w:t>
            </w:r>
            <w:proofErr w:type="spellEnd"/>
            <w:r w:rsidRPr="00457FEB">
              <w:rPr>
                <w:sz w:val="24"/>
                <w:szCs w:val="24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</w:rPr>
              <w:t>Будного</w:t>
            </w:r>
            <w:proofErr w:type="spellEnd"/>
            <w:r w:rsidRPr="00457FEB">
              <w:rPr>
                <w:sz w:val="24"/>
                <w:szCs w:val="24"/>
              </w:rPr>
              <w:t xml:space="preserve">,9 </w:t>
            </w:r>
            <w:proofErr w:type="spellStart"/>
            <w:r w:rsidRPr="00457FEB">
              <w:rPr>
                <w:sz w:val="24"/>
                <w:szCs w:val="24"/>
              </w:rPr>
              <w:t>ФОП</w:t>
            </w:r>
            <w:proofErr w:type="spellEnd"/>
            <w:r w:rsidRPr="00457FEB">
              <w:rPr>
                <w:sz w:val="24"/>
                <w:szCs w:val="24"/>
              </w:rPr>
              <w:t xml:space="preserve"> Павловичу Р.М.</w:t>
            </w:r>
          </w:p>
        </w:tc>
      </w:tr>
      <w:tr w:rsidR="003300B1" w:rsidRPr="00457FEB" w:rsidTr="003300B1">
        <w:tc>
          <w:tcPr>
            <w:tcW w:w="415" w:type="pct"/>
          </w:tcPr>
          <w:p w:rsidR="003300B1" w:rsidRPr="00457FEB" w:rsidRDefault="003300B1" w:rsidP="003300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300B1" w:rsidRPr="00457FEB" w:rsidRDefault="003300B1" w:rsidP="003300B1">
            <w:pPr>
              <w:pStyle w:val="2"/>
              <w:jc w:val="both"/>
              <w:rPr>
                <w:sz w:val="24"/>
                <w:szCs w:val="24"/>
              </w:rPr>
            </w:pPr>
            <w:r w:rsidRPr="00457FEB">
              <w:rPr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457FEB">
              <w:rPr>
                <w:sz w:val="24"/>
                <w:szCs w:val="24"/>
              </w:rPr>
              <w:t>вул.За</w:t>
            </w:r>
            <w:proofErr w:type="spellEnd"/>
            <w:r w:rsidRPr="00457FEB">
              <w:rPr>
                <w:sz w:val="24"/>
                <w:szCs w:val="24"/>
              </w:rPr>
              <w:t xml:space="preserve"> Рудкою,18 </w:t>
            </w:r>
            <w:proofErr w:type="spellStart"/>
            <w:r w:rsidRPr="00457FEB">
              <w:rPr>
                <w:sz w:val="24"/>
                <w:szCs w:val="24"/>
              </w:rPr>
              <w:t>гр.Віцентому</w:t>
            </w:r>
            <w:proofErr w:type="spellEnd"/>
            <w:r w:rsidRPr="00457FEB">
              <w:rPr>
                <w:sz w:val="24"/>
                <w:szCs w:val="24"/>
              </w:rPr>
              <w:t xml:space="preserve"> Т.П.</w:t>
            </w:r>
          </w:p>
        </w:tc>
      </w:tr>
      <w:tr w:rsidR="003300B1" w:rsidRPr="003B2746" w:rsidTr="003300B1">
        <w:tc>
          <w:tcPr>
            <w:tcW w:w="415" w:type="pct"/>
          </w:tcPr>
          <w:p w:rsidR="003300B1" w:rsidRPr="003B2746" w:rsidRDefault="003300B1" w:rsidP="003300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300B1" w:rsidRPr="003B2746" w:rsidRDefault="003300B1" w:rsidP="0033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      </w:r>
            <w:proofErr w:type="spellStart"/>
            <w:r w:rsidRPr="003B2746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3B27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B2746">
              <w:rPr>
                <w:rFonts w:ascii="Times New Roman" w:hAnsi="Times New Roman" w:cs="Times New Roman"/>
                <w:sz w:val="24"/>
                <w:szCs w:val="24"/>
              </w:rPr>
              <w:t>гр.Совин</w:t>
            </w:r>
            <w:proofErr w:type="spellEnd"/>
            <w:r w:rsidRPr="003B274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B7E79" w:rsidRPr="003B2746" w:rsidTr="00E94A0C">
        <w:tc>
          <w:tcPr>
            <w:tcW w:w="415" w:type="pct"/>
          </w:tcPr>
          <w:p w:rsidR="001B7E79" w:rsidRPr="003B2746" w:rsidRDefault="001B7E79" w:rsidP="003300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1B7E79" w:rsidRPr="00AD759D" w:rsidRDefault="001B7E79" w:rsidP="007B586A">
            <w:pPr>
              <w:pStyle w:val="2"/>
              <w:jc w:val="both"/>
              <w:rPr>
                <w:sz w:val="24"/>
                <w:szCs w:val="24"/>
              </w:rPr>
            </w:pPr>
            <w:r w:rsidRPr="00AD759D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AD759D">
              <w:rPr>
                <w:sz w:val="24"/>
                <w:szCs w:val="24"/>
              </w:rPr>
              <w:t>вул.Микулинецька</w:t>
            </w:r>
            <w:proofErr w:type="spellEnd"/>
            <w:r w:rsidRPr="00AD759D">
              <w:rPr>
                <w:sz w:val="24"/>
                <w:szCs w:val="24"/>
              </w:rPr>
              <w:t xml:space="preserve">,115/145 </w:t>
            </w:r>
            <w:proofErr w:type="spellStart"/>
            <w:r w:rsidRPr="00AD759D">
              <w:rPr>
                <w:sz w:val="24"/>
                <w:szCs w:val="24"/>
              </w:rPr>
              <w:t>гр.Солтису</w:t>
            </w:r>
            <w:proofErr w:type="spellEnd"/>
            <w:r w:rsidRPr="00AD759D">
              <w:rPr>
                <w:sz w:val="24"/>
                <w:szCs w:val="24"/>
              </w:rPr>
              <w:t xml:space="preserve"> В.А.</w:t>
            </w:r>
          </w:p>
        </w:tc>
      </w:tr>
      <w:tr w:rsidR="001B7E79" w:rsidRPr="003B2746" w:rsidTr="00E94A0C">
        <w:tc>
          <w:tcPr>
            <w:tcW w:w="415" w:type="pct"/>
          </w:tcPr>
          <w:p w:rsidR="001B7E79" w:rsidRPr="003B2746" w:rsidRDefault="001B7E79" w:rsidP="003300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1B7E79" w:rsidRPr="00AD759D" w:rsidRDefault="001B7E79" w:rsidP="007B586A">
            <w:pPr>
              <w:pStyle w:val="2"/>
              <w:jc w:val="both"/>
              <w:rPr>
                <w:sz w:val="24"/>
                <w:szCs w:val="24"/>
              </w:rPr>
            </w:pPr>
            <w:r w:rsidRPr="00AD759D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D759D">
              <w:rPr>
                <w:sz w:val="24"/>
                <w:szCs w:val="24"/>
              </w:rPr>
              <w:t>вул.Вербова</w:t>
            </w:r>
            <w:proofErr w:type="spellEnd"/>
            <w:r w:rsidRPr="00AD759D">
              <w:rPr>
                <w:sz w:val="24"/>
                <w:szCs w:val="24"/>
              </w:rPr>
              <w:t xml:space="preserve">,3 </w:t>
            </w:r>
            <w:proofErr w:type="spellStart"/>
            <w:r w:rsidRPr="00AD759D">
              <w:rPr>
                <w:sz w:val="24"/>
                <w:szCs w:val="24"/>
              </w:rPr>
              <w:t>гр.Вовчишину</w:t>
            </w:r>
            <w:proofErr w:type="spellEnd"/>
            <w:r w:rsidRPr="00AD759D">
              <w:rPr>
                <w:sz w:val="24"/>
                <w:szCs w:val="24"/>
              </w:rPr>
              <w:t xml:space="preserve"> В.В.</w:t>
            </w:r>
          </w:p>
        </w:tc>
      </w:tr>
      <w:tr w:rsidR="001B7E79" w:rsidRPr="003B2746" w:rsidTr="00E94A0C">
        <w:tc>
          <w:tcPr>
            <w:tcW w:w="415" w:type="pct"/>
          </w:tcPr>
          <w:p w:rsidR="001B7E79" w:rsidRPr="003B2746" w:rsidRDefault="001B7E79" w:rsidP="003300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1B7E79" w:rsidRPr="00AD759D" w:rsidRDefault="001B7E79" w:rsidP="007B586A">
            <w:pPr>
              <w:pStyle w:val="2"/>
              <w:jc w:val="both"/>
              <w:rPr>
                <w:sz w:val="24"/>
                <w:szCs w:val="24"/>
              </w:rPr>
            </w:pPr>
            <w:r w:rsidRPr="00AD759D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Миколи Лисенка,8в гр. </w:t>
            </w:r>
            <w:proofErr w:type="spellStart"/>
            <w:r w:rsidRPr="00AD759D">
              <w:rPr>
                <w:sz w:val="24"/>
                <w:szCs w:val="24"/>
              </w:rPr>
              <w:t>Семціву</w:t>
            </w:r>
            <w:proofErr w:type="spellEnd"/>
            <w:r w:rsidRPr="00AD759D">
              <w:rPr>
                <w:sz w:val="24"/>
                <w:szCs w:val="24"/>
              </w:rPr>
              <w:t xml:space="preserve"> Б. І.</w:t>
            </w:r>
          </w:p>
        </w:tc>
      </w:tr>
      <w:tr w:rsidR="001B7E79" w:rsidRPr="003B2746" w:rsidTr="00E94A0C">
        <w:tc>
          <w:tcPr>
            <w:tcW w:w="415" w:type="pct"/>
          </w:tcPr>
          <w:p w:rsidR="001B7E79" w:rsidRPr="003B2746" w:rsidRDefault="001B7E79" w:rsidP="003300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1B7E79" w:rsidRPr="00AD759D" w:rsidRDefault="001B7E79" w:rsidP="007B586A">
            <w:pPr>
              <w:pStyle w:val="2"/>
              <w:jc w:val="both"/>
              <w:rPr>
                <w:sz w:val="24"/>
                <w:szCs w:val="24"/>
              </w:rPr>
            </w:pPr>
            <w:r w:rsidRPr="00AD759D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AD759D">
              <w:rPr>
                <w:sz w:val="24"/>
                <w:szCs w:val="24"/>
              </w:rPr>
              <w:t>вул.Євгена</w:t>
            </w:r>
            <w:proofErr w:type="spellEnd"/>
            <w:r w:rsidRPr="00AD759D">
              <w:rPr>
                <w:sz w:val="24"/>
                <w:szCs w:val="24"/>
              </w:rPr>
              <w:t xml:space="preserve"> </w:t>
            </w:r>
            <w:proofErr w:type="spellStart"/>
            <w:r w:rsidRPr="00AD759D">
              <w:rPr>
                <w:sz w:val="24"/>
                <w:szCs w:val="24"/>
              </w:rPr>
              <w:t>Мєшковського</w:t>
            </w:r>
            <w:proofErr w:type="spellEnd"/>
            <w:r w:rsidRPr="00AD759D">
              <w:rPr>
                <w:sz w:val="24"/>
                <w:szCs w:val="24"/>
              </w:rPr>
              <w:t xml:space="preserve">,10а </w:t>
            </w:r>
            <w:proofErr w:type="spellStart"/>
            <w:r w:rsidRPr="00AD759D">
              <w:rPr>
                <w:sz w:val="24"/>
                <w:szCs w:val="24"/>
              </w:rPr>
              <w:t>гр.Формазюк</w:t>
            </w:r>
            <w:proofErr w:type="spellEnd"/>
            <w:r w:rsidRPr="00AD759D">
              <w:rPr>
                <w:sz w:val="24"/>
                <w:szCs w:val="24"/>
              </w:rPr>
              <w:t xml:space="preserve"> С.І</w:t>
            </w:r>
          </w:p>
        </w:tc>
      </w:tr>
      <w:tr w:rsidR="001B7E79" w:rsidRPr="003B2746" w:rsidTr="00E94A0C">
        <w:tc>
          <w:tcPr>
            <w:tcW w:w="415" w:type="pct"/>
          </w:tcPr>
          <w:p w:rsidR="001B7E79" w:rsidRPr="003B2746" w:rsidRDefault="001B7E79" w:rsidP="003300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1B7E79" w:rsidRPr="00AD759D" w:rsidRDefault="001B7E79" w:rsidP="007B586A">
            <w:pPr>
              <w:pStyle w:val="2"/>
              <w:jc w:val="both"/>
              <w:rPr>
                <w:sz w:val="24"/>
                <w:szCs w:val="24"/>
              </w:rPr>
            </w:pPr>
            <w:r w:rsidRPr="00AD759D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AD759D">
              <w:rPr>
                <w:sz w:val="24"/>
                <w:szCs w:val="24"/>
              </w:rPr>
              <w:t>вул.Романа</w:t>
            </w:r>
            <w:proofErr w:type="spellEnd"/>
            <w:r w:rsidRPr="00AD759D">
              <w:rPr>
                <w:sz w:val="24"/>
                <w:szCs w:val="24"/>
              </w:rPr>
              <w:t xml:space="preserve"> </w:t>
            </w:r>
            <w:proofErr w:type="spellStart"/>
            <w:r w:rsidRPr="00AD759D">
              <w:rPr>
                <w:sz w:val="24"/>
                <w:szCs w:val="24"/>
              </w:rPr>
              <w:t>Купчинського</w:t>
            </w:r>
            <w:proofErr w:type="spellEnd"/>
            <w:r w:rsidRPr="00AD759D">
              <w:rPr>
                <w:sz w:val="24"/>
                <w:szCs w:val="24"/>
              </w:rPr>
              <w:t>,1 ОСББ «</w:t>
            </w:r>
            <w:proofErr w:type="spellStart"/>
            <w:r w:rsidRPr="00AD759D">
              <w:rPr>
                <w:sz w:val="24"/>
                <w:szCs w:val="24"/>
              </w:rPr>
              <w:t>Купчинського</w:t>
            </w:r>
            <w:proofErr w:type="spellEnd"/>
            <w:r w:rsidRPr="00AD759D">
              <w:rPr>
                <w:sz w:val="24"/>
                <w:szCs w:val="24"/>
              </w:rPr>
              <w:t>,1»</w:t>
            </w:r>
          </w:p>
        </w:tc>
      </w:tr>
    </w:tbl>
    <w:p w:rsidR="00F374DF" w:rsidRPr="003300B1" w:rsidRDefault="00F374DF" w:rsidP="003300B1">
      <w:pPr>
        <w:spacing w:after="0" w:line="240" w:lineRule="auto"/>
        <w:jc w:val="center"/>
      </w:pPr>
    </w:p>
    <w:p w:rsidR="003300B1" w:rsidRPr="003300B1" w:rsidRDefault="003300B1" w:rsidP="00E5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00B1" w:rsidRPr="003300B1" w:rsidRDefault="003300B1" w:rsidP="00E5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300B1" w:rsidRPr="003300B1" w:rsidSect="005315E2">
      <w:pgSz w:w="11906" w:h="16838"/>
      <w:pgMar w:top="850" w:right="850" w:bottom="297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EA7"/>
    <w:multiLevelType w:val="hybridMultilevel"/>
    <w:tmpl w:val="2F820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72B3"/>
    <w:multiLevelType w:val="hybridMultilevel"/>
    <w:tmpl w:val="60C85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C3A"/>
    <w:rsid w:val="00005CCB"/>
    <w:rsid w:val="00073F9D"/>
    <w:rsid w:val="000810F6"/>
    <w:rsid w:val="000A5FA4"/>
    <w:rsid w:val="000B07F3"/>
    <w:rsid w:val="000C49B2"/>
    <w:rsid w:val="000C5035"/>
    <w:rsid w:val="001409CF"/>
    <w:rsid w:val="00141E73"/>
    <w:rsid w:val="00147376"/>
    <w:rsid w:val="00172A84"/>
    <w:rsid w:val="0019563E"/>
    <w:rsid w:val="001A1B0F"/>
    <w:rsid w:val="001B7E79"/>
    <w:rsid w:val="001E4620"/>
    <w:rsid w:val="001F7D09"/>
    <w:rsid w:val="00225887"/>
    <w:rsid w:val="002449C6"/>
    <w:rsid w:val="00281F83"/>
    <w:rsid w:val="00296A6E"/>
    <w:rsid w:val="002A5C4E"/>
    <w:rsid w:val="002B6716"/>
    <w:rsid w:val="002B6F90"/>
    <w:rsid w:val="002D79F5"/>
    <w:rsid w:val="002E5C02"/>
    <w:rsid w:val="0031485D"/>
    <w:rsid w:val="003300B1"/>
    <w:rsid w:val="00341630"/>
    <w:rsid w:val="0034413F"/>
    <w:rsid w:val="00356792"/>
    <w:rsid w:val="00362148"/>
    <w:rsid w:val="003926AC"/>
    <w:rsid w:val="003A00FE"/>
    <w:rsid w:val="003B2746"/>
    <w:rsid w:val="003B76ED"/>
    <w:rsid w:val="003D0066"/>
    <w:rsid w:val="003E15C1"/>
    <w:rsid w:val="003E3346"/>
    <w:rsid w:val="00413CA2"/>
    <w:rsid w:val="00427879"/>
    <w:rsid w:val="00457F08"/>
    <w:rsid w:val="00457FEB"/>
    <w:rsid w:val="00490E4F"/>
    <w:rsid w:val="004F791D"/>
    <w:rsid w:val="00501612"/>
    <w:rsid w:val="005103B4"/>
    <w:rsid w:val="00527BB1"/>
    <w:rsid w:val="005315E2"/>
    <w:rsid w:val="005526F2"/>
    <w:rsid w:val="00552ED4"/>
    <w:rsid w:val="00554EE7"/>
    <w:rsid w:val="005756C5"/>
    <w:rsid w:val="00597D47"/>
    <w:rsid w:val="005A3844"/>
    <w:rsid w:val="005A45AF"/>
    <w:rsid w:val="005C2467"/>
    <w:rsid w:val="005E6B49"/>
    <w:rsid w:val="005E7294"/>
    <w:rsid w:val="005F2F26"/>
    <w:rsid w:val="00600E86"/>
    <w:rsid w:val="00612392"/>
    <w:rsid w:val="006176AF"/>
    <w:rsid w:val="00624E7B"/>
    <w:rsid w:val="0062614B"/>
    <w:rsid w:val="006276CD"/>
    <w:rsid w:val="00642BCF"/>
    <w:rsid w:val="0066480A"/>
    <w:rsid w:val="00665A30"/>
    <w:rsid w:val="00685FFE"/>
    <w:rsid w:val="006C0EFA"/>
    <w:rsid w:val="00712056"/>
    <w:rsid w:val="00717F2C"/>
    <w:rsid w:val="00762A8D"/>
    <w:rsid w:val="00787C62"/>
    <w:rsid w:val="00797036"/>
    <w:rsid w:val="007A23AE"/>
    <w:rsid w:val="007A2824"/>
    <w:rsid w:val="007C493A"/>
    <w:rsid w:val="007D28B7"/>
    <w:rsid w:val="007E04C4"/>
    <w:rsid w:val="00812014"/>
    <w:rsid w:val="008231C7"/>
    <w:rsid w:val="00836A83"/>
    <w:rsid w:val="00841584"/>
    <w:rsid w:val="00854B00"/>
    <w:rsid w:val="00864776"/>
    <w:rsid w:val="008661C4"/>
    <w:rsid w:val="00874F9E"/>
    <w:rsid w:val="00875B3B"/>
    <w:rsid w:val="008811D6"/>
    <w:rsid w:val="0089705B"/>
    <w:rsid w:val="008A583D"/>
    <w:rsid w:val="008B6EAC"/>
    <w:rsid w:val="008D457F"/>
    <w:rsid w:val="008E24E0"/>
    <w:rsid w:val="008E7CB6"/>
    <w:rsid w:val="00902375"/>
    <w:rsid w:val="0090713D"/>
    <w:rsid w:val="00926A67"/>
    <w:rsid w:val="00937B8E"/>
    <w:rsid w:val="00950EDC"/>
    <w:rsid w:val="009713BA"/>
    <w:rsid w:val="009830E1"/>
    <w:rsid w:val="00984EF8"/>
    <w:rsid w:val="00992419"/>
    <w:rsid w:val="009D6BBF"/>
    <w:rsid w:val="009E04D5"/>
    <w:rsid w:val="009F2D18"/>
    <w:rsid w:val="009F441F"/>
    <w:rsid w:val="00A21F73"/>
    <w:rsid w:val="00A315C0"/>
    <w:rsid w:val="00A66146"/>
    <w:rsid w:val="00A66BF8"/>
    <w:rsid w:val="00A67379"/>
    <w:rsid w:val="00A763DF"/>
    <w:rsid w:val="00A8096D"/>
    <w:rsid w:val="00A86034"/>
    <w:rsid w:val="00A91D86"/>
    <w:rsid w:val="00AC783D"/>
    <w:rsid w:val="00AD4211"/>
    <w:rsid w:val="00AE3806"/>
    <w:rsid w:val="00AF03CC"/>
    <w:rsid w:val="00B0350C"/>
    <w:rsid w:val="00B222D7"/>
    <w:rsid w:val="00B612F8"/>
    <w:rsid w:val="00B71723"/>
    <w:rsid w:val="00B71A2C"/>
    <w:rsid w:val="00B877CE"/>
    <w:rsid w:val="00BA6690"/>
    <w:rsid w:val="00BB0226"/>
    <w:rsid w:val="00BB6923"/>
    <w:rsid w:val="00BB7635"/>
    <w:rsid w:val="00BB7B0C"/>
    <w:rsid w:val="00BE40C1"/>
    <w:rsid w:val="00C016E4"/>
    <w:rsid w:val="00C11433"/>
    <w:rsid w:val="00C16A08"/>
    <w:rsid w:val="00C45F1E"/>
    <w:rsid w:val="00C50AEC"/>
    <w:rsid w:val="00C60C61"/>
    <w:rsid w:val="00C65D93"/>
    <w:rsid w:val="00C72435"/>
    <w:rsid w:val="00C87FE4"/>
    <w:rsid w:val="00CA1038"/>
    <w:rsid w:val="00CF595C"/>
    <w:rsid w:val="00D056AD"/>
    <w:rsid w:val="00D14C9D"/>
    <w:rsid w:val="00D24458"/>
    <w:rsid w:val="00D33ED5"/>
    <w:rsid w:val="00D6384D"/>
    <w:rsid w:val="00D75FAC"/>
    <w:rsid w:val="00D863E6"/>
    <w:rsid w:val="00D9121D"/>
    <w:rsid w:val="00DC7FBD"/>
    <w:rsid w:val="00DE7223"/>
    <w:rsid w:val="00E03172"/>
    <w:rsid w:val="00E05FB9"/>
    <w:rsid w:val="00E27A46"/>
    <w:rsid w:val="00E31A27"/>
    <w:rsid w:val="00E35E75"/>
    <w:rsid w:val="00E45156"/>
    <w:rsid w:val="00E53BD8"/>
    <w:rsid w:val="00EA09DE"/>
    <w:rsid w:val="00EB42DC"/>
    <w:rsid w:val="00ED070B"/>
    <w:rsid w:val="00ED4C3A"/>
    <w:rsid w:val="00EF0046"/>
    <w:rsid w:val="00EF6B0C"/>
    <w:rsid w:val="00F05571"/>
    <w:rsid w:val="00F1733D"/>
    <w:rsid w:val="00F22083"/>
    <w:rsid w:val="00F31BD0"/>
    <w:rsid w:val="00F374DF"/>
    <w:rsid w:val="00F448D3"/>
    <w:rsid w:val="00F645EC"/>
    <w:rsid w:val="00F72AFD"/>
    <w:rsid w:val="00F732D3"/>
    <w:rsid w:val="00FA2DB8"/>
    <w:rsid w:val="00FA7504"/>
    <w:rsid w:val="00FF499A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3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3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4C3A"/>
    <w:rPr>
      <w:rFonts w:ascii="Tahoma" w:eastAsiaTheme="minorEastAsia" w:hAnsi="Tahoma" w:cs="Tahoma"/>
      <w:sz w:val="16"/>
      <w:szCs w:val="16"/>
      <w:lang w:eastAsia="uk-UA"/>
    </w:rPr>
  </w:style>
  <w:style w:type="table" w:styleId="a6">
    <w:name w:val="Table Grid"/>
    <w:basedOn w:val="a1"/>
    <w:uiPriority w:val="59"/>
    <w:rsid w:val="00B7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E03172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Body Text"/>
    <w:basedOn w:val="a"/>
    <w:link w:val="a8"/>
    <w:uiPriority w:val="1"/>
    <w:semiHidden/>
    <w:unhideWhenUsed/>
    <w:qFormat/>
    <w:rsid w:val="008E7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ий текст Знак"/>
    <w:basedOn w:val="a0"/>
    <w:link w:val="a7"/>
    <w:uiPriority w:val="1"/>
    <w:semiHidden/>
    <w:rsid w:val="008E7CB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E7CB6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8E7CB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7131</Words>
  <Characters>4066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57</cp:revision>
  <cp:lastPrinted>2023-02-22T14:08:00Z</cp:lastPrinted>
  <dcterms:created xsi:type="dcterms:W3CDTF">2023-01-12T08:43:00Z</dcterms:created>
  <dcterms:modified xsi:type="dcterms:W3CDTF">2023-05-22T11:39:00Z</dcterms:modified>
</cp:coreProperties>
</file>