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2D" w:rsidRDefault="00C06F2D" w:rsidP="00C06F2D">
      <w:pPr>
        <w:pStyle w:val="a5"/>
        <w:ind w:left="5103" w:right="1106"/>
        <w:jc w:val="both"/>
        <w:rPr>
          <w:spacing w:val="-4"/>
        </w:rPr>
      </w:pPr>
    </w:p>
    <w:p w:rsidR="00E35B5E" w:rsidRPr="009806DD" w:rsidRDefault="00E35B5E" w:rsidP="00C06F2D">
      <w:pPr>
        <w:pStyle w:val="a5"/>
        <w:ind w:left="5103" w:right="1106"/>
        <w:jc w:val="both"/>
        <w:rPr>
          <w:spacing w:val="-4"/>
        </w:rPr>
      </w:pPr>
    </w:p>
    <w:p w:rsidR="008E7E9C" w:rsidRDefault="002C01C8" w:rsidP="001215BA">
      <w:pPr>
        <w:pStyle w:val="a5"/>
        <w:ind w:left="255" w:firstLine="709"/>
        <w:jc w:val="both"/>
      </w:pPr>
      <w:r w:rsidRPr="009806DD">
        <w:t>перелік питань для включення до порядку денного засідання постійної комісії міської ради з питань бюджету та фінансів:</w:t>
      </w:r>
    </w:p>
    <w:p w:rsidR="008A07BF" w:rsidRPr="009806DD" w:rsidRDefault="008A07BF" w:rsidP="001215BA">
      <w:pPr>
        <w:pStyle w:val="a5"/>
        <w:ind w:left="255" w:firstLine="709"/>
        <w:jc w:val="both"/>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753"/>
      </w:tblGrid>
      <w:tr w:rsidR="00C36C3E" w:rsidRPr="008E7E9C" w:rsidTr="00866F83">
        <w:tc>
          <w:tcPr>
            <w:tcW w:w="1135" w:type="dxa"/>
            <w:tcBorders>
              <w:top w:val="single" w:sz="4" w:space="0" w:color="auto"/>
              <w:left w:val="single" w:sz="4" w:space="0" w:color="auto"/>
              <w:bottom w:val="single" w:sz="4" w:space="0" w:color="auto"/>
              <w:right w:val="single" w:sz="4" w:space="0" w:color="auto"/>
            </w:tcBorders>
            <w:hideMark/>
          </w:tcPr>
          <w:p w:rsidR="00C36C3E" w:rsidRPr="008E7E9C" w:rsidRDefault="00C36C3E" w:rsidP="00E117FF">
            <w:pPr>
              <w:pStyle w:val="TableParagraph"/>
              <w:ind w:left="360"/>
              <w:jc w:val="center"/>
              <w:rPr>
                <w:b/>
                <w:sz w:val="24"/>
                <w:szCs w:val="24"/>
              </w:rPr>
            </w:pPr>
            <w:r w:rsidRPr="008E7E9C">
              <w:rPr>
                <w:b/>
                <w:sz w:val="24"/>
                <w:szCs w:val="24"/>
              </w:rPr>
              <w:t>№ п/п</w:t>
            </w:r>
          </w:p>
        </w:tc>
        <w:tc>
          <w:tcPr>
            <w:tcW w:w="8753" w:type="dxa"/>
            <w:tcBorders>
              <w:top w:val="single" w:sz="4" w:space="0" w:color="auto"/>
              <w:left w:val="single" w:sz="4" w:space="0" w:color="auto"/>
              <w:bottom w:val="single" w:sz="4" w:space="0" w:color="auto"/>
              <w:right w:val="single" w:sz="4" w:space="0" w:color="auto"/>
            </w:tcBorders>
            <w:hideMark/>
          </w:tcPr>
          <w:p w:rsidR="00C36C3E" w:rsidRPr="008E7E9C" w:rsidRDefault="00C36C3E" w:rsidP="007D2AC4">
            <w:pPr>
              <w:jc w:val="center"/>
              <w:rPr>
                <w:b/>
                <w:sz w:val="24"/>
                <w:szCs w:val="24"/>
              </w:rPr>
            </w:pPr>
            <w:r w:rsidRPr="008E7E9C">
              <w:rPr>
                <w:b/>
                <w:sz w:val="24"/>
                <w:szCs w:val="24"/>
              </w:rPr>
              <w:t>Назва проекту рішення</w:t>
            </w:r>
          </w:p>
        </w:tc>
      </w:tr>
      <w:tr w:rsidR="00D20A34" w:rsidRPr="002247D5" w:rsidTr="001B24B1">
        <w:tc>
          <w:tcPr>
            <w:tcW w:w="1135" w:type="dxa"/>
            <w:tcBorders>
              <w:top w:val="single" w:sz="4" w:space="0" w:color="auto"/>
              <w:left w:val="single" w:sz="4" w:space="0" w:color="auto"/>
              <w:bottom w:val="single" w:sz="4" w:space="0" w:color="auto"/>
              <w:right w:val="single" w:sz="4" w:space="0" w:color="auto"/>
            </w:tcBorders>
          </w:tcPr>
          <w:p w:rsidR="00D20A34" w:rsidRPr="002247D5" w:rsidRDefault="00D20A34" w:rsidP="00E117FF">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hideMark/>
          </w:tcPr>
          <w:p w:rsidR="00D20A34" w:rsidRPr="002247D5" w:rsidRDefault="00D20A34" w:rsidP="000C25A1">
            <w:pPr>
              <w:widowControl w:val="0"/>
              <w:autoSpaceDE w:val="0"/>
              <w:autoSpaceDN w:val="0"/>
              <w:adjustRightInd w:val="0"/>
              <w:jc w:val="both"/>
              <w:rPr>
                <w:sz w:val="24"/>
                <w:szCs w:val="24"/>
              </w:rPr>
            </w:pPr>
            <w:r w:rsidRPr="002247D5">
              <w:rPr>
                <w:sz w:val="24"/>
                <w:szCs w:val="24"/>
              </w:rPr>
              <w:t>Про  внесення змін  до  рішення  міської ради від  19.12.2022 року № 8/п21/28 «Про бюджет Тернопільської  міської територіальної  громади на  2023 рік»</w:t>
            </w:r>
          </w:p>
        </w:tc>
      </w:tr>
      <w:tr w:rsidR="00D20A34" w:rsidRPr="00772A71" w:rsidTr="001B24B1">
        <w:tc>
          <w:tcPr>
            <w:tcW w:w="1135" w:type="dxa"/>
            <w:tcBorders>
              <w:top w:val="single" w:sz="4" w:space="0" w:color="auto"/>
              <w:left w:val="single" w:sz="4" w:space="0" w:color="auto"/>
              <w:bottom w:val="single" w:sz="4" w:space="0" w:color="auto"/>
              <w:right w:val="single" w:sz="4" w:space="0" w:color="auto"/>
            </w:tcBorders>
          </w:tcPr>
          <w:p w:rsidR="00D20A34" w:rsidRPr="00772A71" w:rsidRDefault="00D20A34" w:rsidP="00E117FF">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hideMark/>
          </w:tcPr>
          <w:p w:rsidR="00D20A34" w:rsidRPr="00A35B86" w:rsidRDefault="00A35B86" w:rsidP="00A35B86">
            <w:pPr>
              <w:pStyle w:val="af"/>
              <w:jc w:val="both"/>
              <w:rPr>
                <w:sz w:val="24"/>
              </w:rPr>
            </w:pPr>
            <w:r>
              <w:rPr>
                <w:sz w:val="24"/>
              </w:rPr>
              <w:t>Про встановлення ставок плати за землю та податку за нерухоме майно, відмінне від земельної ділянки для суб'єктів господарської діяльності, майно яких знищено або пошкоджено внаслідок воєнних дій, спричинених  збройною  агресією російської федерації на території Тернопільської міської територіальної громади</w:t>
            </w:r>
          </w:p>
        </w:tc>
      </w:tr>
      <w:tr w:rsidR="000B0588" w:rsidRPr="00772A71" w:rsidTr="001B24B1">
        <w:tc>
          <w:tcPr>
            <w:tcW w:w="1135" w:type="dxa"/>
            <w:tcBorders>
              <w:top w:val="single" w:sz="4" w:space="0" w:color="auto"/>
              <w:left w:val="single" w:sz="4" w:space="0" w:color="auto"/>
              <w:bottom w:val="single" w:sz="4" w:space="0" w:color="auto"/>
              <w:right w:val="single" w:sz="4" w:space="0" w:color="auto"/>
            </w:tcBorders>
          </w:tcPr>
          <w:p w:rsidR="000B0588" w:rsidRPr="00772A71" w:rsidRDefault="000B0588" w:rsidP="00E117FF">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hideMark/>
          </w:tcPr>
          <w:p w:rsidR="000B0588" w:rsidRPr="00690EC5" w:rsidRDefault="000B0588" w:rsidP="000C25A1">
            <w:pPr>
              <w:widowControl w:val="0"/>
              <w:autoSpaceDE w:val="0"/>
              <w:autoSpaceDN w:val="0"/>
              <w:adjustRightInd w:val="0"/>
              <w:jc w:val="both"/>
              <w:rPr>
                <w:sz w:val="24"/>
                <w:szCs w:val="24"/>
              </w:rPr>
            </w:pPr>
            <w:r w:rsidRPr="00A3719F">
              <w:rPr>
                <w:sz w:val="24"/>
                <w:szCs w:val="24"/>
              </w:rPr>
              <w:t>Про внесення змін до Програми «Турбота» на 2022-2024 роки», затвердженої рішенням міської ради від 17.12.2021 № 8/11/18</w:t>
            </w:r>
          </w:p>
        </w:tc>
      </w:tr>
      <w:tr w:rsidR="000B0588" w:rsidRPr="00772A71" w:rsidTr="001B24B1">
        <w:tc>
          <w:tcPr>
            <w:tcW w:w="1135" w:type="dxa"/>
            <w:tcBorders>
              <w:top w:val="single" w:sz="4" w:space="0" w:color="auto"/>
              <w:left w:val="single" w:sz="4" w:space="0" w:color="auto"/>
              <w:bottom w:val="single" w:sz="4" w:space="0" w:color="auto"/>
              <w:right w:val="single" w:sz="4" w:space="0" w:color="auto"/>
            </w:tcBorders>
          </w:tcPr>
          <w:p w:rsidR="000B0588" w:rsidRPr="00772A71" w:rsidRDefault="000B0588" w:rsidP="00E117FF">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hideMark/>
          </w:tcPr>
          <w:p w:rsidR="000B0588" w:rsidRPr="006D3CAA" w:rsidRDefault="000B0588" w:rsidP="000C25A1">
            <w:pPr>
              <w:widowControl w:val="0"/>
              <w:autoSpaceDE w:val="0"/>
              <w:autoSpaceDN w:val="0"/>
              <w:adjustRightInd w:val="0"/>
              <w:jc w:val="both"/>
              <w:rPr>
                <w:sz w:val="24"/>
                <w:szCs w:val="24"/>
              </w:rPr>
            </w:pPr>
            <w:r w:rsidRPr="006D3CAA">
              <w:rPr>
                <w:sz w:val="24"/>
                <w:szCs w:val="24"/>
              </w:rPr>
              <w:t>Про внесення змін у «Програму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w:t>
            </w:r>
          </w:p>
        </w:tc>
      </w:tr>
      <w:tr w:rsidR="00DB5092" w:rsidRPr="00772A71" w:rsidTr="001B24B1">
        <w:tc>
          <w:tcPr>
            <w:tcW w:w="1135" w:type="dxa"/>
            <w:tcBorders>
              <w:top w:val="single" w:sz="4" w:space="0" w:color="auto"/>
              <w:left w:val="single" w:sz="4" w:space="0" w:color="auto"/>
              <w:bottom w:val="single" w:sz="4" w:space="0" w:color="auto"/>
              <w:right w:val="single" w:sz="4" w:space="0" w:color="auto"/>
            </w:tcBorders>
          </w:tcPr>
          <w:p w:rsidR="00DB5092" w:rsidRPr="0061263A" w:rsidRDefault="00DB5092" w:rsidP="00E117FF">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hideMark/>
          </w:tcPr>
          <w:p w:rsidR="00DB5092" w:rsidRPr="0061263A" w:rsidRDefault="0061263A" w:rsidP="000C25A1">
            <w:pPr>
              <w:widowControl w:val="0"/>
              <w:autoSpaceDE w:val="0"/>
              <w:autoSpaceDN w:val="0"/>
              <w:adjustRightInd w:val="0"/>
              <w:jc w:val="both"/>
              <w:rPr>
                <w:sz w:val="24"/>
                <w:szCs w:val="24"/>
              </w:rPr>
            </w:pPr>
            <w:r w:rsidRPr="0061263A">
              <w:rPr>
                <w:sz w:val="24"/>
                <w:szCs w:val="24"/>
              </w:rPr>
              <w:t>Про звернення депутатів Тернопільської міської ради щодо належного фінансування інклюзивної освіти</w:t>
            </w:r>
          </w:p>
        </w:tc>
      </w:tr>
      <w:tr w:rsidR="00E117FF" w:rsidRPr="00772A71" w:rsidTr="001B24B1">
        <w:tc>
          <w:tcPr>
            <w:tcW w:w="1135" w:type="dxa"/>
            <w:tcBorders>
              <w:top w:val="single" w:sz="4" w:space="0" w:color="auto"/>
              <w:left w:val="single" w:sz="4" w:space="0" w:color="auto"/>
              <w:bottom w:val="single" w:sz="4" w:space="0" w:color="auto"/>
              <w:right w:val="single" w:sz="4" w:space="0" w:color="auto"/>
            </w:tcBorders>
          </w:tcPr>
          <w:p w:rsidR="00E117FF" w:rsidRDefault="00E117FF" w:rsidP="00E117FF">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hideMark/>
          </w:tcPr>
          <w:p w:rsidR="00E117FF" w:rsidRPr="00690EC5" w:rsidRDefault="00E117FF" w:rsidP="00E117FF">
            <w:pPr>
              <w:widowControl w:val="0"/>
              <w:autoSpaceDE w:val="0"/>
              <w:autoSpaceDN w:val="0"/>
              <w:adjustRightInd w:val="0"/>
              <w:jc w:val="both"/>
              <w:rPr>
                <w:sz w:val="24"/>
                <w:szCs w:val="24"/>
              </w:rPr>
            </w:pPr>
            <w:r w:rsidRPr="00E117FF">
              <w:rPr>
                <w:sz w:val="24"/>
                <w:szCs w:val="24"/>
              </w:rPr>
              <w:t>Про затвердження договорів про міжбюджетні</w:t>
            </w:r>
            <w:r>
              <w:rPr>
                <w:sz w:val="24"/>
                <w:szCs w:val="24"/>
              </w:rPr>
              <w:t xml:space="preserve"> </w:t>
            </w:r>
            <w:r w:rsidRPr="00E117FF">
              <w:rPr>
                <w:sz w:val="24"/>
                <w:szCs w:val="24"/>
              </w:rPr>
              <w:t>трансферти та додаткової угоди на 2023 рік</w:t>
            </w:r>
          </w:p>
        </w:tc>
      </w:tr>
      <w:tr w:rsidR="00954719" w:rsidRPr="002247D5" w:rsidTr="001B24B1">
        <w:tc>
          <w:tcPr>
            <w:tcW w:w="1135" w:type="dxa"/>
            <w:tcBorders>
              <w:top w:val="single" w:sz="4" w:space="0" w:color="auto"/>
              <w:left w:val="single" w:sz="4" w:space="0" w:color="auto"/>
              <w:bottom w:val="single" w:sz="4" w:space="0" w:color="auto"/>
              <w:right w:val="single" w:sz="4" w:space="0" w:color="auto"/>
            </w:tcBorders>
          </w:tcPr>
          <w:p w:rsidR="00954719" w:rsidRPr="002247D5" w:rsidRDefault="00954719" w:rsidP="00E117FF">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hideMark/>
          </w:tcPr>
          <w:p w:rsidR="00954719" w:rsidRPr="002247D5" w:rsidRDefault="00954719" w:rsidP="00EB168B">
            <w:pPr>
              <w:widowControl w:val="0"/>
              <w:autoSpaceDE w:val="0"/>
              <w:autoSpaceDN w:val="0"/>
              <w:adjustRightInd w:val="0"/>
              <w:jc w:val="both"/>
              <w:rPr>
                <w:sz w:val="24"/>
                <w:szCs w:val="24"/>
              </w:rPr>
            </w:pPr>
            <w:r w:rsidRPr="002247D5">
              <w:rPr>
                <w:sz w:val="24"/>
                <w:szCs w:val="24"/>
              </w:rPr>
              <w:t>Про затвердження договорів про міжбюджетні трансферти на 2023 рік</w:t>
            </w:r>
          </w:p>
        </w:tc>
      </w:tr>
      <w:tr w:rsidR="00B97033" w:rsidRPr="00B97033" w:rsidTr="001B24B1">
        <w:tc>
          <w:tcPr>
            <w:tcW w:w="1135" w:type="dxa"/>
            <w:tcBorders>
              <w:top w:val="single" w:sz="4" w:space="0" w:color="auto"/>
              <w:left w:val="single" w:sz="4" w:space="0" w:color="auto"/>
              <w:bottom w:val="single" w:sz="4" w:space="0" w:color="auto"/>
              <w:right w:val="single" w:sz="4" w:space="0" w:color="auto"/>
            </w:tcBorders>
          </w:tcPr>
          <w:p w:rsidR="00B97033" w:rsidRPr="00B97033" w:rsidRDefault="00B97033" w:rsidP="00E117FF">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hideMark/>
          </w:tcPr>
          <w:p w:rsidR="00B97033" w:rsidRPr="00B97033" w:rsidRDefault="00B97033" w:rsidP="00B97033">
            <w:pPr>
              <w:widowControl w:val="0"/>
              <w:autoSpaceDE w:val="0"/>
              <w:autoSpaceDN w:val="0"/>
              <w:adjustRightInd w:val="0"/>
              <w:jc w:val="both"/>
              <w:rPr>
                <w:sz w:val="24"/>
                <w:szCs w:val="24"/>
              </w:rPr>
            </w:pPr>
            <w:r w:rsidRPr="00B97033">
              <w:rPr>
                <w:sz w:val="24"/>
                <w:szCs w:val="24"/>
              </w:rPr>
              <w:t>Про внесення змін до Програми охорони навколишнього природного середовища Тернопільської міської територіальної громади на 2020-2023 роки</w:t>
            </w:r>
          </w:p>
        </w:tc>
      </w:tr>
      <w:tr w:rsidR="00DB5092" w:rsidRPr="00772A71" w:rsidTr="001B24B1">
        <w:tc>
          <w:tcPr>
            <w:tcW w:w="1135" w:type="dxa"/>
            <w:tcBorders>
              <w:top w:val="single" w:sz="4" w:space="0" w:color="auto"/>
              <w:left w:val="single" w:sz="4" w:space="0" w:color="auto"/>
              <w:bottom w:val="single" w:sz="4" w:space="0" w:color="auto"/>
              <w:right w:val="single" w:sz="4" w:space="0" w:color="auto"/>
            </w:tcBorders>
          </w:tcPr>
          <w:p w:rsidR="00DB5092" w:rsidRPr="00772A71" w:rsidRDefault="00DB5092" w:rsidP="00E117FF">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hideMark/>
          </w:tcPr>
          <w:p w:rsidR="00DB5092" w:rsidRPr="00052331" w:rsidRDefault="00A3719F" w:rsidP="00EB168B">
            <w:pPr>
              <w:widowControl w:val="0"/>
              <w:autoSpaceDE w:val="0"/>
              <w:autoSpaceDN w:val="0"/>
              <w:adjustRightInd w:val="0"/>
              <w:jc w:val="both"/>
              <w:rPr>
                <w:sz w:val="24"/>
                <w:szCs w:val="24"/>
              </w:rPr>
            </w:pPr>
            <w:r w:rsidRPr="001E6615">
              <w:rPr>
                <w:sz w:val="24"/>
                <w:szCs w:val="24"/>
              </w:rPr>
              <w:t xml:space="preserve">Про затвердження договору про міжбюджетний трансферт </w:t>
            </w:r>
          </w:p>
        </w:tc>
      </w:tr>
      <w:tr w:rsidR="00287829" w:rsidRPr="00772A71" w:rsidTr="001B24B1">
        <w:tc>
          <w:tcPr>
            <w:tcW w:w="1135" w:type="dxa"/>
            <w:tcBorders>
              <w:top w:val="single" w:sz="4" w:space="0" w:color="auto"/>
              <w:left w:val="single" w:sz="4" w:space="0" w:color="auto"/>
              <w:bottom w:val="single" w:sz="4" w:space="0" w:color="auto"/>
              <w:right w:val="single" w:sz="4" w:space="0" w:color="auto"/>
            </w:tcBorders>
          </w:tcPr>
          <w:p w:rsidR="00287829" w:rsidRPr="00772A71" w:rsidRDefault="00287829" w:rsidP="00E117FF">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tcPr>
          <w:p w:rsidR="00287829" w:rsidRPr="001E6615" w:rsidRDefault="004649C6" w:rsidP="004F633E">
            <w:pPr>
              <w:widowControl w:val="0"/>
              <w:autoSpaceDE w:val="0"/>
              <w:autoSpaceDN w:val="0"/>
              <w:adjustRightInd w:val="0"/>
              <w:jc w:val="both"/>
              <w:rPr>
                <w:sz w:val="24"/>
                <w:szCs w:val="24"/>
              </w:rPr>
            </w:pPr>
            <w:r w:rsidRPr="001E6615">
              <w:rPr>
                <w:sz w:val="24"/>
                <w:szCs w:val="24"/>
              </w:rPr>
              <w:t>Про затвердження договору про міжбюджетний трансферт</w:t>
            </w:r>
          </w:p>
        </w:tc>
      </w:tr>
      <w:tr w:rsidR="0046348F" w:rsidRPr="002247D5" w:rsidTr="009B71E3">
        <w:tc>
          <w:tcPr>
            <w:tcW w:w="1135" w:type="dxa"/>
            <w:tcBorders>
              <w:top w:val="single" w:sz="4" w:space="0" w:color="auto"/>
              <w:left w:val="single" w:sz="4" w:space="0" w:color="auto"/>
              <w:bottom w:val="single" w:sz="4" w:space="0" w:color="auto"/>
              <w:right w:val="single" w:sz="4" w:space="0" w:color="auto"/>
            </w:tcBorders>
          </w:tcPr>
          <w:p w:rsidR="0046348F" w:rsidRPr="002247D5" w:rsidRDefault="0046348F" w:rsidP="009B71E3">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tcPr>
          <w:p w:rsidR="0046348F" w:rsidRPr="002247D5" w:rsidRDefault="0046348F" w:rsidP="0046348F">
            <w:pPr>
              <w:widowControl w:val="0"/>
              <w:autoSpaceDE w:val="0"/>
              <w:autoSpaceDN w:val="0"/>
              <w:adjustRightInd w:val="0"/>
              <w:jc w:val="both"/>
              <w:rPr>
                <w:sz w:val="24"/>
                <w:szCs w:val="24"/>
              </w:rPr>
            </w:pPr>
            <w:r w:rsidRPr="002247D5">
              <w:rPr>
                <w:sz w:val="24"/>
                <w:szCs w:val="24"/>
              </w:rPr>
              <w:t xml:space="preserve">Про внесення змін в Порядок проведення ремонтів житлового фонду на умовах </w:t>
            </w:r>
            <w:proofErr w:type="spellStart"/>
            <w:r w:rsidRPr="002247D5">
              <w:rPr>
                <w:sz w:val="24"/>
                <w:szCs w:val="24"/>
              </w:rPr>
              <w:t>співфінансування</w:t>
            </w:r>
            <w:proofErr w:type="spellEnd"/>
            <w:r w:rsidRPr="002247D5">
              <w:rPr>
                <w:sz w:val="24"/>
                <w:szCs w:val="24"/>
              </w:rPr>
              <w:t xml:space="preserve"> на території Тернопільської міської територіальної громади</w:t>
            </w:r>
          </w:p>
        </w:tc>
      </w:tr>
      <w:tr w:rsidR="000B0588" w:rsidRPr="00E93F61" w:rsidTr="009B71E3">
        <w:tc>
          <w:tcPr>
            <w:tcW w:w="1135" w:type="dxa"/>
            <w:tcBorders>
              <w:top w:val="single" w:sz="4" w:space="0" w:color="auto"/>
              <w:left w:val="single" w:sz="4" w:space="0" w:color="auto"/>
              <w:bottom w:val="single" w:sz="4" w:space="0" w:color="auto"/>
              <w:right w:val="single" w:sz="4" w:space="0" w:color="auto"/>
            </w:tcBorders>
          </w:tcPr>
          <w:p w:rsidR="000B0588" w:rsidRPr="00E93F61" w:rsidRDefault="000B0588" w:rsidP="009B71E3">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tcPr>
          <w:p w:rsidR="000B0588" w:rsidRPr="00E93F61" w:rsidRDefault="000B0588" w:rsidP="009B71E3">
            <w:pPr>
              <w:widowControl w:val="0"/>
              <w:autoSpaceDE w:val="0"/>
              <w:autoSpaceDN w:val="0"/>
              <w:adjustRightInd w:val="0"/>
              <w:jc w:val="both"/>
              <w:rPr>
                <w:sz w:val="24"/>
                <w:szCs w:val="24"/>
              </w:rPr>
            </w:pPr>
            <w:r w:rsidRPr="00E93F61">
              <w:rPr>
                <w:sz w:val="24"/>
                <w:szCs w:val="24"/>
              </w:rPr>
              <w:t xml:space="preserve">Лист управління житлово-комунального господарства, благоустрою та екології від 11.05.2023 №463/15 щодо виконання доручення постійної комісії міської ради з питань бюджету та фінансів від 21.04.2023 №8.11 про: розгляд можливості прийняття програми «Зелений двір»; пришвидшення роботи з облаштування парку за адресою вул. </w:t>
            </w:r>
            <w:proofErr w:type="spellStart"/>
            <w:r w:rsidRPr="00E93F61">
              <w:rPr>
                <w:sz w:val="24"/>
                <w:szCs w:val="24"/>
              </w:rPr>
              <w:t>Київська-</w:t>
            </w:r>
            <w:proofErr w:type="spellEnd"/>
            <w:r w:rsidRPr="00E93F61">
              <w:rPr>
                <w:sz w:val="24"/>
                <w:szCs w:val="24"/>
              </w:rPr>
              <w:t xml:space="preserve"> Тарнавського; можливості встановлення </w:t>
            </w:r>
            <w:proofErr w:type="spellStart"/>
            <w:r w:rsidRPr="00E93F61">
              <w:rPr>
                <w:sz w:val="24"/>
                <w:szCs w:val="24"/>
              </w:rPr>
              <w:t>габіонів</w:t>
            </w:r>
            <w:proofErr w:type="spellEnd"/>
            <w:r w:rsidRPr="00E93F61">
              <w:rPr>
                <w:sz w:val="24"/>
                <w:szCs w:val="24"/>
              </w:rPr>
              <w:t xml:space="preserve"> на березі Тернопільського ставу від клубу «</w:t>
            </w:r>
            <w:proofErr w:type="spellStart"/>
            <w:r w:rsidRPr="00E93F61">
              <w:rPr>
                <w:sz w:val="24"/>
                <w:szCs w:val="24"/>
              </w:rPr>
              <w:t>Зе</w:t>
            </w:r>
            <w:proofErr w:type="spellEnd"/>
            <w:r w:rsidRPr="00E93F61">
              <w:rPr>
                <w:sz w:val="24"/>
                <w:szCs w:val="24"/>
              </w:rPr>
              <w:t xml:space="preserve"> </w:t>
            </w:r>
            <w:proofErr w:type="spellStart"/>
            <w:r w:rsidRPr="00E93F61">
              <w:rPr>
                <w:sz w:val="24"/>
                <w:szCs w:val="24"/>
              </w:rPr>
              <w:t>рівер</w:t>
            </w:r>
            <w:proofErr w:type="spellEnd"/>
            <w:r w:rsidRPr="00E93F61">
              <w:rPr>
                <w:sz w:val="24"/>
                <w:szCs w:val="24"/>
              </w:rPr>
              <w:t>» до елінгів.</w:t>
            </w:r>
          </w:p>
        </w:tc>
      </w:tr>
      <w:tr w:rsidR="000B0588" w:rsidRPr="00E93F61" w:rsidTr="009B71E3">
        <w:tc>
          <w:tcPr>
            <w:tcW w:w="1135" w:type="dxa"/>
            <w:tcBorders>
              <w:top w:val="single" w:sz="4" w:space="0" w:color="auto"/>
              <w:left w:val="single" w:sz="4" w:space="0" w:color="auto"/>
              <w:bottom w:val="single" w:sz="4" w:space="0" w:color="auto"/>
              <w:right w:val="single" w:sz="4" w:space="0" w:color="auto"/>
            </w:tcBorders>
          </w:tcPr>
          <w:p w:rsidR="000B0588" w:rsidRPr="00E93F61" w:rsidRDefault="000B0588" w:rsidP="009B71E3">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tcPr>
          <w:p w:rsidR="000B0588" w:rsidRPr="00E93F61" w:rsidRDefault="000B0588" w:rsidP="009B71E3">
            <w:pPr>
              <w:widowControl w:val="0"/>
              <w:autoSpaceDE w:val="0"/>
              <w:autoSpaceDN w:val="0"/>
              <w:adjustRightInd w:val="0"/>
              <w:jc w:val="both"/>
              <w:rPr>
                <w:sz w:val="24"/>
                <w:szCs w:val="24"/>
              </w:rPr>
            </w:pPr>
            <w:r>
              <w:rPr>
                <w:sz w:val="24"/>
                <w:szCs w:val="24"/>
              </w:rPr>
              <w:t>Лист управління житлово-комунального господарства, благоустрою та екології від 26.05.2023 №</w:t>
            </w:r>
            <w:r>
              <w:t xml:space="preserve"> </w:t>
            </w:r>
            <w:r w:rsidRPr="00EB2C02">
              <w:rPr>
                <w:sz w:val="24"/>
                <w:szCs w:val="24"/>
              </w:rPr>
              <w:t>529/15</w:t>
            </w:r>
            <w:r>
              <w:rPr>
                <w:sz w:val="24"/>
                <w:szCs w:val="24"/>
              </w:rPr>
              <w:t xml:space="preserve"> </w:t>
            </w:r>
            <w:r w:rsidRPr="00EB2C02">
              <w:rPr>
                <w:sz w:val="24"/>
                <w:szCs w:val="24"/>
              </w:rPr>
              <w:t>на виконання протокольного доручення</w:t>
            </w:r>
            <w:r>
              <w:rPr>
                <w:sz w:val="24"/>
                <w:szCs w:val="24"/>
              </w:rPr>
              <w:t xml:space="preserve"> </w:t>
            </w:r>
            <w:r w:rsidRPr="00EB2C02">
              <w:rPr>
                <w:sz w:val="24"/>
                <w:szCs w:val="24"/>
              </w:rPr>
              <w:t>постійної комісії міської ради з питань  бюджету та фінансів від 21.04.2023 № 8.11</w:t>
            </w:r>
            <w:r w:rsidRPr="00E93F61">
              <w:rPr>
                <w:sz w:val="24"/>
                <w:szCs w:val="24"/>
              </w:rPr>
              <w:t xml:space="preserve"> </w:t>
            </w:r>
            <w:r>
              <w:rPr>
                <w:sz w:val="24"/>
                <w:szCs w:val="24"/>
              </w:rPr>
              <w:t xml:space="preserve">щодо </w:t>
            </w:r>
            <w:r w:rsidRPr="00E93F61">
              <w:rPr>
                <w:sz w:val="24"/>
                <w:szCs w:val="24"/>
              </w:rPr>
              <w:t>можливості прийняття програми «Зелений двір»</w:t>
            </w:r>
          </w:p>
        </w:tc>
      </w:tr>
      <w:tr w:rsidR="000B0588" w:rsidRPr="00E93F61" w:rsidTr="009B71E3">
        <w:tc>
          <w:tcPr>
            <w:tcW w:w="1135" w:type="dxa"/>
            <w:tcBorders>
              <w:top w:val="single" w:sz="4" w:space="0" w:color="auto"/>
              <w:left w:val="single" w:sz="4" w:space="0" w:color="auto"/>
              <w:bottom w:val="single" w:sz="4" w:space="0" w:color="auto"/>
              <w:right w:val="single" w:sz="4" w:space="0" w:color="auto"/>
            </w:tcBorders>
          </w:tcPr>
          <w:p w:rsidR="000B0588" w:rsidRPr="00E93F61" w:rsidRDefault="000B0588" w:rsidP="009B71E3">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tcPr>
          <w:p w:rsidR="000B0588" w:rsidRPr="00E93F61" w:rsidRDefault="000B0588" w:rsidP="009B71E3">
            <w:pPr>
              <w:widowControl w:val="0"/>
              <w:autoSpaceDE w:val="0"/>
              <w:autoSpaceDN w:val="0"/>
              <w:adjustRightInd w:val="0"/>
              <w:jc w:val="both"/>
              <w:rPr>
                <w:sz w:val="24"/>
                <w:szCs w:val="24"/>
              </w:rPr>
            </w:pPr>
            <w:r w:rsidRPr="00E93F61">
              <w:rPr>
                <w:sz w:val="24"/>
                <w:szCs w:val="24"/>
              </w:rPr>
              <w:t xml:space="preserve">Лист </w:t>
            </w:r>
            <w:proofErr w:type="spellStart"/>
            <w:r w:rsidRPr="00E93F61">
              <w:rPr>
                <w:sz w:val="24"/>
                <w:szCs w:val="24"/>
              </w:rPr>
              <w:t>КП</w:t>
            </w:r>
            <w:proofErr w:type="spellEnd"/>
            <w:r w:rsidRPr="00E93F61">
              <w:rPr>
                <w:sz w:val="24"/>
                <w:szCs w:val="24"/>
              </w:rPr>
              <w:t xml:space="preserve"> «</w:t>
            </w:r>
            <w:proofErr w:type="spellStart"/>
            <w:r w:rsidRPr="00E93F61">
              <w:rPr>
                <w:sz w:val="24"/>
                <w:szCs w:val="24"/>
              </w:rPr>
              <w:t>Тернопільводоканал</w:t>
            </w:r>
            <w:proofErr w:type="spellEnd"/>
            <w:r w:rsidRPr="00E93F61">
              <w:rPr>
                <w:sz w:val="24"/>
                <w:szCs w:val="24"/>
              </w:rPr>
              <w:t xml:space="preserve">» від 12.05.2023 №186/2023 щодо виконання доручення постійної комісії міської ради з питань бюджету та фінансів від 21.04.2023 №8.2 про стан будівництва станції </w:t>
            </w:r>
            <w:proofErr w:type="spellStart"/>
            <w:r w:rsidRPr="00E93F61">
              <w:rPr>
                <w:sz w:val="24"/>
                <w:szCs w:val="24"/>
              </w:rPr>
              <w:t>знезалізнення</w:t>
            </w:r>
            <w:proofErr w:type="spellEnd"/>
            <w:r w:rsidRPr="00E93F61">
              <w:rPr>
                <w:sz w:val="24"/>
                <w:szCs w:val="24"/>
              </w:rPr>
              <w:t xml:space="preserve"> води.</w:t>
            </w:r>
          </w:p>
        </w:tc>
      </w:tr>
      <w:tr w:rsidR="00E93F61" w:rsidRPr="00E93F61" w:rsidTr="009B71E3">
        <w:tc>
          <w:tcPr>
            <w:tcW w:w="1135" w:type="dxa"/>
            <w:tcBorders>
              <w:top w:val="single" w:sz="4" w:space="0" w:color="auto"/>
              <w:left w:val="single" w:sz="4" w:space="0" w:color="auto"/>
              <w:bottom w:val="single" w:sz="4" w:space="0" w:color="auto"/>
              <w:right w:val="single" w:sz="4" w:space="0" w:color="auto"/>
            </w:tcBorders>
          </w:tcPr>
          <w:p w:rsidR="00E93F61" w:rsidRPr="00E93F61" w:rsidRDefault="00E93F61" w:rsidP="009B71E3">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tcPr>
          <w:p w:rsidR="00E93F61" w:rsidRPr="00E93F61" w:rsidRDefault="00E93F61" w:rsidP="009B71E3">
            <w:pPr>
              <w:widowControl w:val="0"/>
              <w:autoSpaceDE w:val="0"/>
              <w:autoSpaceDN w:val="0"/>
              <w:adjustRightInd w:val="0"/>
              <w:jc w:val="both"/>
              <w:rPr>
                <w:sz w:val="24"/>
                <w:szCs w:val="24"/>
              </w:rPr>
            </w:pPr>
            <w:r w:rsidRPr="00E93F61">
              <w:rPr>
                <w:sz w:val="24"/>
                <w:szCs w:val="24"/>
              </w:rPr>
              <w:t>Лист управління транспортних мереж та зв’язку від 10.05.2023 №266/12.2 щодо виконання доручення постійної комісії міської ради з питань бюджету та фінансів від 21.04.2023 №8.3 про можливість збільшення тарифу на послуги  з паркування транспортних засобів та створення  додаткових місць для безкоштовного паркування.</w:t>
            </w:r>
          </w:p>
        </w:tc>
      </w:tr>
      <w:tr w:rsidR="00E93F61" w:rsidRPr="00E93F61" w:rsidTr="009B71E3">
        <w:tc>
          <w:tcPr>
            <w:tcW w:w="1135" w:type="dxa"/>
            <w:tcBorders>
              <w:top w:val="single" w:sz="4" w:space="0" w:color="auto"/>
              <w:left w:val="single" w:sz="4" w:space="0" w:color="auto"/>
              <w:bottom w:val="single" w:sz="4" w:space="0" w:color="auto"/>
              <w:right w:val="single" w:sz="4" w:space="0" w:color="auto"/>
            </w:tcBorders>
          </w:tcPr>
          <w:p w:rsidR="00E93F61" w:rsidRPr="00E93F61" w:rsidRDefault="00E93F61" w:rsidP="009B71E3">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tcPr>
          <w:p w:rsidR="00E93F61" w:rsidRPr="00E93F61" w:rsidRDefault="00E93F61" w:rsidP="009B71E3">
            <w:pPr>
              <w:widowControl w:val="0"/>
              <w:autoSpaceDE w:val="0"/>
              <w:autoSpaceDN w:val="0"/>
              <w:adjustRightInd w:val="0"/>
              <w:jc w:val="both"/>
              <w:rPr>
                <w:sz w:val="24"/>
                <w:szCs w:val="24"/>
              </w:rPr>
            </w:pPr>
            <w:r w:rsidRPr="00E93F61">
              <w:rPr>
                <w:sz w:val="24"/>
                <w:szCs w:val="24"/>
              </w:rPr>
              <w:t xml:space="preserve">Лист управління містобудування, архітектури та кадастру від 10.05.2023 </w:t>
            </w:r>
            <w:r w:rsidRPr="00E93F61">
              <w:rPr>
                <w:sz w:val="24"/>
                <w:szCs w:val="24"/>
              </w:rPr>
              <w:lastRenderedPageBreak/>
              <w:t xml:space="preserve">№142/14.4 щодо виконання доручення постійної комісії міської ради з питань бюджету та фінансів про вивчення можливості платного доступу до </w:t>
            </w:r>
            <w:proofErr w:type="spellStart"/>
            <w:r w:rsidRPr="00E93F61">
              <w:rPr>
                <w:sz w:val="24"/>
                <w:szCs w:val="24"/>
              </w:rPr>
              <w:t>геопорталу</w:t>
            </w:r>
            <w:proofErr w:type="spellEnd"/>
            <w:r w:rsidRPr="00E93F61">
              <w:rPr>
                <w:sz w:val="24"/>
                <w:szCs w:val="24"/>
              </w:rPr>
              <w:t xml:space="preserve"> містобудівного кадастру.</w:t>
            </w:r>
          </w:p>
        </w:tc>
      </w:tr>
      <w:tr w:rsidR="00287829" w:rsidRPr="00E93F61" w:rsidTr="001B24B1">
        <w:tc>
          <w:tcPr>
            <w:tcW w:w="1135" w:type="dxa"/>
            <w:tcBorders>
              <w:top w:val="single" w:sz="4" w:space="0" w:color="auto"/>
              <w:left w:val="single" w:sz="4" w:space="0" w:color="auto"/>
              <w:bottom w:val="single" w:sz="4" w:space="0" w:color="auto"/>
              <w:right w:val="single" w:sz="4" w:space="0" w:color="auto"/>
            </w:tcBorders>
          </w:tcPr>
          <w:p w:rsidR="00287829" w:rsidRPr="00E93F61" w:rsidRDefault="00287829" w:rsidP="00E117FF">
            <w:pPr>
              <w:pStyle w:val="TableParagraph"/>
              <w:numPr>
                <w:ilvl w:val="0"/>
                <w:numId w:val="3"/>
              </w:numPr>
              <w:jc w:val="center"/>
              <w:rPr>
                <w:sz w:val="24"/>
                <w:szCs w:val="24"/>
              </w:rPr>
            </w:pPr>
          </w:p>
        </w:tc>
        <w:tc>
          <w:tcPr>
            <w:tcW w:w="8753" w:type="dxa"/>
            <w:tcBorders>
              <w:top w:val="single" w:sz="4" w:space="0" w:color="auto"/>
              <w:left w:val="single" w:sz="4" w:space="0" w:color="auto"/>
              <w:bottom w:val="single" w:sz="4" w:space="0" w:color="auto"/>
              <w:right w:val="single" w:sz="4" w:space="0" w:color="auto"/>
            </w:tcBorders>
            <w:vAlign w:val="center"/>
          </w:tcPr>
          <w:p w:rsidR="00287829" w:rsidRPr="00E93F61" w:rsidRDefault="00287829" w:rsidP="004F633E">
            <w:pPr>
              <w:widowControl w:val="0"/>
              <w:autoSpaceDE w:val="0"/>
              <w:autoSpaceDN w:val="0"/>
              <w:adjustRightInd w:val="0"/>
              <w:jc w:val="both"/>
              <w:rPr>
                <w:sz w:val="24"/>
                <w:szCs w:val="24"/>
              </w:rPr>
            </w:pPr>
            <w:r w:rsidRPr="00E93F61">
              <w:rPr>
                <w:sz w:val="24"/>
                <w:szCs w:val="24"/>
              </w:rPr>
              <w:t>Лист управління правового забезпечення від 12.05.2023 №107/4.1 щодо виконання доручення постійної комісії міської ради з питань бюджету та фінансів від 21.04.2023 №8.10 про надання пропозицій можливості здійснення щорічних виплат родинам загиблих.</w:t>
            </w:r>
          </w:p>
        </w:tc>
      </w:tr>
    </w:tbl>
    <w:p w:rsidR="00D4173B" w:rsidRDefault="00D4173B" w:rsidP="004D7500">
      <w:pPr>
        <w:pStyle w:val="3"/>
        <w:shd w:val="clear" w:color="auto" w:fill="FFFFFF"/>
        <w:spacing w:before="0" w:after="0"/>
        <w:jc w:val="both"/>
        <w:rPr>
          <w:b w:val="0"/>
        </w:rPr>
      </w:pPr>
    </w:p>
    <w:p w:rsidR="004D7500" w:rsidRDefault="004D7500" w:rsidP="004D7500">
      <w:pPr>
        <w:pStyle w:val="3"/>
        <w:shd w:val="clear" w:color="auto" w:fill="FFFFFF"/>
        <w:spacing w:before="0" w:after="0"/>
        <w:jc w:val="both"/>
        <w:rPr>
          <w:b w:val="0"/>
        </w:rPr>
      </w:pPr>
    </w:p>
    <w:p w:rsidR="004649C6" w:rsidRPr="000C25A1" w:rsidRDefault="004649C6" w:rsidP="004D7500">
      <w:pPr>
        <w:pStyle w:val="3"/>
        <w:shd w:val="clear" w:color="auto" w:fill="FFFFFF"/>
        <w:spacing w:before="0" w:after="0"/>
        <w:jc w:val="both"/>
        <w:rPr>
          <w:b w:val="0"/>
        </w:rPr>
      </w:pPr>
    </w:p>
    <w:sectPr w:rsidR="004649C6" w:rsidRPr="000C25A1" w:rsidSect="007A777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8F" w:rsidRDefault="0046348F" w:rsidP="00164581">
      <w:r>
        <w:separator/>
      </w:r>
    </w:p>
  </w:endnote>
  <w:endnote w:type="continuationSeparator" w:id="0">
    <w:p w:rsidR="0046348F" w:rsidRDefault="0046348F" w:rsidP="001645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8F" w:rsidRDefault="0046348F">
    <w:pPr>
      <w:pStyle w:val="aa"/>
    </w:pPr>
  </w:p>
  <w:p w:rsidR="0046348F" w:rsidRDefault="0046348F">
    <w:pPr>
      <w:pStyle w:val="aa"/>
    </w:pPr>
  </w:p>
  <w:p w:rsidR="0046348F" w:rsidRDefault="0046348F">
    <w:pPr>
      <w:pStyle w:val="aa"/>
    </w:pPr>
  </w:p>
  <w:p w:rsidR="0046348F" w:rsidRDefault="0046348F">
    <w:pPr>
      <w:pStyle w:val="aa"/>
    </w:pPr>
  </w:p>
  <w:p w:rsidR="0046348F" w:rsidRDefault="0046348F">
    <w:pPr>
      <w:pStyle w:val="aa"/>
    </w:pPr>
  </w:p>
  <w:p w:rsidR="0046348F" w:rsidRDefault="004634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8F" w:rsidRDefault="0046348F" w:rsidP="00164581">
      <w:r>
        <w:separator/>
      </w:r>
    </w:p>
  </w:footnote>
  <w:footnote w:type="continuationSeparator" w:id="0">
    <w:p w:rsidR="0046348F" w:rsidRDefault="0046348F" w:rsidP="00164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F0D4F"/>
    <w:multiLevelType w:val="hybridMultilevel"/>
    <w:tmpl w:val="79AAD3C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7D8B1CDC"/>
    <w:multiLevelType w:val="hybridMultilevel"/>
    <w:tmpl w:val="9DE4A8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E2350"/>
    <w:rsid w:val="00001389"/>
    <w:rsid w:val="00005C4E"/>
    <w:rsid w:val="00011C15"/>
    <w:rsid w:val="00021607"/>
    <w:rsid w:val="00024B41"/>
    <w:rsid w:val="0004355B"/>
    <w:rsid w:val="00052331"/>
    <w:rsid w:val="00081A42"/>
    <w:rsid w:val="00090C13"/>
    <w:rsid w:val="00093605"/>
    <w:rsid w:val="000B003E"/>
    <w:rsid w:val="000B0588"/>
    <w:rsid w:val="000C25A1"/>
    <w:rsid w:val="000F1E11"/>
    <w:rsid w:val="00113049"/>
    <w:rsid w:val="001163A9"/>
    <w:rsid w:val="001215BA"/>
    <w:rsid w:val="00122A50"/>
    <w:rsid w:val="00135F05"/>
    <w:rsid w:val="00143ECC"/>
    <w:rsid w:val="00151D69"/>
    <w:rsid w:val="00164581"/>
    <w:rsid w:val="001700C2"/>
    <w:rsid w:val="00191006"/>
    <w:rsid w:val="001A1E44"/>
    <w:rsid w:val="001B164D"/>
    <w:rsid w:val="001B24B1"/>
    <w:rsid w:val="001F2C2A"/>
    <w:rsid w:val="002247D5"/>
    <w:rsid w:val="00226110"/>
    <w:rsid w:val="00231DCB"/>
    <w:rsid w:val="002340A4"/>
    <w:rsid w:val="002421FA"/>
    <w:rsid w:val="002531EA"/>
    <w:rsid w:val="0026451B"/>
    <w:rsid w:val="002678F1"/>
    <w:rsid w:val="002742C9"/>
    <w:rsid w:val="002745F9"/>
    <w:rsid w:val="00276FF9"/>
    <w:rsid w:val="00286A39"/>
    <w:rsid w:val="00287829"/>
    <w:rsid w:val="002C01C8"/>
    <w:rsid w:val="002C284A"/>
    <w:rsid w:val="002C78B4"/>
    <w:rsid w:val="002D1625"/>
    <w:rsid w:val="002E21FB"/>
    <w:rsid w:val="002F6AA9"/>
    <w:rsid w:val="00310817"/>
    <w:rsid w:val="003153E4"/>
    <w:rsid w:val="00326D58"/>
    <w:rsid w:val="003444E4"/>
    <w:rsid w:val="00362959"/>
    <w:rsid w:val="003704DE"/>
    <w:rsid w:val="00373BDF"/>
    <w:rsid w:val="00385CD6"/>
    <w:rsid w:val="003D7B3C"/>
    <w:rsid w:val="003E6806"/>
    <w:rsid w:val="003E6F70"/>
    <w:rsid w:val="003F78B6"/>
    <w:rsid w:val="004035F1"/>
    <w:rsid w:val="004148FB"/>
    <w:rsid w:val="004466BD"/>
    <w:rsid w:val="0046348F"/>
    <w:rsid w:val="004649C6"/>
    <w:rsid w:val="0047179D"/>
    <w:rsid w:val="00477295"/>
    <w:rsid w:val="00497351"/>
    <w:rsid w:val="004B17D3"/>
    <w:rsid w:val="004D7500"/>
    <w:rsid w:val="004F633E"/>
    <w:rsid w:val="00514566"/>
    <w:rsid w:val="00527B45"/>
    <w:rsid w:val="0053428C"/>
    <w:rsid w:val="0056300E"/>
    <w:rsid w:val="00567F9E"/>
    <w:rsid w:val="005D2ADC"/>
    <w:rsid w:val="005E3D7B"/>
    <w:rsid w:val="005F36F9"/>
    <w:rsid w:val="00611599"/>
    <w:rsid w:val="0061263A"/>
    <w:rsid w:val="006239E0"/>
    <w:rsid w:val="00626313"/>
    <w:rsid w:val="006306A1"/>
    <w:rsid w:val="00666ECC"/>
    <w:rsid w:val="00697627"/>
    <w:rsid w:val="006B7470"/>
    <w:rsid w:val="006D3CAA"/>
    <w:rsid w:val="006F071C"/>
    <w:rsid w:val="006F7533"/>
    <w:rsid w:val="0071132B"/>
    <w:rsid w:val="00725655"/>
    <w:rsid w:val="00742F47"/>
    <w:rsid w:val="00772A71"/>
    <w:rsid w:val="007A777B"/>
    <w:rsid w:val="007B5EFC"/>
    <w:rsid w:val="007D2AC4"/>
    <w:rsid w:val="007E53B8"/>
    <w:rsid w:val="00841911"/>
    <w:rsid w:val="00851D32"/>
    <w:rsid w:val="00856A26"/>
    <w:rsid w:val="00866F83"/>
    <w:rsid w:val="008A07BF"/>
    <w:rsid w:val="008A2807"/>
    <w:rsid w:val="008B34C8"/>
    <w:rsid w:val="008D2B10"/>
    <w:rsid w:val="008E7E9C"/>
    <w:rsid w:val="008F2DC6"/>
    <w:rsid w:val="0090229A"/>
    <w:rsid w:val="0090319A"/>
    <w:rsid w:val="009050DA"/>
    <w:rsid w:val="00907019"/>
    <w:rsid w:val="00927422"/>
    <w:rsid w:val="00940FD9"/>
    <w:rsid w:val="00954719"/>
    <w:rsid w:val="009818C5"/>
    <w:rsid w:val="009A349B"/>
    <w:rsid w:val="009A77C5"/>
    <w:rsid w:val="009B4319"/>
    <w:rsid w:val="009B71E3"/>
    <w:rsid w:val="009F1A18"/>
    <w:rsid w:val="009F1BDA"/>
    <w:rsid w:val="00A20716"/>
    <w:rsid w:val="00A24A0B"/>
    <w:rsid w:val="00A35B86"/>
    <w:rsid w:val="00A3719F"/>
    <w:rsid w:val="00A50730"/>
    <w:rsid w:val="00A625AE"/>
    <w:rsid w:val="00A8625E"/>
    <w:rsid w:val="00A93E64"/>
    <w:rsid w:val="00B004B5"/>
    <w:rsid w:val="00B23FCF"/>
    <w:rsid w:val="00B43793"/>
    <w:rsid w:val="00B444DE"/>
    <w:rsid w:val="00B60439"/>
    <w:rsid w:val="00B61535"/>
    <w:rsid w:val="00B63768"/>
    <w:rsid w:val="00B6551A"/>
    <w:rsid w:val="00B74E61"/>
    <w:rsid w:val="00B75940"/>
    <w:rsid w:val="00B80874"/>
    <w:rsid w:val="00B963B6"/>
    <w:rsid w:val="00B97033"/>
    <w:rsid w:val="00BA014D"/>
    <w:rsid w:val="00BC6998"/>
    <w:rsid w:val="00BD7BA3"/>
    <w:rsid w:val="00BE2350"/>
    <w:rsid w:val="00BE5C6D"/>
    <w:rsid w:val="00C06F2D"/>
    <w:rsid w:val="00C122B6"/>
    <w:rsid w:val="00C15D7F"/>
    <w:rsid w:val="00C31404"/>
    <w:rsid w:val="00C36C3E"/>
    <w:rsid w:val="00C505AC"/>
    <w:rsid w:val="00CD704D"/>
    <w:rsid w:val="00D156AE"/>
    <w:rsid w:val="00D20A34"/>
    <w:rsid w:val="00D245C4"/>
    <w:rsid w:val="00D4173B"/>
    <w:rsid w:val="00D4588C"/>
    <w:rsid w:val="00D52502"/>
    <w:rsid w:val="00D65F6D"/>
    <w:rsid w:val="00D9471C"/>
    <w:rsid w:val="00DA667D"/>
    <w:rsid w:val="00DB5092"/>
    <w:rsid w:val="00DD2FEF"/>
    <w:rsid w:val="00DE0F36"/>
    <w:rsid w:val="00E068F4"/>
    <w:rsid w:val="00E117FF"/>
    <w:rsid w:val="00E25E06"/>
    <w:rsid w:val="00E35B5E"/>
    <w:rsid w:val="00E447FD"/>
    <w:rsid w:val="00E84D22"/>
    <w:rsid w:val="00E93F61"/>
    <w:rsid w:val="00EA52C7"/>
    <w:rsid w:val="00EB168B"/>
    <w:rsid w:val="00EB2C02"/>
    <w:rsid w:val="00EC75ED"/>
    <w:rsid w:val="00ED5CBE"/>
    <w:rsid w:val="00EE5C6D"/>
    <w:rsid w:val="00EF3FCA"/>
    <w:rsid w:val="00EF736B"/>
    <w:rsid w:val="00F076D4"/>
    <w:rsid w:val="00F20322"/>
    <w:rsid w:val="00F365AF"/>
    <w:rsid w:val="00F43AC7"/>
    <w:rsid w:val="00F653CD"/>
    <w:rsid w:val="00F968B7"/>
    <w:rsid w:val="00FA265D"/>
    <w:rsid w:val="00FB040C"/>
    <w:rsid w:val="00FB43FA"/>
    <w:rsid w:val="00FB79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1C"/>
    <w:pPr>
      <w:spacing w:after="0" w:line="240" w:lineRule="auto"/>
    </w:pPr>
    <w:rPr>
      <w:rFonts w:ascii="Times New Roman" w:eastAsia="Times New Roman" w:hAnsi="Times New Roman" w:cs="Times New Roman"/>
      <w:sz w:val="20"/>
      <w:szCs w:val="20"/>
      <w:lang w:eastAsia="en-GB"/>
    </w:rPr>
  </w:style>
  <w:style w:type="paragraph" w:styleId="3">
    <w:name w:val="heading 3"/>
    <w:basedOn w:val="a"/>
    <w:link w:val="30"/>
    <w:uiPriority w:val="9"/>
    <w:qFormat/>
    <w:rsid w:val="00F968B7"/>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D9471C"/>
    <w:pPr>
      <w:widowControl w:val="0"/>
      <w:autoSpaceDE w:val="0"/>
      <w:autoSpaceDN w:val="0"/>
      <w:spacing w:before="86"/>
      <w:ind w:left="1072" w:right="1046"/>
      <w:jc w:val="center"/>
    </w:pPr>
    <w:rPr>
      <w:b/>
      <w:bCs/>
      <w:sz w:val="32"/>
      <w:szCs w:val="32"/>
      <w:lang w:eastAsia="en-US"/>
    </w:rPr>
  </w:style>
  <w:style w:type="character" w:customStyle="1" w:styleId="a4">
    <w:name w:val="Назва Знак"/>
    <w:basedOn w:val="a0"/>
    <w:link w:val="a3"/>
    <w:uiPriority w:val="1"/>
    <w:rsid w:val="00D9471C"/>
    <w:rPr>
      <w:rFonts w:ascii="Times New Roman" w:eastAsia="Times New Roman" w:hAnsi="Times New Roman" w:cs="Times New Roman"/>
      <w:b/>
      <w:bCs/>
      <w:sz w:val="32"/>
      <w:szCs w:val="32"/>
    </w:rPr>
  </w:style>
  <w:style w:type="paragraph" w:styleId="a5">
    <w:name w:val="Body Text"/>
    <w:basedOn w:val="a"/>
    <w:link w:val="a6"/>
    <w:uiPriority w:val="1"/>
    <w:unhideWhenUsed/>
    <w:qFormat/>
    <w:rsid w:val="00D9471C"/>
    <w:pPr>
      <w:widowControl w:val="0"/>
      <w:autoSpaceDE w:val="0"/>
      <w:autoSpaceDN w:val="0"/>
    </w:pPr>
    <w:rPr>
      <w:sz w:val="24"/>
      <w:szCs w:val="24"/>
      <w:lang w:eastAsia="en-US"/>
    </w:rPr>
  </w:style>
  <w:style w:type="character" w:customStyle="1" w:styleId="a6">
    <w:name w:val="Основний текст Знак"/>
    <w:basedOn w:val="a0"/>
    <w:link w:val="a5"/>
    <w:uiPriority w:val="1"/>
    <w:rsid w:val="00D9471C"/>
    <w:rPr>
      <w:rFonts w:ascii="Times New Roman" w:eastAsia="Times New Roman" w:hAnsi="Times New Roman" w:cs="Times New Roman"/>
      <w:sz w:val="24"/>
      <w:szCs w:val="24"/>
    </w:rPr>
  </w:style>
  <w:style w:type="table" w:styleId="a7">
    <w:name w:val="Table Grid"/>
    <w:basedOn w:val="a1"/>
    <w:uiPriority w:val="59"/>
    <w:rsid w:val="00D9471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9471C"/>
    <w:pPr>
      <w:widowControl w:val="0"/>
      <w:autoSpaceDE w:val="0"/>
      <w:autoSpaceDN w:val="0"/>
      <w:ind w:left="107"/>
    </w:pPr>
    <w:rPr>
      <w:sz w:val="22"/>
      <w:szCs w:val="22"/>
      <w:lang w:eastAsia="en-US"/>
    </w:rPr>
  </w:style>
  <w:style w:type="paragraph" w:styleId="a8">
    <w:name w:val="header"/>
    <w:basedOn w:val="a"/>
    <w:link w:val="a9"/>
    <w:uiPriority w:val="99"/>
    <w:semiHidden/>
    <w:unhideWhenUsed/>
    <w:rsid w:val="00D9471C"/>
    <w:pPr>
      <w:tabs>
        <w:tab w:val="center" w:pos="4677"/>
        <w:tab w:val="right" w:pos="9355"/>
      </w:tabs>
    </w:pPr>
  </w:style>
  <w:style w:type="character" w:customStyle="1" w:styleId="a9">
    <w:name w:val="Верхній колонтитул Знак"/>
    <w:basedOn w:val="a0"/>
    <w:link w:val="a8"/>
    <w:uiPriority w:val="99"/>
    <w:semiHidden/>
    <w:rsid w:val="00D9471C"/>
    <w:rPr>
      <w:rFonts w:ascii="Times New Roman" w:eastAsia="Times New Roman" w:hAnsi="Times New Roman" w:cs="Times New Roman"/>
      <w:sz w:val="20"/>
      <w:szCs w:val="20"/>
      <w:lang w:eastAsia="en-GB"/>
    </w:rPr>
  </w:style>
  <w:style w:type="paragraph" w:styleId="aa">
    <w:name w:val="footer"/>
    <w:basedOn w:val="a"/>
    <w:link w:val="ab"/>
    <w:uiPriority w:val="99"/>
    <w:semiHidden/>
    <w:unhideWhenUsed/>
    <w:rsid w:val="00D9471C"/>
    <w:pPr>
      <w:tabs>
        <w:tab w:val="center" w:pos="4677"/>
        <w:tab w:val="right" w:pos="9355"/>
      </w:tabs>
    </w:pPr>
  </w:style>
  <w:style w:type="character" w:customStyle="1" w:styleId="ab">
    <w:name w:val="Нижній колонтитул Знак"/>
    <w:basedOn w:val="a0"/>
    <w:link w:val="aa"/>
    <w:uiPriority w:val="99"/>
    <w:semiHidden/>
    <w:rsid w:val="00D9471C"/>
    <w:rPr>
      <w:rFonts w:ascii="Times New Roman" w:eastAsia="Times New Roman" w:hAnsi="Times New Roman" w:cs="Times New Roman"/>
      <w:sz w:val="20"/>
      <w:szCs w:val="20"/>
      <w:lang w:eastAsia="en-GB"/>
    </w:rPr>
  </w:style>
  <w:style w:type="paragraph" w:styleId="ac">
    <w:name w:val="Balloon Text"/>
    <w:basedOn w:val="a"/>
    <w:link w:val="ad"/>
    <w:uiPriority w:val="99"/>
    <w:semiHidden/>
    <w:unhideWhenUsed/>
    <w:rsid w:val="0056300E"/>
    <w:rPr>
      <w:rFonts w:ascii="Tahoma" w:hAnsi="Tahoma" w:cs="Tahoma"/>
      <w:sz w:val="16"/>
      <w:szCs w:val="16"/>
    </w:rPr>
  </w:style>
  <w:style w:type="character" w:customStyle="1" w:styleId="ad">
    <w:name w:val="Текст у виносці Знак"/>
    <w:basedOn w:val="a0"/>
    <w:link w:val="ac"/>
    <w:uiPriority w:val="99"/>
    <w:semiHidden/>
    <w:rsid w:val="0056300E"/>
    <w:rPr>
      <w:rFonts w:ascii="Tahoma" w:eastAsia="Times New Roman" w:hAnsi="Tahoma" w:cs="Tahoma"/>
      <w:sz w:val="16"/>
      <w:szCs w:val="16"/>
      <w:lang w:eastAsia="en-GB"/>
    </w:rPr>
  </w:style>
  <w:style w:type="character" w:customStyle="1" w:styleId="30">
    <w:name w:val="Заголовок 3 Знак"/>
    <w:basedOn w:val="a0"/>
    <w:link w:val="3"/>
    <w:uiPriority w:val="9"/>
    <w:rsid w:val="00F968B7"/>
    <w:rPr>
      <w:rFonts w:ascii="Times New Roman" w:eastAsia="Times New Roman" w:hAnsi="Times New Roman" w:cs="Times New Roman"/>
      <w:b/>
      <w:bCs/>
      <w:sz w:val="27"/>
      <w:szCs w:val="27"/>
      <w:lang w:eastAsia="uk-UA"/>
    </w:rPr>
  </w:style>
  <w:style w:type="paragraph" w:styleId="ae">
    <w:name w:val="Normal (Web)"/>
    <w:basedOn w:val="a"/>
    <w:unhideWhenUsed/>
    <w:rsid w:val="00373BDF"/>
    <w:pPr>
      <w:spacing w:before="100" w:beforeAutospacing="1" w:after="100" w:afterAutospacing="1"/>
    </w:pPr>
    <w:rPr>
      <w:sz w:val="24"/>
      <w:lang w:val="ru-RU" w:eastAsia="uk-UA"/>
    </w:rPr>
  </w:style>
  <w:style w:type="paragraph" w:customStyle="1" w:styleId="af">
    <w:name w:val="Обычный"/>
    <w:qFormat/>
    <w:rsid w:val="00A35B86"/>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182789340">
      <w:bodyDiv w:val="1"/>
      <w:marLeft w:val="0"/>
      <w:marRight w:val="0"/>
      <w:marTop w:val="0"/>
      <w:marBottom w:val="0"/>
      <w:divBdr>
        <w:top w:val="none" w:sz="0" w:space="0" w:color="auto"/>
        <w:left w:val="none" w:sz="0" w:space="0" w:color="auto"/>
        <w:bottom w:val="none" w:sz="0" w:space="0" w:color="auto"/>
        <w:right w:val="none" w:sz="0" w:space="0" w:color="auto"/>
      </w:divBdr>
    </w:div>
    <w:div w:id="669140864">
      <w:bodyDiv w:val="1"/>
      <w:marLeft w:val="0"/>
      <w:marRight w:val="0"/>
      <w:marTop w:val="0"/>
      <w:marBottom w:val="0"/>
      <w:divBdr>
        <w:top w:val="none" w:sz="0" w:space="0" w:color="auto"/>
        <w:left w:val="none" w:sz="0" w:space="0" w:color="auto"/>
        <w:bottom w:val="none" w:sz="0" w:space="0" w:color="auto"/>
        <w:right w:val="none" w:sz="0" w:space="0" w:color="auto"/>
      </w:divBdr>
    </w:div>
    <w:div w:id="1022974916">
      <w:bodyDiv w:val="1"/>
      <w:marLeft w:val="0"/>
      <w:marRight w:val="0"/>
      <w:marTop w:val="0"/>
      <w:marBottom w:val="0"/>
      <w:divBdr>
        <w:top w:val="none" w:sz="0" w:space="0" w:color="auto"/>
        <w:left w:val="none" w:sz="0" w:space="0" w:color="auto"/>
        <w:bottom w:val="none" w:sz="0" w:space="0" w:color="auto"/>
        <w:right w:val="none" w:sz="0" w:space="0" w:color="auto"/>
      </w:divBdr>
    </w:div>
    <w:div w:id="1111895548">
      <w:bodyDiv w:val="1"/>
      <w:marLeft w:val="0"/>
      <w:marRight w:val="0"/>
      <w:marTop w:val="0"/>
      <w:marBottom w:val="0"/>
      <w:divBdr>
        <w:top w:val="none" w:sz="0" w:space="0" w:color="auto"/>
        <w:left w:val="none" w:sz="0" w:space="0" w:color="auto"/>
        <w:bottom w:val="none" w:sz="0" w:space="0" w:color="auto"/>
        <w:right w:val="none" w:sz="0" w:space="0" w:color="auto"/>
      </w:divBdr>
    </w:div>
    <w:div w:id="1340497541">
      <w:bodyDiv w:val="1"/>
      <w:marLeft w:val="0"/>
      <w:marRight w:val="0"/>
      <w:marTop w:val="0"/>
      <w:marBottom w:val="0"/>
      <w:divBdr>
        <w:top w:val="none" w:sz="0" w:space="0" w:color="auto"/>
        <w:left w:val="none" w:sz="0" w:space="0" w:color="auto"/>
        <w:bottom w:val="none" w:sz="0" w:space="0" w:color="auto"/>
        <w:right w:val="none" w:sz="0" w:space="0" w:color="auto"/>
      </w:divBdr>
    </w:div>
    <w:div w:id="1673214597">
      <w:bodyDiv w:val="1"/>
      <w:marLeft w:val="0"/>
      <w:marRight w:val="0"/>
      <w:marTop w:val="0"/>
      <w:marBottom w:val="0"/>
      <w:divBdr>
        <w:top w:val="none" w:sz="0" w:space="0" w:color="auto"/>
        <w:left w:val="none" w:sz="0" w:space="0" w:color="auto"/>
        <w:bottom w:val="none" w:sz="0" w:space="0" w:color="auto"/>
        <w:right w:val="none" w:sz="0" w:space="0" w:color="auto"/>
      </w:divBdr>
      <w:divsChild>
        <w:div w:id="1432163485">
          <w:marLeft w:val="0"/>
          <w:marRight w:val="0"/>
          <w:marTop w:val="0"/>
          <w:marBottom w:val="0"/>
          <w:divBdr>
            <w:top w:val="none" w:sz="0" w:space="0" w:color="auto"/>
            <w:left w:val="none" w:sz="0" w:space="0" w:color="auto"/>
            <w:bottom w:val="none" w:sz="0" w:space="0" w:color="auto"/>
            <w:right w:val="none" w:sz="0" w:space="0" w:color="auto"/>
          </w:divBdr>
        </w:div>
        <w:div w:id="1806773814">
          <w:marLeft w:val="0"/>
          <w:marRight w:val="0"/>
          <w:marTop w:val="0"/>
          <w:marBottom w:val="0"/>
          <w:divBdr>
            <w:top w:val="none" w:sz="0" w:space="0" w:color="auto"/>
            <w:left w:val="none" w:sz="0" w:space="0" w:color="auto"/>
            <w:bottom w:val="none" w:sz="0" w:space="0" w:color="auto"/>
            <w:right w:val="none" w:sz="0" w:space="0" w:color="auto"/>
          </w:divBdr>
        </w:div>
      </w:divsChild>
    </w:div>
    <w:div w:id="1744253022">
      <w:bodyDiv w:val="1"/>
      <w:marLeft w:val="0"/>
      <w:marRight w:val="0"/>
      <w:marTop w:val="0"/>
      <w:marBottom w:val="0"/>
      <w:divBdr>
        <w:top w:val="none" w:sz="0" w:space="0" w:color="auto"/>
        <w:left w:val="none" w:sz="0" w:space="0" w:color="auto"/>
        <w:bottom w:val="none" w:sz="0" w:space="0" w:color="auto"/>
        <w:right w:val="none" w:sz="0" w:space="0" w:color="auto"/>
      </w:divBdr>
      <w:divsChild>
        <w:div w:id="1748188210">
          <w:marLeft w:val="0"/>
          <w:marRight w:val="0"/>
          <w:marTop w:val="0"/>
          <w:marBottom w:val="0"/>
          <w:divBdr>
            <w:top w:val="none" w:sz="0" w:space="0" w:color="auto"/>
            <w:left w:val="none" w:sz="0" w:space="0" w:color="auto"/>
            <w:bottom w:val="none" w:sz="0" w:space="0" w:color="auto"/>
            <w:right w:val="none" w:sz="0" w:space="0" w:color="auto"/>
          </w:divBdr>
          <w:divsChild>
            <w:div w:id="426653679">
              <w:marLeft w:val="0"/>
              <w:marRight w:val="38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2122</Words>
  <Characters>1211</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d03-babiy1</dc:creator>
  <cp:lastModifiedBy>d03-vyshnovska</cp:lastModifiedBy>
  <cp:revision>26</cp:revision>
  <cp:lastPrinted>2023-05-29T06:26:00Z</cp:lastPrinted>
  <dcterms:created xsi:type="dcterms:W3CDTF">2023-05-25T07:20:00Z</dcterms:created>
  <dcterms:modified xsi:type="dcterms:W3CDTF">2023-05-30T13:15:00Z</dcterms:modified>
</cp:coreProperties>
</file>