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after="0" w:beforeAutospacing="0" w:afterAutospacing="0"/>
        <w:jc w:val="center"/>
        <w:rPr>
          <w:rFonts w:ascii="Times New Roman" w:hAnsi="Times New Roman"/>
          <w:b w:val="1"/>
          <w:sz w:val="24"/>
          <w:szCs w:val="24"/>
          <w:lang w:val="uk-UA"/>
        </w:rPr>
      </w:pPr>
      <w:bookmarkStart w:id="0" w:name="OLE_LINK3"/>
      <w:bookmarkEnd w:id="0"/>
      <w:bookmarkStart w:id="1" w:name="OLE_LINK4"/>
      <w:bookmarkEnd w:id="1"/>
      <w:bookmarkStart w:id="2" w:name="OLE_LINK1"/>
      <w:bookmarkStart w:id="3" w:name="OLE_LINK2"/>
      <w:r>
        <w:rPr>
          <w:rFonts w:ascii="Times New Roman" w:hAnsi="Times New Roman"/>
          <w:b w:val="1"/>
          <w:sz w:val="24"/>
          <w:szCs w:val="24"/>
          <w:lang w:val="uk-UA"/>
        </w:rPr>
        <w:t xml:space="preserve">Орієнтовний порядок денний двадцять п’ятої  сесії Тернопільської міської ради</w:t>
      </w:r>
    </w:p>
    <w:p>
      <w:pPr>
        <w:spacing w:after="0" w:beforeAutospacing="0" w:afterAutospacing="0"/>
        <w:jc w:val="center"/>
        <w:rPr>
          <w:rFonts w:ascii="Times New Roman" w:hAnsi="Times New Roman"/>
          <w:sz w:val="24"/>
          <w:szCs w:val="24"/>
          <w:lang w:val="uk-UA"/>
        </w:rPr>
      </w:pPr>
      <w:r>
        <w:rPr>
          <w:rFonts w:ascii="Times New Roman" w:hAnsi="Times New Roman"/>
          <w:sz w:val="24"/>
          <w:szCs w:val="24"/>
          <w:lang w:val="uk-UA"/>
        </w:rPr>
        <w:t>28.04.2023</w:t>
      </w:r>
      <w:bookmarkEnd w:id="2"/>
      <w:bookmarkEnd w:id="3"/>
    </w:p>
    <w:p>
      <w:pPr>
        <w:spacing w:after="0" w:beforeAutospacing="0" w:afterAutospacing="0"/>
        <w:jc w:val="center"/>
        <w:rPr>
          <w:rFonts w:ascii="Times New Roman" w:hAnsi="Times New Roman"/>
          <w:i w:val="1"/>
          <w:lang w:val="uk-UA"/>
        </w:rPr>
      </w:pPr>
      <w:r>
        <w:rPr>
          <w:rFonts w:ascii="Times New Roman" w:hAnsi="Times New Roman"/>
          <w:i w:val="1"/>
          <w:lang w:val="uk-UA"/>
        </w:rPr>
        <w:t xml:space="preserve">Всього проєктів </w:t>
      </w:r>
      <w:bookmarkStart w:id="4" w:name="OLE_LINK7"/>
      <w:bookmarkStart w:id="5" w:name="OLE_LINK8"/>
      <w:r>
        <w:rPr>
          <w:rFonts w:ascii="Times New Roman" w:hAnsi="Times New Roman"/>
          <w:i w:val="1"/>
          <w:lang w:val="uk-UA"/>
        </w:rPr>
        <w:t>137</w:t>
      </w:r>
    </w:p>
    <w:p>
      <w:pPr>
        <w:spacing w:after="0" w:beforeAutospacing="0" w:afterAutospacing="0"/>
        <w:jc w:val="center"/>
        <w:rPr>
          <w:rFonts w:ascii="Times New Roman" w:hAnsi="Times New Roman"/>
          <w:i w:val="1"/>
          <w:lang w:val="uk-UA"/>
        </w:rPr>
      </w:pPr>
    </w:p>
    <w:tbl>
      <w:tblPr>
        <w:tblStyle w:val="T2"/>
        <w:tblW w:w="4742" w:type="pct"/>
        <w:tblInd w:w="534" w:type="dxa"/>
        <w:tblLook w:val="04A0"/>
      </w:tblPr>
      <w:tblGrid/>
      <w:tr>
        <w:tc>
          <w:tcPr>
            <w:tcW w:w="418" w:type="pct"/>
            <w:hideMark/>
          </w:tcPr>
          <w:p>
            <w:pPr>
              <w:rPr>
                <w:rFonts w:ascii="Times New Roman" w:hAnsi="Times New Roman"/>
                <w:b w:val="1"/>
                <w:sz w:val="24"/>
                <w:szCs w:val="24"/>
                <w:lang w:val="uk-UA"/>
              </w:rPr>
            </w:pPr>
            <w:bookmarkEnd w:id="4"/>
            <w:bookmarkEnd w:id="5"/>
            <w:bookmarkStart w:id="6" w:name="OLE_LINK5"/>
            <w:bookmarkStart w:id="7" w:name="OLE_LINK6"/>
            <w:r>
              <w:rPr>
                <w:rFonts w:ascii="Times New Roman" w:hAnsi="Times New Roman"/>
                <w:b w:val="1"/>
                <w:sz w:val="24"/>
                <w:szCs w:val="24"/>
                <w:lang w:val="uk-UA"/>
              </w:rPr>
              <w:t>№ з/п</w:t>
            </w:r>
          </w:p>
        </w:tc>
        <w:tc>
          <w:tcPr>
            <w:tcW w:w="910" w:type="pct"/>
            <w:hideMark/>
          </w:tcPr>
          <w:p>
            <w:pPr>
              <w:jc w:val="center"/>
              <w:rPr>
                <w:rFonts w:ascii="Times New Roman" w:hAnsi="Times New Roman"/>
                <w:b w:val="1"/>
                <w:color w:val="FF0000"/>
                <w:sz w:val="24"/>
                <w:szCs w:val="24"/>
                <w:lang w:val="uk-UA"/>
              </w:rPr>
            </w:pPr>
            <w:r>
              <w:rPr>
                <w:rFonts w:ascii="Times New Roman" w:hAnsi="Times New Roman"/>
                <w:b w:val="1"/>
                <w:sz w:val="24"/>
                <w:szCs w:val="24"/>
                <w:lang w:val="uk-UA"/>
              </w:rPr>
              <w:t>Доповідач</w:t>
            </w:r>
          </w:p>
        </w:tc>
        <w:tc>
          <w:tcPr>
            <w:tcW w:w="3672" w:type="pct"/>
            <w:hideMark/>
          </w:tcPr>
          <w:p>
            <w:pPr>
              <w:jc w:val="center"/>
              <w:rPr>
                <w:rFonts w:ascii="Times New Roman" w:hAnsi="Times New Roman"/>
                <w:b w:val="1"/>
                <w:sz w:val="24"/>
                <w:szCs w:val="24"/>
                <w:lang w:val="uk-UA"/>
              </w:rPr>
            </w:pPr>
            <w:r>
              <w:rPr>
                <w:rFonts w:ascii="Times New Roman" w:hAnsi="Times New Roman"/>
                <w:b w:val="1"/>
                <w:sz w:val="24"/>
                <w:szCs w:val="24"/>
                <w:lang w:val="uk-UA"/>
              </w:rPr>
              <w:t>Назва проєкту рішення міської ради</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Ігор Гірчак</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нагородження відзнаками  Тернопільської міської ради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Христина Білінська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внесення змін до Програми «Діти Героїв Тернопільської міської територіальної громади» на 2023-2025 роки</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Христина Білінська</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внесення змін в Програму  «Родини Героїв Тернопільської міської територіальної громади»  на 2023-2025 роки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Віталій Хоркавий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внесення змін  до Програми  «Турбота» на 2022-2024 роки», затвердженої  рішенням міської ради  від  17.12.2021              № 8/11/18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Микола Круть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внесення змін та доповнень до рішення міської ради від 18.12.2020 № 8/2/6 «Про Програму розвитку  фізичної культури і спорту Тернопільської  міської територіальної громади на 2021-2024 роки»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6</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Олег Соколовський</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внесення змін до Програми охорони навколишнього природного середовища Тернопільської міської територіальної громади на 2020-2023 роки</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7</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Вікторія Остапчук</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виконання  бюджету Тернопільської міської територіальної громади за  перший квартал 2023 року</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8</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Вікторія Остапчук</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внесення  змін  до  рішення міської  ради  від  19.12.2022  № 8/п21/28 «Про бюджет Тернопільської міської територіальної  громади  на  2023 рік»</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Вікторія Остапчук</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внесення змін в  рішення міської ради  від 06.06.2019р. № 7/35/5 «Про місцеві податки  і збори Тернопільської міської територіальної громади»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10</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Василь Даньчак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рішення виконавчого комітету  міської ради від 15.03.2023 № 284  «Про внесення змін до комплексної Програми «Здоров'я громади» на 2022 – 2024 р.р.»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Галина Денисюк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рішення виконавчого комітету</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Світлана Козелко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внесення змін в рішення міської ради   від 27.01.2014 № 6/44/15 «Про затвердження переліку  закладів культури базової мережі Тернопільської міської ради»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Олег Вітрук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внесення змін до Статуту комунального підприємства «Тернопільелектротранс»</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Сергій Ковдриш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приватизацію об’єкта комунальної власності</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Сергій Ковдриш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прийняття майна  в комунальну власність</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16</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Тетяна Басюрська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згоди на прийняття квартир до комунальної власності Тернопільської міської територіальної громади</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Олег Соколовський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прийняття мереж водопроводу  до комунальної власності Тернопільської міської територіальної громади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Олег Соколовський</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прийняття мереж водопроводу  до комунальної власності Тернопільської міської територіальної громади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Олег Соколовський</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прийняття мереж водопроводу  до комунальної власності Тернопільської міської територіальної громади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20</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Олег Соколовський</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21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Олег Соколовський</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прийняття колонки-качалки до комунальної власності Тернопільської міської територіальної громади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22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Олег Соколовський</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передачу автомобіля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23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Олег Соколовський</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списання основних засобів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24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Олег Соколовський</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відчуження майна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25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 xml:space="preserve">Ольга Похиляк </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договору  про міжбюджетний трансферт на 2023 рік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26</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Ольга Похиляк</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додаткової угоди та договорів  про міжбюджетні трансферти на 2023 рік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27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розгляд клопотання гр.Свірського Т.В</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28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припинення права користування земельною ділянкою за адресою вул. Золотогірська, 12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29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припинення права користування земельною ділянкою ТОВ «Перспектива ресурс»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30</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розірвання договору про встановлення земельного сервітуту за адресою вул. Степана Будного гр. Задорожному  І.І.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31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припинення права користування земельною ділянкою ПП «Комбустіолог»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32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припинення права користування земельними ділянками КП ТМР «Масив»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33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Миколи Карпенка, 17а гр. Бартошуку І.А.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34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вул.Микулинецька,45 гр.Носку А.О.</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35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земельної ділянки за адресою вул. Леся Курбаса,5 гр.Померному І.А.</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36</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земельної ділянки  за адресою вул. Чумацька, 14 гр. Дуве Х.В.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37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Текстильна,34 гр.Брикайлу А.С.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38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вул.Володимира Лучаковського, 13 гр. Крайнику М. В.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39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Дениса Лукіяновича, 8 ТОВ «КРУЗ ЛТД»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40</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проекту землеустрою щодо відведення земельної ділянки за адресою вул. Дениса Лукіяновича,8 ТОВ «Управляюча компанія «Скайвест»</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41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та гаражами за адресою вул.Миру,4в ТОВ «Янтар Сервіс»</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42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Дениса Лукіяновича, 8 ТОВ «ВЕСТСТАР ГРУП»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43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Галицька, 7А ТОВ «ГЛОБАЛ ВЕСТ»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44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Старий Поділ, 11 ТОВ «ПРОМІНВЕСТ-Т»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45</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вул.Родини Барвінських,4 гр.Оливку В.Й.</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46</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Дениса Лукіяновича, 8 ТОВ «КРУЗ ЛТД»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47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Дениса Лукіяновича,8 ТОВ «КРУЗ ЛТД»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48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Подільська,42 ПП «Інтер’єр-М»</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49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площа Героїв Євромайдану,7 ТОВ «Управлінська компанія «Діловий центр»</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50</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площа Героїв Євромайдану,7 ТОВ «Управлінська компанія «Діловий центр»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51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29а ПП «УКР-ПЕТРОЛЬ»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52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40а ПП «УКР-ПЕТРОЛЬ»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53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42а  ПП «УКР-ПЕТРОЛЬ»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54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Білецька, 33б ПрАТ «Опілля»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55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вул.Дениса Лукіяновича,8 ТзОВ «Тернопільська металообробна компанія»</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56</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вул.Дениса Лукіяновича,8 ТзОВ «Тернопільська металообробна компанія»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57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ТОВ «Юкрейн Тауер Компані»</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58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Дениса Лукіяновича, 8, прим.4г  ТОВ «Тернопільський завод металоконструкцій»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59</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Дениса Лукіяновича, 8, прим.3г  ТОВ «ЮВІ ГРУП ЛТД»</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60</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провулок Цегельний,1 СП «Електрогазтех»</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61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Микулинецька, 116  гр. Петрику А.М.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62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вул.Гайова,46 гр.Лукашу Е.Я., Лукаш Л.М</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63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вул.Ярослава Стецька,10 гр.Теодозів Г.І.</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64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провулок Цегельний,1 гр.Арзамасову Р.В., Дудар О.В.</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65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вул.Степана Будного,1Е гр.Вівчар Ф.В.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66</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поновлення договору оренди земельної ділянки для обслуговування автодрому за адресою вул. Олександра Довженка навчальному закладу об’єднання громадян «Тернопільська обласна автомобільна школа Всеукраїнської спілки автомобілістів»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67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поновлення договору оренди земельної ділянки для обслуговування об’єктів туристичної інфраструктури  та закладів громадського харчування за адресою вул.Чумацька,1  ПАТ «Тернопіль-Готель»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68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поновлення договору оренди землі за адресою вул. Степана Будного, 40  АТ «КОНЦЕРН ГАЛНАФТОГАЗ»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69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поновлення договору оренди землі за адресою вул.Слівенська ТОВ «Житло»</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70</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поновлення договору  оренди земельної ділянки  за адресою вул. Чалдаєва, 2А   кооперативу «Злагода»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71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поновлення договору оренди земельної ділянки для ведення товарного сільськогосподарського виробництва за адресою с. Кобзарівка Тернопільського району Тернопільської області, яке належить до Тернопільської міської територіальної громади, ТОВ «Агроекопродукт»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72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Над Ставом, 14 с. Глядки (в межах населеного пункту) Тернопільського району Тернопільської області, яке належить до Тернопільської міської територіальної громади, гр. Шевчук М.А.</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73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Незалежності,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 Я.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74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Городиська, 2А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Лемезі Г.В.</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75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17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Мединському І.П.</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76</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12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Небещанській Н.Ю.</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77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Городиська, 13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Парасюку М.М.</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78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88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Бурич М.В.</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79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Вуглярецька, 20а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Немчук О.Я.</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80</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Незалежності, 56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Лучанку П.Ю.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81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Горішня, 37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М.І.</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82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проекту землеустрою щодо відведення земельної ділянки за адресою вул.Хліборобна,27 гр.Варнійчук Г.В., Левицькій Л.Ф.</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83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вул.Мирна,48 гр.Вавріву Л.Я.</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84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вул.Степова,59 гр.Рудакевич М.М.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85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вул.Яблунева,2а гр.Кіпішу І.А.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86</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вул.Білогірська,10 гр.Книш О.С., Матвійчук Н.О.</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87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передачу безоплатно у власність земельної ділянки за адресою вул.Північна,6 гр.Тимошеку Н.С.</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88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вул.Микулинецька,115/210 гр.Савицькій Л.М.</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89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вул.Микулинецька,115/153а гр.Коваленку В.Л.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90</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Центральна, 34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Тихій Н.Д.</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91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Пом’яни, 11 с. Носівці (в межах населеного пункту) Тернопільського району Тернопільської області, яке належить до Тернопільської міської територіальної громади, гр. Запотічній М.В.</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92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Михайла Паращука,2 гр.Фінашину Г. М.</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93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Михайла Драгоманова, 1 гр. Гуралю В. М.</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94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вул.Стрімка,30 гр.Грушецькому В.В., Яремусу М.О.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95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вул.Гуцульська,10а гр.Волянській Н.А.</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96</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вул.Євгена Мєшковського,10а гр.Формазюк С.І.</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97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вул.Чумацька,23 гр.Шилу А.Й.</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98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вул.Микулинецька,115/64а гр.Качунь Л.С.</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99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вул.Микулинецька,115/217 гр.Ятчуку В.Ю.</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100</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вул.Микулинецька,115/152 гр.Репеті Т.П.</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101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вул.Микулинецька,115/227 гр.Гоголю П.О.</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102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вул.Микулинецька,115/190 гр.Скалецькій Ю.А.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103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вул.Микулинецька,115/232а гр.Скіп О.В.</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104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вул.Микулинецька,115/153 гр.Хиляку А.О.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105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вул.Микулинецька,115/149 гр.Наконечній Х.І.</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106</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провулок Шкільний, 1 ОСББ «НАШ ДІМ 46005»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107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земельної ділянки  за адресою вул. Якима Яреми, 8 ОСББ «ЯРЕМИ8»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108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Юліана Опільського, 2 ОСББ «УСПІХ+»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109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Петра Дорошенка, 11 ОСББ «Дорошенка 11»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110</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проекту землеустрою щодо відведення земельної ділянки за адресою вул. Глибочанська управлінню житлово-комунального господарства, благоустрою та екології Тернопільської міської ради</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111</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проекту землеустрою щодо відведення земельної ділянки за адресою вул. Вербова управлінню житлово-комунального господарства, благоустрою та екології Тернопільської міської ради</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112</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проекту землеустрою щодо відведення земельної ділянки за адресою вул. Олександра Довженка</w:t>
            </w:r>
          </w:p>
          <w:p>
            <w:pPr>
              <w:jc w:val="both"/>
              <w:rPr>
                <w:rFonts w:ascii="Times New Roman" w:hAnsi="Times New Roman"/>
                <w:sz w:val="24"/>
                <w:szCs w:val="24"/>
                <w:lang w:val="uk-UA"/>
              </w:rPr>
            </w:pPr>
            <w:r>
              <w:rPr>
                <w:rFonts w:ascii="Times New Roman" w:hAnsi="Times New Roman"/>
                <w:sz w:val="24"/>
                <w:szCs w:val="24"/>
                <w:lang w:val="uk-UA"/>
              </w:rPr>
              <w:t>управлінню житлово-комунального господарства, благоустрою та екології Тернопільської міської ради</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113</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Транспортна  КП ТМР «Масив»</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114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проекту землеустрою щодо відведення земельної ділянки за адресою вул. Горішня, 2А с. Глядки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«Парафії Святого Чудотворця Миколая Архиєпископа Мир Лікійського с. Глядки Зборівського району Тернопільсько-Зборівської Архиєпархії Української Греко-Католицької Церкви»</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115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Патріарха Любомира Гузара, 9 ОСББ «Наш світанок-9»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116</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Василя Симоненка, 1 ОСББ «СИМОНЕНКА 1+»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117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Чумацька, 2 ОСББ «ПАНОРАМА ТЕРНОПІЛЬ»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118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Вигінська, 1 с. Кобзарівка (в межах населеного пункту) Тернопільського району Тернопільської області, яке належить до Тернопільської міської територіальної громади, Тернопільській міській централізованій бібліотечній системі</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119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складання проекту землеустрою щодо відведення земельної ділянки за адресою вул.Дениса Лукіяновича,8 комунальному закладу «Дитячо-юнацька спортивна школа «Футбольна академія «Тернопіль» Тернопільської міської ради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120</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Над Ставом релігійній організації «Парафія Воздвиження Чесного Хреста місто Тернопіль Тернопільсько-Бучацької Єпархії Української Православної Церкви (Православної Церкви України)»</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121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вул.15 Квітня гр.Ковальчуку М.І.</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122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вул.Овочева гр.Мармонтовій Т.В.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123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складання проекту землеустрою щодо відведення земельної ділянки за адресою майдан Волі акціонерному товариству «Державний ощадний банк України»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124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складання технічної документації із землеустрою щодо поділу земельної ділянки за адресою вул. Чернівецька,63,64,65 приватному підприємству «ЖИТЛОЛЮКС-ТЕРНОПІЛЬ»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125</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складання технічної документації із землеустрою щодо поділу земельної ділянки за адресою вул. Дениса Лукіяновича,112, наданої в користування гр.Золотому Є.В.</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126</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надання дозволу на складання технічної документації із землеустрою щодо поділу земельної ділянки за адресою вул. Пилипа Орлика, 1а, наданої в  користування РЕЛІГІЙНІЙ ОРГАНІЗАЦІЇ «ПАРАФІЯ СВЯТИХ ВОЛОДИМИРА І ОЛЬГИ» ТЕРНОПІЛЬСЬКО-ЗБОРІВСЬКОЇ ЄПАРХІЇ УКРАЇНСЬКОЇ ГРЕКО-КАТОЛИЦЬКОЇ ЦЕРКВИ»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127</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вул.Бригадна) гр.Совин М.А.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128</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пров.Садовий,2/2 гр.Слободянюку О.В.</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129</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по зміні її цільового призначення за адресою вул. 15 Квітня гр. Гладкому Я.М.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130</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 Торговиця,25,26А гр.Кручку В.В.</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131</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проекту землеустрою щодо відведення земельної ділянки за адресою вул. Степана Будного ТОВ «І.Т.-Березовиця»</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132</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 xml:space="preserve">Про затвердження проекту землеустрою щодо відведення земельної ділянки для встановлення земельного сервітуту на право проходу, проїзду та влаштування благоустрою за адресою вул.Текстильна ФОП Івасишину О.С. </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133</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вул.Бродівська,8 гр.Свистуну В.В</w:t>
            </w:r>
          </w:p>
        </w:tc>
      </w:tr>
      <w:tr>
        <w:tc>
          <w:tcPr>
            <w:tcW w:w="418" w:type="pct"/>
          </w:tcPr>
          <w:p>
            <w:pPr>
              <w:jc w:val="center"/>
              <w:rPr>
                <w:rFonts w:ascii="Times New Roman" w:hAnsi="Times New Roman"/>
                <w:sz w:val="24"/>
                <w:szCs w:val="24"/>
                <w:lang w:val="uk-UA"/>
              </w:rPr>
            </w:pPr>
            <w:bookmarkStart w:id="8" w:name="OLE_LINK9"/>
            <w:bookmarkStart w:id="9" w:name="OLE_LINK10"/>
            <w:r>
              <w:rPr>
                <w:rFonts w:ascii="Times New Roman" w:hAnsi="Times New Roman"/>
                <w:sz w:val="24"/>
                <w:szCs w:val="24"/>
                <w:lang w:val="uk-UA"/>
              </w:rPr>
              <w:t>13</w:t>
            </w:r>
            <w:bookmarkEnd w:id="8"/>
            <w:bookmarkEnd w:id="9"/>
            <w:r>
              <w:rPr>
                <w:rFonts w:ascii="Times New Roman" w:hAnsi="Times New Roman"/>
                <w:sz w:val="24"/>
                <w:szCs w:val="24"/>
                <w:lang w:val="uk-UA"/>
              </w:rPr>
              <w:t>4</w:t>
            </w:r>
          </w:p>
        </w:tc>
        <w:tc>
          <w:tcPr>
            <w:tcW w:w="910" w:type="pct"/>
          </w:tcPr>
          <w:p>
            <w:pPr>
              <w:jc w:val="center"/>
              <w:rPr>
                <w:rFonts w:ascii="Times New Roman" w:hAnsi="Times New Roman"/>
                <w:color w:val="FF0000"/>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bookmarkStart w:id="10" w:name="OLE_LINK11"/>
            <w:bookmarkStart w:id="11" w:name="OLE_LINK12"/>
            <w:r>
              <w:rPr>
                <w:rFonts w:ascii="Times New Roman" w:hAnsi="Times New Roman"/>
                <w:sz w:val="24"/>
                <w:szCs w:val="24"/>
                <w:lang w:val="uk-UA"/>
              </w:rPr>
              <w:t>Про внесення змін в рішення міської ради</w:t>
            </w:r>
            <w:bookmarkEnd w:id="10"/>
            <w:bookmarkEnd w:id="11"/>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135</w:t>
            </w:r>
          </w:p>
        </w:tc>
        <w:tc>
          <w:tcPr>
            <w:tcW w:w="910" w:type="pct"/>
          </w:tcPr>
          <w:p>
            <w:pPr>
              <w:jc w:val="center"/>
              <w:rPr>
                <w:rFonts w:ascii="Times New Roman" w:hAnsi="Times New Roman"/>
                <w:sz w:val="24"/>
                <w:szCs w:val="24"/>
                <w:lang w:val="uk-UA"/>
              </w:rPr>
            </w:pPr>
            <w:r>
              <w:rPr>
                <w:rFonts w:ascii="Times New Roman" w:hAnsi="Times New Roman"/>
                <w:sz w:val="24"/>
                <w:szCs w:val="24"/>
                <w:lang w:val="uk-UA"/>
              </w:rPr>
              <w:t>Віктор Кібляр</w:t>
            </w:r>
          </w:p>
        </w:tc>
        <w:tc>
          <w:tcPr>
            <w:tcW w:w="3672" w:type="pct"/>
          </w:tcPr>
          <w:p>
            <w:pPr>
              <w:jc w:val="both"/>
              <w:rPr>
                <w:rFonts w:ascii="Times New Roman" w:hAnsi="Times New Roman"/>
                <w:sz w:val="24"/>
                <w:szCs w:val="24"/>
                <w:lang w:val="uk-UA"/>
              </w:rPr>
            </w:pPr>
            <w:r>
              <w:rPr>
                <w:rFonts w:ascii="Times New Roman" w:hAnsi="Times New Roman"/>
                <w:sz w:val="24"/>
                <w:szCs w:val="24"/>
                <w:lang w:val="uk-UA"/>
              </w:rPr>
              <w:t>Про затвердження технічної документації із землеустрою щодо об’єднання земельних ділянок за адресою м. Тернопіль вул. Промислова,26 СПД Кропиві В.П.</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136</w:t>
            </w:r>
          </w:p>
        </w:tc>
        <w:tc>
          <w:tcPr>
            <w:tcW w:w="910" w:type="pct"/>
          </w:tcPr>
          <w:p>
            <w:pPr>
              <w:widowControl w:val="0"/>
              <w:jc w:val="center"/>
              <w:rPr>
                <w:rFonts w:ascii="Times New Roman" w:hAnsi="Times New Roman"/>
                <w:sz w:val="24"/>
                <w:szCs w:val="24"/>
                <w:lang w:eastAsia="ru-RU"/>
              </w:rPr>
            </w:pPr>
            <w:r>
              <w:rPr>
                <w:rFonts w:ascii="Times New Roman" w:hAnsi="Times New Roman"/>
                <w:sz w:val="24"/>
                <w:szCs w:val="24"/>
                <w:lang w:eastAsia="ru-RU"/>
              </w:rPr>
              <w:t>Ольга Похиляк</w:t>
            </w:r>
          </w:p>
        </w:tc>
        <w:tc>
          <w:tcPr>
            <w:tcW w:w="3672" w:type="pct"/>
            <w:vAlign w:val="center"/>
          </w:tcPr>
          <w:p>
            <w:pPr>
              <w:jc w:val="both"/>
              <w:rPr>
                <w:rFonts w:ascii="Times New Roman" w:hAnsi="Times New Roman"/>
                <w:sz w:val="24"/>
                <w:szCs w:val="24"/>
                <w:lang w:eastAsia="ru-RU"/>
              </w:rPr>
            </w:pPr>
            <w:r>
              <w:rPr>
                <w:rFonts w:ascii="Times New Roman" w:hAnsi="Times New Roman"/>
                <w:sz w:val="24"/>
                <w:szCs w:val="24"/>
                <w:lang w:eastAsia="ru-RU"/>
              </w:rPr>
              <w:t xml:space="preserve">Про внесення змін до </w:t>
            </w:r>
            <w:r>
              <w:rPr>
                <w:rFonts w:ascii="Times New Roman" w:hAnsi="Times New Roman"/>
                <w:sz w:val="24"/>
                <w:szCs w:val="24"/>
                <w:lang w:val="uk-UA" w:eastAsia="ru-RU"/>
              </w:rPr>
              <w:t xml:space="preserve">рішення міської ради та </w:t>
            </w:r>
            <w:r>
              <w:rPr>
                <w:rFonts w:ascii="Times New Roman" w:hAnsi="Times New Roman"/>
                <w:sz w:val="24"/>
                <w:szCs w:val="24"/>
                <w:lang w:eastAsia="ru-RU"/>
              </w:rPr>
              <w:t>Статуту Тернопільського ліцею №21-спеціалізованої мистецької школи імені Ігоря Герети Тернопільської міської ради Тернопільської області і викладення його у новій редакції</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137</w:t>
            </w:r>
          </w:p>
        </w:tc>
        <w:tc>
          <w:tcPr>
            <w:tcW w:w="910" w:type="pct"/>
          </w:tcPr>
          <w:p>
            <w:pPr>
              <w:widowControl w:val="0"/>
              <w:jc w:val="center"/>
              <w:rPr>
                <w:rFonts w:ascii="Times New Roman" w:hAnsi="Times New Roman"/>
                <w:sz w:val="24"/>
                <w:szCs w:val="24"/>
                <w:lang w:eastAsia="ru-RU"/>
              </w:rPr>
            </w:pPr>
            <w:r>
              <w:rPr>
                <w:rFonts w:ascii="Times New Roman" w:hAnsi="Times New Roman"/>
                <w:sz w:val="24"/>
                <w:szCs w:val="24"/>
                <w:lang w:eastAsia="ru-RU"/>
              </w:rPr>
              <w:t>Василь Даньчак</w:t>
            </w:r>
          </w:p>
        </w:tc>
        <w:tc>
          <w:tcPr>
            <w:tcW w:w="3672" w:type="pct"/>
            <w:vAlign w:val="center"/>
          </w:tcPr>
          <w:p>
            <w:pPr>
              <w:jc w:val="both"/>
              <w:rPr>
                <w:rFonts w:ascii="Times New Roman" w:hAnsi="Times New Roman"/>
                <w:sz w:val="24"/>
                <w:szCs w:val="24"/>
                <w:lang w:eastAsia="ru-RU"/>
              </w:rPr>
            </w:pPr>
            <w:r>
              <w:rPr>
                <w:rFonts w:ascii="Times New Roman" w:hAnsi="Times New Roman"/>
                <w:sz w:val="24"/>
                <w:szCs w:val="24"/>
                <w:lang w:eastAsia="ru-RU"/>
              </w:rPr>
              <w:t>Про внесення змін в рішення міської ради від 03.10.202</w:t>
            </w:r>
            <w:r>
              <w:rPr>
                <w:rFonts w:ascii="Times New Roman" w:hAnsi="Times New Roman"/>
                <w:smallCaps w:val="0"/>
                <w:sz w:val="24"/>
                <w:szCs w:val="22"/>
                <w:cs w:val="0"/>
                <w:spacing w:val="0"/>
                <w:w w:val="100"/>
                <w:position w:val="0"/>
                <w:snapToGrid w:val="1"/>
                <w:lang w:eastAsia="ru-RU"/>
              </w:rPr>
              <w:t>2</w:t>
            </w:r>
            <w:r>
              <w:rPr>
                <w:rFonts w:ascii="Times New Roman" w:hAnsi="Times New Roman"/>
                <w:sz w:val="24"/>
                <w:szCs w:val="24"/>
                <w:lang w:eastAsia="ru-RU"/>
              </w:rPr>
              <w:t xml:space="preserve"> </w:t>
            </w:r>
            <w:r>
              <w:rPr>
                <w:rFonts w:ascii="Times New Roman" w:hAnsi="Times New Roman"/>
                <w:sz w:val="24"/>
                <w:szCs w:val="24"/>
                <w:lang w:val="uk-UA" w:eastAsia="ru-RU"/>
              </w:rPr>
              <w:t xml:space="preserve">                    </w:t>
            </w:r>
            <w:r>
              <w:rPr>
                <w:rFonts w:ascii="Times New Roman" w:hAnsi="Times New Roman"/>
                <w:sz w:val="24"/>
                <w:szCs w:val="24"/>
                <w:lang w:eastAsia="ru-RU"/>
              </w:rPr>
              <w:t>№ 8/п18/07 «Про надання згоди КНП «Тернопільська міська дитяча комунальна лікарня» на укладання договору»</w:t>
            </w:r>
          </w:p>
        </w:tc>
      </w:tr>
      <w:tr>
        <w:tc>
          <w:tcPr>
            <w:tcW w:w="418" w:type="pct"/>
          </w:tcPr>
          <w:p>
            <w:pPr>
              <w:jc w:val="center"/>
              <w:rPr>
                <w:rFonts w:ascii="Times New Roman" w:hAnsi="Times New Roman"/>
                <w:sz w:val="24"/>
                <w:szCs w:val="24"/>
                <w:lang w:val="uk-UA"/>
              </w:rPr>
            </w:pPr>
            <w:r>
              <w:rPr>
                <w:rFonts w:ascii="Times New Roman" w:hAnsi="Times New Roman"/>
                <w:sz w:val="24"/>
                <w:szCs w:val="24"/>
                <w:lang w:val="uk-UA"/>
              </w:rPr>
              <w:t>138</w:t>
            </w:r>
          </w:p>
        </w:tc>
        <w:tc>
          <w:tcPr>
            <w:tcW w:w="910" w:type="pct"/>
          </w:tcPr>
          <w:p>
            <w:pPr>
              <w:jc w:val="center"/>
              <w:rPr>
                <w:rFonts w:ascii="Times New Roman" w:hAnsi="Times New Roman"/>
                <w:sz w:val="24"/>
                <w:szCs w:val="24"/>
                <w:lang w:val="uk-UA"/>
              </w:rPr>
            </w:pPr>
          </w:p>
        </w:tc>
        <w:tc>
          <w:tcPr>
            <w:tcW w:w="3672" w:type="pct"/>
          </w:tcPr>
          <w:p>
            <w:pPr>
              <w:jc w:val="both"/>
              <w:rPr>
                <w:rFonts w:ascii="Times New Roman" w:hAnsi="Times New Roman"/>
                <w:sz w:val="24"/>
                <w:szCs w:val="24"/>
                <w:lang w:val="uk-UA"/>
              </w:rPr>
            </w:pPr>
            <w:r>
              <w:rPr>
                <w:rFonts w:ascii="Times New Roman" w:hAnsi="Times New Roman"/>
                <w:sz w:val="24"/>
                <w:szCs w:val="24"/>
                <w:lang w:val="uk-UA"/>
              </w:rPr>
              <w:t>Різне</w:t>
            </w:r>
          </w:p>
        </w:tc>
      </w:tr>
    </w:tbl>
    <w:p>
      <w:pPr>
        <w:spacing w:after="0" w:beforeAutospacing="0" w:afterAutospacing="0"/>
        <w:rPr>
          <w:rFonts w:ascii="Times New Roman" w:hAnsi="Times New Roman"/>
          <w:color w:val="FF0000"/>
          <w:sz w:val="32"/>
          <w:szCs w:val="32"/>
          <w:lang w:val="uk-UA"/>
        </w:rPr>
      </w:pPr>
      <w:bookmarkEnd w:id="6"/>
      <w:bookmarkEnd w:id="7"/>
      <w:r>
        <w:rPr>
          <w:rFonts w:ascii="Times New Roman" w:hAnsi="Times New Roman"/>
          <w:color w:val="FF0000"/>
          <w:sz w:val="32"/>
          <w:szCs w:val="32"/>
          <w:lang w:val="uk-UA"/>
        </w:rPr>
        <w:t xml:space="preserve"> </w:t>
      </w:r>
    </w:p>
    <w:p>
      <w:pPr>
        <w:spacing w:after="0" w:beforeAutospacing="0" w:afterAutospacing="0"/>
        <w:rPr>
          <w:rFonts w:ascii="Times New Roman" w:hAnsi="Times New Roman"/>
          <w:color w:val="FF0000"/>
          <w:sz w:val="32"/>
          <w:szCs w:val="32"/>
          <w:lang w:val="uk-UA"/>
        </w:rPr>
      </w:pPr>
    </w:p>
    <w:p>
      <w:pPr>
        <w:spacing w:after="0" w:beforeAutospacing="0" w:afterAutospacing="0"/>
        <w:jc w:val="center"/>
        <w:rPr>
          <w:rFonts w:ascii="Times New Roman" w:hAnsi="Times New Roman"/>
          <w:b w:val="1"/>
          <w:color w:val="000000"/>
          <w:sz w:val="24"/>
          <w:szCs w:val="24"/>
          <w:lang w:val="uk-UA" w:eastAsia="uk-UA"/>
        </w:rPr>
      </w:pPr>
      <w:r>
        <w:rPr>
          <w:rFonts w:ascii="Times New Roman" w:hAnsi="Times New Roman"/>
          <w:b w:val="1"/>
          <w:color w:val="000000"/>
          <w:sz w:val="24"/>
          <w:szCs w:val="24"/>
          <w:lang w:val="uk-UA" w:eastAsia="uk-UA"/>
        </w:rPr>
        <w:t>Міський голова</w:t>
        <w:tab/>
        <w:tab/>
        <w:tab/>
        <w:tab/>
        <w:tab/>
        <w:t>Сергій НАДАЛ</w:t>
      </w:r>
    </w:p>
    <w:p>
      <w:pPr>
        <w:spacing w:after="0" w:beforeAutospacing="0" w:afterAutospacing="0"/>
        <w:jc w:val="center"/>
        <w:rPr>
          <w:rFonts w:ascii="Times New Roman" w:hAnsi="Times New Roman"/>
          <w:b w:val="1"/>
          <w:color w:val="000000"/>
          <w:sz w:val="24"/>
          <w:szCs w:val="24"/>
          <w:lang w:val="uk-UA" w:eastAsia="uk-UA"/>
        </w:rPr>
      </w:pPr>
    </w:p>
    <w:p>
      <w:pPr>
        <w:spacing w:after="0" w:beforeAutospacing="0" w:afterAutospacing="0"/>
        <w:jc w:val="center"/>
        <w:rPr>
          <w:rFonts w:ascii="Times New Roman" w:hAnsi="Times New Roman"/>
          <w:b w:val="1"/>
          <w:color w:val="000000"/>
          <w:sz w:val="24"/>
          <w:szCs w:val="24"/>
          <w:lang w:val="uk-UA" w:eastAsia="uk-UA"/>
        </w:rPr>
      </w:pPr>
    </w:p>
    <w:p>
      <w:pPr>
        <w:spacing w:after="0" w:beforeAutospacing="0" w:afterAutospacing="0"/>
        <w:jc w:val="center"/>
        <w:rPr>
          <w:rFonts w:ascii="Times New Roman" w:hAnsi="Times New Roman"/>
          <w:color w:val="000000"/>
          <w:sz w:val="18"/>
          <w:szCs w:val="18"/>
          <w:lang w:val="uk-UA" w:eastAsia="uk-UA"/>
        </w:rPr>
      </w:pPr>
      <w:r>
        <w:rPr>
          <w:rFonts w:ascii="Times New Roman" w:hAnsi="Times New Roman"/>
          <w:b w:val="1"/>
          <w:color w:val="000000"/>
          <w:sz w:val="24"/>
          <w:szCs w:val="24"/>
          <w:lang w:val="uk-UA" w:eastAsia="uk-UA"/>
        </w:rPr>
        <w:t>Секретар ради</w:t>
        <w:tab/>
        <w:tab/>
        <w:tab/>
        <w:tab/>
        <w:t xml:space="preserve">         Ігор ГІРЧАК</w:t>
      </w:r>
    </w:p>
    <w:p>
      <w:pPr>
        <w:spacing w:after="0" w:beforeAutospacing="0" w:afterAutospacing="0"/>
        <w:jc w:val="center"/>
        <w:rPr>
          <w:rFonts w:ascii="Times New Roman" w:hAnsi="Times New Roman"/>
          <w:color w:val="000000"/>
          <w:sz w:val="18"/>
          <w:szCs w:val="18"/>
          <w:lang w:val="uk-UA" w:eastAsia="uk-UA"/>
        </w:rPr>
      </w:pPr>
    </w:p>
    <w:p>
      <w:pPr>
        <w:spacing w:after="0" w:beforeAutospacing="0" w:afterAutospacing="0"/>
        <w:rPr>
          <w:rFonts w:ascii="Times New Roman" w:hAnsi="Times New Roman"/>
          <w:color w:val="000000"/>
          <w:sz w:val="18"/>
          <w:szCs w:val="18"/>
          <w:lang w:val="uk-UA" w:eastAsia="uk-UA"/>
        </w:rPr>
      </w:pPr>
    </w:p>
    <w:p>
      <w:pPr>
        <w:spacing w:after="0" w:beforeAutospacing="0" w:afterAutospacing="0"/>
        <w:rPr>
          <w:rFonts w:ascii="Times New Roman" w:hAnsi="Times New Roman"/>
          <w:color w:val="000000"/>
          <w:sz w:val="18"/>
          <w:szCs w:val="18"/>
          <w:lang w:val="uk-UA" w:eastAsia="uk-UA"/>
        </w:rPr>
      </w:pPr>
    </w:p>
    <w:p>
      <w:pPr>
        <w:spacing w:after="0" w:beforeAutospacing="0" w:afterAutospacing="0"/>
        <w:rPr>
          <w:rFonts w:ascii="Times New Roman" w:hAnsi="Times New Roman"/>
          <w:color w:val="000000"/>
          <w:sz w:val="18"/>
          <w:szCs w:val="18"/>
          <w:lang w:val="uk-UA" w:eastAsia="uk-UA"/>
        </w:rPr>
      </w:pPr>
    </w:p>
    <w:p>
      <w:pPr>
        <w:spacing w:after="0" w:beforeAutospacing="0" w:afterAutospacing="0"/>
        <w:rPr>
          <w:rFonts w:ascii="Times New Roman" w:hAnsi="Times New Roman"/>
          <w:color w:val="000000"/>
          <w:sz w:val="18"/>
          <w:szCs w:val="18"/>
          <w:lang w:val="uk-UA" w:eastAsia="uk-UA"/>
        </w:rPr>
      </w:pPr>
    </w:p>
    <w:p>
      <w:pPr>
        <w:spacing w:after="0" w:beforeAutospacing="0" w:afterAutospacing="0"/>
        <w:rPr>
          <w:rFonts w:ascii="Times New Roman" w:hAnsi="Times New Roman"/>
          <w:color w:val="000000"/>
          <w:sz w:val="18"/>
          <w:szCs w:val="18"/>
          <w:lang w:val="uk-UA" w:eastAsia="uk-UA"/>
        </w:rPr>
      </w:pPr>
    </w:p>
    <w:p>
      <w:pPr>
        <w:spacing w:after="0" w:beforeAutospacing="0" w:afterAutospacing="0"/>
        <w:rPr>
          <w:rFonts w:ascii="Times New Roman" w:hAnsi="Times New Roman"/>
          <w:color w:val="000000"/>
          <w:sz w:val="18"/>
          <w:szCs w:val="18"/>
          <w:lang w:val="uk-UA" w:eastAsia="uk-UA"/>
        </w:rPr>
      </w:pPr>
    </w:p>
    <w:p>
      <w:pPr>
        <w:spacing w:after="0" w:beforeAutospacing="0" w:afterAutospacing="0"/>
        <w:rPr>
          <w:rFonts w:ascii="Times New Roman" w:hAnsi="Times New Roman"/>
          <w:sz w:val="32"/>
          <w:szCs w:val="32"/>
          <w:lang w:val="uk-UA"/>
        </w:rPr>
      </w:pPr>
      <w:r>
        <w:rPr>
          <w:rFonts w:ascii="Times New Roman" w:hAnsi="Times New Roman"/>
          <w:color w:val="000000"/>
          <w:sz w:val="18"/>
          <w:szCs w:val="18"/>
          <w:lang w:val="uk-UA" w:eastAsia="uk-UA"/>
        </w:rPr>
        <w:t xml:space="preserve">  Юлія Чорна 067 447 25 60</w:t>
      </w:r>
      <w:r>
        <w:rPr>
          <w:rFonts w:ascii="Times New Roman" w:hAnsi="Times New Roman"/>
          <w:lang w:val="uk-UA"/>
        </w:rPr>
        <w:t xml:space="preserve"> </w:t>
      </w:r>
      <w:r>
        <w:rPr>
          <w:rFonts w:ascii="Times New Roman" w:hAnsi="Times New Roman"/>
          <w:sz w:val="32"/>
          <w:szCs w:val="32"/>
          <w:lang w:val="uk-UA"/>
        </w:rPr>
        <w:t xml:space="preserve"> </w:t>
      </w:r>
    </w:p>
    <w:sectPr>
      <w:footnotePr/>
      <w:endnotePr/>
      <w:type w:val="nextPage"/>
      <w:pgSz w:w="11906" w:h="16838" w:code="0"/>
      <w:pgMar w:left="1134" w:right="1274" w:top="1134" w:bottom="1843" w:header="708" w:footer="708" w:gutter="0"/>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numbering.xml><?xml version="1.0" encoding="utf-8"?>
<w:numbering xmlns:w="http://schemas.openxmlformats.org/wordprocessingml/2006/main">
  <w:abstractNum w:abstractNumId="0">
    <w:nsid w:val="0594217D"/>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1">
    <w:nsid w:val="2A7621A6"/>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Times New Roman" w:hAnsi="Times New Roman"/>
        <w:sz w:val="22"/>
        <w:szCs w:val="22"/>
        <w:lang w:val="ru-RU" w:bidi="ar-SA" w:eastAsia="en-US"/>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header"/>
    <w:basedOn w:val="P0"/>
    <w:link w:val="C3"/>
    <w:pPr>
      <w:tabs>
        <w:tab w:val="center" w:pos="4677" w:leader="none"/>
        <w:tab w:val="right" w:pos="9355" w:leader="none"/>
      </w:tabs>
      <w:spacing w:lineRule="auto" w:line="240" w:after="0" w:beforeAutospacing="0" w:afterAutospacing="0"/>
    </w:pPr>
    <w:rPr/>
  </w:style>
  <w:style w:type="paragraph" w:styleId="P3">
    <w:name w:val="footer"/>
    <w:basedOn w:val="P0"/>
    <w:link w:val="C4"/>
    <w:pPr>
      <w:tabs>
        <w:tab w:val="center" w:pos="4677" w:leader="none"/>
        <w:tab w:val="right" w:pos="9355" w:leader="none"/>
      </w:tabs>
      <w:spacing w:lineRule="auto" w:line="240" w:after="0" w:beforeAutospacing="0" w:afterAutospacing="0"/>
    </w:pPr>
    <w:rPr/>
  </w:style>
  <w:style w:type="paragraph" w:styleId="P4">
    <w:name w:val="footnote text"/>
    <w:link w:val="C6"/>
    <w:semiHidden/>
    <w:pPr>
      <w:spacing w:lineRule="auto" w:line="240" w:after="0"/>
    </w:pPr>
    <w:rPr>
      <w:sz w:val="20"/>
      <w:szCs w:val="20"/>
    </w:rPr>
  </w:style>
  <w:style w:type="paragraph" w:styleId="P5">
    <w:name w:val="endnote text"/>
    <w:link w:val="C8"/>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Верхний колонтитул Знак"/>
    <w:basedOn w:val="C0"/>
    <w:link w:val="P2"/>
    <w:rPr/>
  </w:style>
  <w:style w:type="character" w:styleId="C4">
    <w:name w:val="Нижний колонтитул Знак"/>
    <w:basedOn w:val="C0"/>
    <w:link w:val="P3"/>
    <w:rPr/>
  </w:style>
  <w:style w:type="character" w:styleId="C5">
    <w:name w:val="footnote reference"/>
    <w:semiHidden/>
    <w:rPr>
      <w:vertAlign w:val="superscript"/>
    </w:rPr>
  </w:style>
  <w:style w:type="character" w:styleId="C6">
    <w:name w:val="Footnote Text Char"/>
    <w:link w:val="P4"/>
    <w:semiHidden/>
    <w:rPr>
      <w:sz w:val="20"/>
      <w:szCs w:val="20"/>
    </w:rPr>
  </w:style>
  <w:style w:type="character" w:styleId="C7">
    <w:name w:val="endnote reference"/>
    <w:semiHidden/>
    <w:rPr>
      <w:vertAlign w:val="superscript"/>
    </w:rPr>
  </w:style>
  <w:style w:type="character" w:styleId="C8">
    <w:name w:val="Endnote Text Char"/>
    <w:link w:val="P5"/>
    <w:semiHidden/>
    <w:rPr>
      <w:sz w:val="20"/>
      <w:szCs w:val="2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a330-632c-45b1-838e-63e4267809a4}">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Company>Reanimator Extreme Edition</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dcterms:created xsi:type="dcterms:W3CDTF">2023-04-21T06:11:00Z</dcterms:created>
  <cp:lastModifiedBy>askod</cp:lastModifiedBy>
  <cp:lastPrinted>2023-04-24T08:04:00Z</cp:lastPrinted>
  <dcterms:modified xsi:type="dcterms:W3CDTF">2023-04-24T08:57:52Z</dcterms:modified>
  <cp:revision>8</cp:revision>
</cp:coreProperties>
</file>