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02621B3" w:rsidR="00E95704" w:rsidRPr="00030D40" w:rsidRDefault="00022B17" w:rsidP="0004743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3D6EF6">
        <w:rPr>
          <w:rFonts w:ascii="Times New Roman" w:eastAsia="Times New Roman" w:hAnsi="Times New Roman"/>
          <w:b/>
          <w:sz w:val="28"/>
          <w:szCs w:val="28"/>
        </w:rPr>
        <w:t>ТЕРНОПІЛЬСЬКИЙ МІСЬКИЙ ТЕРИТОРІАЛЬНИЙ ЦЕНТР СОЦІАЛЬНОГО ОБСЛУГОВУВАННЯ НАСЕЛЕННЯ (НАДАННЯ СОЦІАЛЬНИХ ПОСЛУГ)</w:t>
      </w:r>
    </w:p>
    <w:p w14:paraId="00000002" w14:textId="77777777" w:rsidR="00E95704" w:rsidRPr="00232088" w:rsidRDefault="00A3206D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2088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21ECB8DC" w14:textId="21AFCE42" w:rsidR="002C5532" w:rsidRPr="002C5532" w:rsidRDefault="00A3206D" w:rsidP="002C5532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088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C36D6D">
        <w:rPr>
          <w:rFonts w:ascii="Times New Roman" w:eastAsia="Times New Roman" w:hAnsi="Times New Roman"/>
          <w:bCs/>
          <w:sz w:val="24"/>
          <w:szCs w:val="24"/>
        </w:rPr>
        <w:t>закупівлі</w:t>
      </w:r>
      <w:r w:rsidRPr="00232088">
        <w:rPr>
          <w:rFonts w:ascii="Times New Roman" w:eastAsia="Times New Roman" w:hAnsi="Times New Roman"/>
          <w:b/>
          <w:sz w:val="24"/>
          <w:szCs w:val="24"/>
        </w:rPr>
        <w:t>,</w:t>
      </w:r>
      <w:r w:rsidRPr="00232088">
        <w:rPr>
          <w:rFonts w:ascii="Times New Roman" w:eastAsia="Times New Roman" w:hAnsi="Times New Roman"/>
          <w:sz w:val="24"/>
          <w:szCs w:val="24"/>
        </w:rPr>
        <w:t xml:space="preserve"> розміру бюджетного призначення, очікуваної вартості предмета закупів</w:t>
      </w:r>
      <w:r w:rsidR="00030D40">
        <w:rPr>
          <w:rFonts w:ascii="Times New Roman" w:eastAsia="Times New Roman" w:hAnsi="Times New Roman"/>
          <w:sz w:val="24"/>
          <w:szCs w:val="24"/>
        </w:rPr>
        <w:t>лі</w:t>
      </w:r>
      <w:r w:rsidR="002C5532" w:rsidRPr="002C5532">
        <w:rPr>
          <w:noProof/>
        </w:rPr>
        <w:drawing>
          <wp:inline distT="0" distB="0" distL="0" distR="0" wp14:anchorId="34533F36" wp14:editId="36EA28A5">
            <wp:extent cx="612076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66C4" w14:textId="3B33D073" w:rsidR="00A70162" w:rsidRPr="00232088" w:rsidRDefault="00A32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320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A70162" w:rsidRPr="0023208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Тернопільський міський територіальний центр соціального обслуговування населення (надання соціальних послуг), м. Тернопіль, Тернопільська обл., вул. Миколи Лисенка, 8, код ЄДРПОУ 39483390</w:t>
      </w:r>
      <w:r w:rsidR="002C553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.</w:t>
      </w:r>
    </w:p>
    <w:p w14:paraId="00000006" w14:textId="5C72EB4A" w:rsidR="00E95704" w:rsidRPr="00232088" w:rsidRDefault="00A32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32088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232088" w:rsidRPr="00BA38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Продуктові набори</w:t>
      </w:r>
      <w:r w:rsidRPr="00BA38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за кодом ДК 021:2015 </w:t>
      </w:r>
      <w:r w:rsidR="00232088" w:rsidRPr="00BA38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1589</w:t>
      </w:r>
      <w:r w:rsidRPr="00BA38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0000-</w:t>
      </w:r>
      <w:r w:rsidR="00232088" w:rsidRPr="00BA38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3 Продукти харчування та сушені продукти різні</w:t>
      </w:r>
      <w:r w:rsidR="00C736AF" w:rsidRPr="00BA383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.</w:t>
      </w:r>
    </w:p>
    <w:p w14:paraId="00000007" w14:textId="5CC18905" w:rsidR="00E95704" w:rsidRPr="00BA383A" w:rsidRDefault="00A3206D">
      <w:pPr>
        <w:spacing w:before="280" w:after="28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32088">
        <w:rPr>
          <w:rFonts w:ascii="Times New Roman" w:eastAsia="Times New Roman" w:hAnsi="Times New Roman"/>
          <w:b/>
          <w:sz w:val="24"/>
          <w:szCs w:val="24"/>
        </w:rPr>
        <w:t xml:space="preserve">Вид та ідентифікатор процедури закупівлі: </w:t>
      </w:r>
      <w:r w:rsidR="00232088" w:rsidRPr="00BA383A">
        <w:rPr>
          <w:rFonts w:ascii="Times New Roman" w:eastAsia="Times New Roman" w:hAnsi="Times New Roman"/>
          <w:i/>
          <w:iCs/>
          <w:sz w:val="24"/>
          <w:szCs w:val="24"/>
        </w:rPr>
        <w:t>Відкриті торги з особливостями</w:t>
      </w: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232088" w:rsidRPr="00BA383A">
        <w:rPr>
          <w:rFonts w:ascii="Times New Roman" w:eastAsia="Times New Roman" w:hAnsi="Times New Roman"/>
          <w:i/>
          <w:iCs/>
          <w:sz w:val="24"/>
          <w:szCs w:val="24"/>
        </w:rPr>
        <w:t>UA-2024-01-18-001780-a.</w:t>
      </w:r>
    </w:p>
    <w:p w14:paraId="00000008" w14:textId="4B54ED05" w:rsidR="00E95704" w:rsidRPr="00644BC9" w:rsidRDefault="002C5532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C5532">
        <w:rPr>
          <w:rFonts w:ascii="Times New Roman" w:eastAsia="Times New Roman" w:hAnsi="Times New Roman"/>
          <w:b/>
          <w:bCs/>
          <w:sz w:val="24"/>
          <w:szCs w:val="24"/>
        </w:rPr>
        <w:t>Очікувана вартість та обґрунтування очікуваної вартості предмета закупівлі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20663D" w:rsidRPr="00BA383A">
        <w:rPr>
          <w:rFonts w:ascii="Times New Roman" w:eastAsia="Times New Roman" w:hAnsi="Times New Roman"/>
          <w:i/>
          <w:iCs/>
          <w:sz w:val="24"/>
          <w:szCs w:val="24"/>
        </w:rPr>
        <w:t>3 237 600,00 грн.</w:t>
      </w:r>
      <w:r w:rsidR="005E2201"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Для розрахунку середньої допустимої ціни продуктів харчування, що входять до складу продуктового набору, використовувалися ціни на основі даних </w:t>
      </w:r>
      <w:r w:rsidR="004F2CAF" w:rsidRPr="00BA383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Prozorro M</w:t>
      </w:r>
      <w:r w:rsidR="0004743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a</w:t>
      </w:r>
      <w:r w:rsidR="004F2CAF" w:rsidRPr="00BA383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rket</w:t>
      </w:r>
      <w:r w:rsidR="00A70162"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A3206D" w:rsidRPr="00BA383A">
        <w:rPr>
          <w:rFonts w:ascii="Times New Roman" w:eastAsia="Times New Roman" w:hAnsi="Times New Roman"/>
          <w:i/>
          <w:iCs/>
          <w:sz w:val="24"/>
          <w:szCs w:val="24"/>
        </w:rPr>
        <w:t>станом на дату оголошення закупівлі.</w:t>
      </w:r>
    </w:p>
    <w:p w14:paraId="15CEDBD7" w14:textId="5AB47415" w:rsidR="004F2CAF" w:rsidRPr="00BA383A" w:rsidRDefault="00A3206D" w:rsidP="0057134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32088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232088">
        <w:rPr>
          <w:rFonts w:ascii="Times New Roman" w:eastAsia="Times New Roman" w:hAnsi="Times New Roman"/>
          <w:sz w:val="24"/>
          <w:szCs w:val="24"/>
        </w:rPr>
        <w:t xml:space="preserve"> </w:t>
      </w:r>
      <w:r w:rsidR="0020663D" w:rsidRPr="00BA383A">
        <w:rPr>
          <w:rFonts w:ascii="Times New Roman" w:eastAsia="Times New Roman" w:hAnsi="Times New Roman"/>
          <w:i/>
          <w:iCs/>
          <w:sz w:val="24"/>
          <w:szCs w:val="24"/>
        </w:rPr>
        <w:t>3 300 000,00</w:t>
      </w:r>
      <w:r w:rsidR="004F2CAF"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згідно з</w:t>
      </w:r>
      <w:r w:rsidR="004F2CAF"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затвердженим коштори</w:t>
      </w:r>
      <w:r w:rsidR="00571345" w:rsidRPr="00BA383A">
        <w:rPr>
          <w:rFonts w:ascii="Times New Roman" w:eastAsia="Times New Roman" w:hAnsi="Times New Roman"/>
          <w:i/>
          <w:iCs/>
          <w:sz w:val="24"/>
          <w:szCs w:val="24"/>
        </w:rPr>
        <w:t>сним призначенням відповідно до паспорту бюджетної програми місцевого бюджету, КПКВК 0813242 «</w:t>
      </w:r>
      <w:r w:rsidR="00C736AF" w:rsidRPr="00BA383A">
        <w:rPr>
          <w:rFonts w:ascii="Times New Roman" w:eastAsia="Times New Roman" w:hAnsi="Times New Roman"/>
          <w:i/>
          <w:iCs/>
          <w:sz w:val="24"/>
          <w:szCs w:val="24"/>
        </w:rPr>
        <w:t>Інші заходи у сфері соціального захисту і соціального забезпечення»</w:t>
      </w:r>
      <w:r w:rsidR="00571345" w:rsidRPr="00BA383A">
        <w:rPr>
          <w:rFonts w:ascii="Times New Roman" w:eastAsia="Times New Roman" w:hAnsi="Times New Roman"/>
          <w:i/>
          <w:iCs/>
          <w:sz w:val="24"/>
          <w:szCs w:val="24"/>
        </w:rPr>
        <w:t xml:space="preserve"> на 2024 рік.</w:t>
      </w:r>
    </w:p>
    <w:p w14:paraId="0BD06461" w14:textId="77777777" w:rsidR="00644BC9" w:rsidRPr="00232088" w:rsidRDefault="00644BC9" w:rsidP="00571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AD214E1" w14:textId="0BD70E3E" w:rsidR="00644BC9" w:rsidRPr="00BA383A" w:rsidRDefault="00A32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32088">
        <w:rPr>
          <w:rFonts w:ascii="Times New Roman" w:eastAsia="Times New Roman" w:hAnsi="Times New Roman"/>
          <w:b/>
          <w:color w:val="000000"/>
          <w:sz w:val="24"/>
          <w:szCs w:val="24"/>
        </w:rPr>
        <w:t>Обґрунтування технічних та якісних характеристик предмета закупівлі:</w:t>
      </w:r>
      <w:r w:rsidRPr="002320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Термін постачання — з дати укладання договору по </w:t>
      </w:r>
      <w:r w:rsidR="004F2CAF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3</w:t>
      </w:r>
      <w:r w:rsidR="00571345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0</w:t>
      </w:r>
      <w:r w:rsidR="004F2CAF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  <w:r w:rsidR="00571345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04</w:t>
      </w:r>
      <w:r w:rsidR="004F2CAF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  <w:r w:rsidR="004F2CAF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202</w:t>
      </w:r>
      <w:r w:rsidR="00571345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4</w:t>
      </w:r>
      <w:r w:rsidR="004F2CAF"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р.</w:t>
      </w:r>
    </w:p>
    <w:p w14:paraId="13466FA5" w14:textId="799309EA" w:rsidR="00747643" w:rsidRPr="00BA383A" w:rsidRDefault="00644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BA383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Закупівля здійснюється на виконання Програми "Турбота" на 2022-2024 роки щодо соціальної підтримки мешканців громади, які перебувають у складних життєвих обставинах, згідно Рішення Виконавчого Комітету Тернопільської міської ради № 51 від 10.01.2024 р.</w:t>
      </w:r>
    </w:p>
    <w:p w14:paraId="4B038BA0" w14:textId="05575F61" w:rsidR="00887FB7" w:rsidRPr="00BA383A" w:rsidRDefault="000A30AF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A383A">
        <w:rPr>
          <w:rFonts w:ascii="Times New Roman" w:eastAsia="Times New Roman" w:hAnsi="Times New Roman"/>
          <w:bCs/>
          <w:i/>
          <w:iCs/>
          <w:sz w:val="24"/>
          <w:szCs w:val="24"/>
        </w:rPr>
        <w:t>Вимоги щодо якості предмета закупівлі визначаються відповідно до обов’язкових для сторін нормативних документів, зазначених у статті 15 Господарського кодексу України, а у разі їх відсутності – в договірному порядку, з додержанням умов, що забезпечують захист інтересів кінцевих споживачів товару. Якісні характеристики повинні відповідати вимогам законодавства України про якість та безпечність продукції, державним стандартам, технічним умовам, що затверджені в установленому порядку, іншим вимогам законодавства України, що підтверджується відповідними документами. Товари повинні мати маркування у відповідності до вимог законодавства України.</w:t>
      </w:r>
    </w:p>
    <w:p w14:paraId="54EECD2B" w14:textId="77777777" w:rsidR="0090561A" w:rsidRPr="00BA383A" w:rsidRDefault="0090561A" w:rsidP="0090561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>Гарантія якості діє  протягом строку, встановленого виробником товару та вказаної на упаковці товару. Строк придатності товару на момент поставки повинен становити не менше 80% від загального терміну зберігання.</w:t>
      </w:r>
    </w:p>
    <w:p w14:paraId="24DE56A9" w14:textId="4C8BCABB" w:rsidR="0090561A" w:rsidRPr="00232088" w:rsidRDefault="0090561A" w:rsidP="00905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>Постачання товару повинно здійснюватись транспортним засобом, призначеним та обладнаним для перевезення товару, що є предметом закупівлі. Транспортні засоби для перевезення товару повинні відповідати гігієнічним вимогам.</w:t>
      </w: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BA383A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                     </w:t>
      </w:r>
      <w:r w:rsidRPr="0090561A">
        <w:rPr>
          <w:rFonts w:ascii="Times New Roman" w:eastAsia="Times New Roman" w:hAnsi="Times New Roman"/>
          <w:sz w:val="24"/>
          <w:szCs w:val="24"/>
        </w:rPr>
        <w:tab/>
      </w:r>
      <w:r w:rsidRPr="0090561A">
        <w:rPr>
          <w:rFonts w:ascii="Times New Roman" w:eastAsia="Times New Roman" w:hAnsi="Times New Roman"/>
          <w:sz w:val="24"/>
          <w:szCs w:val="24"/>
        </w:rPr>
        <w:tab/>
      </w:r>
      <w:r w:rsidRPr="0090561A">
        <w:rPr>
          <w:rFonts w:ascii="Times New Roman" w:eastAsia="Times New Roman" w:hAnsi="Times New Roman"/>
          <w:sz w:val="24"/>
          <w:szCs w:val="24"/>
        </w:rPr>
        <w:tab/>
      </w:r>
      <w:r w:rsidRPr="0090561A">
        <w:rPr>
          <w:rFonts w:ascii="Times New Roman" w:eastAsia="Times New Roman" w:hAnsi="Times New Roman"/>
          <w:sz w:val="24"/>
          <w:szCs w:val="24"/>
        </w:rPr>
        <w:tab/>
      </w:r>
      <w:r w:rsidRPr="0090561A">
        <w:rPr>
          <w:rFonts w:ascii="Times New Roman" w:eastAsia="Times New Roman" w:hAnsi="Times New Roman"/>
          <w:sz w:val="24"/>
          <w:szCs w:val="24"/>
        </w:rPr>
        <w:tab/>
      </w:r>
      <w:r w:rsidRPr="0090561A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</w:t>
      </w:r>
    </w:p>
    <w:sectPr w:rsidR="0090561A" w:rsidRPr="00232088" w:rsidSect="0004743F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04"/>
    <w:rsid w:val="00022B17"/>
    <w:rsid w:val="00030D40"/>
    <w:rsid w:val="0004743F"/>
    <w:rsid w:val="000A30AF"/>
    <w:rsid w:val="00164B7F"/>
    <w:rsid w:val="001D49FC"/>
    <w:rsid w:val="0020663D"/>
    <w:rsid w:val="00232088"/>
    <w:rsid w:val="0027108C"/>
    <w:rsid w:val="002C5532"/>
    <w:rsid w:val="004815FD"/>
    <w:rsid w:val="004F2CAF"/>
    <w:rsid w:val="00513552"/>
    <w:rsid w:val="00571345"/>
    <w:rsid w:val="005856EB"/>
    <w:rsid w:val="005E2201"/>
    <w:rsid w:val="00644BC9"/>
    <w:rsid w:val="007107E7"/>
    <w:rsid w:val="00747643"/>
    <w:rsid w:val="007803C7"/>
    <w:rsid w:val="00887FB7"/>
    <w:rsid w:val="0090561A"/>
    <w:rsid w:val="00A3206D"/>
    <w:rsid w:val="00A70162"/>
    <w:rsid w:val="00BA383A"/>
    <w:rsid w:val="00C36D6D"/>
    <w:rsid w:val="00C736AF"/>
    <w:rsid w:val="00DC3537"/>
    <w:rsid w:val="00E81B30"/>
    <w:rsid w:val="00E95704"/>
    <w:rsid w:val="00EB0813"/>
    <w:rsid w:val="00EE226C"/>
    <w:rsid w:val="00F469C8"/>
    <w:rsid w:val="00F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43EE"/>
  <w15:docId w15:val="{955B597B-F56D-4D92-AE15-22E3FAD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1</cp:lastModifiedBy>
  <cp:revision>15</cp:revision>
  <cp:lastPrinted>2023-12-05T07:48:00Z</cp:lastPrinted>
  <dcterms:created xsi:type="dcterms:W3CDTF">2024-01-22T06:13:00Z</dcterms:created>
  <dcterms:modified xsi:type="dcterms:W3CDTF">2024-01-22T10:25:00Z</dcterms:modified>
</cp:coreProperties>
</file>