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rPr>
          <w:sz w:val="24"/>
          <w:szCs w:val="24"/>
        </w:rPr>
      </w:pP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noProof w:val="1"/>
          <w:color w:val="2E74B5"/>
          <w:sz w:val="28"/>
          <w:szCs w:val="28"/>
        </w:rPr>
        <w:drawing>
          <wp:inline xmlns:wp="http://schemas.openxmlformats.org/drawingml/2006/wordprocessingDrawing" distT="0" distB="0" distL="0" distR="0">
            <wp:extent cx="533400" cy="73342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/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 xml:space="preserve">Тернопільська міська рада </w:t>
      </w:r>
    </w:p>
    <w:p>
      <w:pPr>
        <w:spacing w:lineRule="auto" w:line="240" w:after="0" w:beforeAutospacing="0" w:afterAutospacing="0"/>
        <w:ind w:hanging="1418" w:left="1701" w:right="-143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восьмого скликання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</w:rPr>
      </w:pP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  <w:lang w:val="ru-RU"/>
        </w:rPr>
      </w:pPr>
      <w:r>
        <w:rPr>
          <w:rFonts w:ascii="Times New Roman" w:hAnsi="Times New Roman"/>
          <w:b w:val="1"/>
          <w:sz w:val="28"/>
          <w:szCs w:val="28"/>
        </w:rPr>
        <w:t>Протокол №28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позапланового засідання виконавчого комітету міської ради</w:t>
      </w: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</w:rPr>
      </w:pPr>
    </w:p>
    <w:p>
      <w:pPr>
        <w:spacing w:lineRule="auto" w:line="240" w:after="0" w:beforeAutospacing="0" w:afterAutospacing="0"/>
        <w:ind w:hanging="1418" w:left="1701"/>
        <w:jc w:val="center"/>
        <w:rPr>
          <w:rFonts w:ascii="Times New Roman" w:hAnsi="Times New Roman"/>
          <w:b w:val="1"/>
          <w:sz w:val="28"/>
          <w:szCs w:val="28"/>
        </w:rPr>
      </w:pPr>
    </w:p>
    <w:p>
      <w:pPr>
        <w:spacing w:lineRule="auto" w:line="240" w:after="0" w:beforeAutospacing="0" w:afterAutospacing="0"/>
        <w:ind w:hanging="1418"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28.03.2023</w:t>
        <w:tab/>
        <w:tab/>
        <w:tab/>
        <w:tab/>
        <w:t xml:space="preserve">                                              Початок засідання</w:t>
        <w:tab/>
        <w:tab/>
        <w:tab/>
        <w:tab/>
        <w:tab/>
        <w:tab/>
        <w:tab/>
        <w:tab/>
        <w:tab/>
        <w:tab/>
        <w:t>16.30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>Головуючий</w:t>
      </w:r>
      <w:r>
        <w:rPr>
          <w:rFonts w:ascii="Times New Roman" w:hAnsi="Times New Roman"/>
          <w:sz w:val="28"/>
          <w:szCs w:val="28"/>
        </w:rPr>
        <w:t>: Гірчак Ігор.</w:t>
      </w:r>
    </w:p>
    <w:p>
      <w:pPr>
        <w:spacing w:lineRule="auto" w:line="240" w:after="0" w:beforeAutospacing="0" w:afterAutospacing="0"/>
        <w:rPr>
          <w:rFonts w:ascii="Times New Roman" w:hAnsi="Times New Roman"/>
          <w:b w:val="1"/>
          <w:sz w:val="28"/>
          <w:szCs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 xml:space="preserve">Присутні на засіданні </w:t>
      </w:r>
      <w:r>
        <w:rPr>
          <w:rFonts w:ascii="Times New Roman" w:hAnsi="Times New Roman"/>
          <w:sz w:val="28"/>
          <w:szCs w:val="28"/>
        </w:rPr>
        <w:t>: Гірчак Ігор, Дідич Володимир, Корнутяк Володимир, Кузьма Ольга, Крисоватий Ігор, Остапчук Вікторія, Стемковський Владислав, Татарин Богдан, Туткалюк Ольга.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8"/>
          <w:szCs w:val="28"/>
        </w:rPr>
      </w:pPr>
      <w:r>
        <w:rPr>
          <w:rFonts w:ascii="Times New Roman" w:hAnsi="Times New Roman"/>
          <w:b w:val="1"/>
          <w:sz w:val="28"/>
          <w:szCs w:val="28"/>
        </w:rPr>
        <w:t xml:space="preserve">Відсутні на засіданні: </w:t>
      </w:r>
      <w:r>
        <w:rPr>
          <w:rFonts w:ascii="Times New Roman" w:hAnsi="Times New Roman"/>
          <w:sz w:val="28"/>
          <w:szCs w:val="28"/>
        </w:rPr>
        <w:t>Надал Сергій, Осадця Сергій, Солтис Віктор, Хімейчук Іван, Якимчук Петро.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Кворум є – 9 членів виконавчого комітету. 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СЛУХАЛИ: 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влаштування малолітньої дитини;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погодження на виїзд дитини на оздоровлення та відпочинок за межі України у зв’язку із воєнним станом;</w:t>
      </w:r>
    </w:p>
    <w:p>
      <w:pPr>
        <w:pStyle w:val="P1"/>
        <w:numPr>
          <w:ilvl w:val="0"/>
          <w:numId w:val="1"/>
        </w:num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забезпечення доставки.</w:t>
      </w:r>
    </w:p>
    <w:p>
      <w:pPr>
        <w:spacing w:lineRule="auto" w:line="240" w:after="0" w:beforeAutospacing="0" w:afterAutospacing="0"/>
        <w:ind w:left="720"/>
        <w:jc w:val="both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ЗАПРОШЕНІ:  Білінська Христина, Вітрук Олег.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ДОПОВІДАЛИ: Білінська Христина, Вітрук Олег.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ГОЛОСУВАННЯ: за – 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проти – 0, утримались – 0.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ВИРІШИЛИ: рішення  №№ 291,292,293 додаються.</w:t>
      </w: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spacing w:lineRule="auto" w:line="240" w:after="0" w:beforeAutospacing="0" w:afterAutospacing="0"/>
        <w:ind w:hanging="851"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pacing w:lineRule="auto" w:line="240" w:after="0" w:beforeAutospacing="0" w:afterAutospacing="0"/>
        <w:ind w:hanging="851"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Секретар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ab/>
        <w:tab/>
        <w:t>І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гор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mallCaps w:val="0"/>
          <w:sz w:val="28"/>
          <w:szCs w:val="22"/>
          <w:cs w:val="0"/>
          <w:spacing w:val="0"/>
          <w:w w:val="100"/>
          <w:position w:val="0"/>
          <w:snapToGrid w:val="1"/>
        </w:rPr>
        <w:t>ГІРЧАК</w:t>
      </w:r>
    </w:p>
    <w:p>
      <w:pPr>
        <w:tabs>
          <w:tab w:val="left" w:pos="1276" w:leader="none"/>
        </w:tabs>
        <w:spacing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tabs>
          <w:tab w:val="left" w:pos="1276" w:leader="none"/>
        </w:tabs>
        <w:spacing w:after="0" w:beforeAutospacing="0" w:afterAutospacing="0"/>
        <w:rPr>
          <w:rFonts w:ascii="Times New Roman" w:hAnsi="Times New Roman"/>
          <w:sz w:val="28"/>
          <w:szCs w:val="28"/>
        </w:rPr>
      </w:pPr>
    </w:p>
    <w:p>
      <w:pPr>
        <w:widowControl w:val="0"/>
        <w:tabs>
          <w:tab w:val="left" w:pos="915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Ірина Чорній   0674472610</w:t>
      </w:r>
    </w:p>
    <w:p/>
    <w:p/>
    <w:p/>
    <w:p/>
    <w:sectPr>
      <w:type w:val="nextPage"/>
      <w:pgSz w:w="11906" w:h="16838" w:code="0"/>
      <w:pgMar w:left="1417" w:right="850" w:top="568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1004D76"/>
    <w:multiLevelType w:val="hybridMultilevel"/>
    <w:lvl w:ilvl="0" w:tplc="9D020078">
      <w:start w:val="18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  <w:b w:val="1"/>
      </w:rPr>
    </w:lvl>
    <w:lvl w:ilvl="1" w:tplc="04220003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220005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 w:tplc="04220001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220003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22000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 w:tplc="04220001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220003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220005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uk-UA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  <w:szCs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  <w:szCs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Reanimator Extreme Edition</Company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</dc:creator>
  <dcterms:created xsi:type="dcterms:W3CDTF">2023-03-22T10:16:00Z</dcterms:created>
  <cp:lastModifiedBy>askod</cp:lastModifiedBy>
  <dcterms:modified xsi:type="dcterms:W3CDTF">2023-03-30T06:29:10Z</dcterms:modified>
  <cp:revision>4</cp:revision>
</cp:coreProperties>
</file>