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2A6B" w14:textId="51895A9B" w:rsidR="00EE48DF" w:rsidRDefault="00EF3C9A" w:rsidP="00EE48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D5EB7">
        <w:rPr>
          <w:rFonts w:ascii="Times New Roman" w:hAnsi="Times New Roman"/>
          <w:b/>
          <w:sz w:val="24"/>
          <w:szCs w:val="24"/>
        </w:rPr>
        <w:t>орядок</w:t>
      </w:r>
      <w:r w:rsidR="00EE48DF" w:rsidRPr="004D5EB7">
        <w:rPr>
          <w:rFonts w:ascii="Times New Roman" w:hAnsi="Times New Roman"/>
          <w:b/>
          <w:sz w:val="24"/>
          <w:szCs w:val="24"/>
        </w:rPr>
        <w:t xml:space="preserve"> денний засідання</w:t>
      </w:r>
    </w:p>
    <w:p w14:paraId="59761533" w14:textId="77777777" w:rsidR="00EE48DF" w:rsidRPr="004D5EB7" w:rsidRDefault="00EE48DF" w:rsidP="00EE48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AA858E6" w14:textId="77777777" w:rsidR="00617232" w:rsidRDefault="00617232" w:rsidP="00617232">
      <w:pPr>
        <w:jc w:val="both"/>
        <w:rPr>
          <w:sz w:val="24"/>
          <w:szCs w:val="24"/>
        </w:rPr>
      </w:pPr>
    </w:p>
    <w:tbl>
      <w:tblPr>
        <w:tblW w:w="4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7"/>
        <w:gridCol w:w="8174"/>
      </w:tblGrid>
      <w:tr w:rsidR="00617232" w:rsidRPr="00617232" w14:paraId="282F25C8" w14:textId="77777777" w:rsidTr="00617232">
        <w:trPr>
          <w:trHeight w:val="345"/>
        </w:trPr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3D54" w14:textId="77777777" w:rsidR="00617232" w:rsidRPr="00617232" w:rsidRDefault="00617232" w:rsidP="007D47D4">
            <w:pPr>
              <w:keepNext/>
              <w:tabs>
                <w:tab w:val="left" w:pos="709"/>
              </w:tabs>
              <w:suppressAutoHyphens/>
              <w:jc w:val="both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617232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AE2E" w14:textId="77777777" w:rsidR="00617232" w:rsidRPr="00617232" w:rsidRDefault="00617232" w:rsidP="007D47D4">
            <w:pPr>
              <w:keepNext/>
              <w:suppressAutoHyphens/>
              <w:ind w:left="2" w:hanging="2"/>
              <w:jc w:val="center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617232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617232" w:rsidRPr="00617232" w14:paraId="7136FF92" w14:textId="77777777" w:rsidTr="00617232"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1EE" w14:textId="77777777" w:rsidR="00617232" w:rsidRPr="00617232" w:rsidRDefault="00617232" w:rsidP="0061723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6ABF" w14:textId="77777777" w:rsidR="00617232" w:rsidRPr="00617232" w:rsidRDefault="00617232" w:rsidP="007D4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32">
              <w:rPr>
                <w:rFonts w:ascii="Times New Roman" w:hAnsi="Times New Roman"/>
                <w:sz w:val="24"/>
                <w:szCs w:val="24"/>
              </w:rPr>
              <w:t>Про надання статусу борця за незалежність України в ХХ столітті</w:t>
            </w:r>
          </w:p>
        </w:tc>
      </w:tr>
      <w:tr w:rsidR="00617232" w:rsidRPr="00617232" w14:paraId="089D9F7F" w14:textId="77777777" w:rsidTr="00617232"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6A3D" w14:textId="77777777" w:rsidR="00617232" w:rsidRPr="00617232" w:rsidRDefault="00617232" w:rsidP="0061723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9D12" w14:textId="77777777" w:rsidR="00617232" w:rsidRPr="00617232" w:rsidRDefault="00617232" w:rsidP="007D4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32">
              <w:rPr>
                <w:rFonts w:ascii="Times New Roman" w:hAnsi="Times New Roman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  <w:tr w:rsidR="00617232" w:rsidRPr="00617232" w14:paraId="062639DF" w14:textId="77777777" w:rsidTr="00617232"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8A74" w14:textId="77777777" w:rsidR="00617232" w:rsidRPr="00617232" w:rsidRDefault="00617232" w:rsidP="0061723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4A45" w14:textId="77777777" w:rsidR="00617232" w:rsidRPr="00617232" w:rsidRDefault="00617232" w:rsidP="007D47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232">
              <w:rPr>
                <w:rFonts w:ascii="Times New Roman" w:hAnsi="Times New Roman"/>
                <w:sz w:val="24"/>
                <w:szCs w:val="24"/>
              </w:rPr>
              <w:t>Лист управління освіти і науки від 01.08.2023 №40</w:t>
            </w:r>
            <w:r w:rsidRPr="00617232">
              <w:rPr>
                <w:rFonts w:ascii="Times New Roman" w:hAnsi="Times New Roman"/>
                <w:sz w:val="24"/>
              </w:rPr>
              <w:t>8</w:t>
            </w:r>
            <w:r w:rsidRPr="00617232">
              <w:rPr>
                <w:rFonts w:ascii="Times New Roman" w:hAnsi="Times New Roman"/>
                <w:sz w:val="24"/>
                <w:szCs w:val="24"/>
              </w:rPr>
              <w:t xml:space="preserve">/20 щодо виконання доручення постійної комісії міської ради з гуманітарних питань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24.07.2023 № 11.4</w:t>
            </w:r>
            <w:r w:rsidRPr="00617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п.2 про розроблення системи заходів для ширшого залучення дітей, які потребують особливої соціальної уваги і підтримки, до оздоровлення та відпочинку у 2024 році.</w:t>
            </w:r>
          </w:p>
        </w:tc>
      </w:tr>
      <w:tr w:rsidR="00617232" w:rsidRPr="00617232" w14:paraId="5C869481" w14:textId="77777777" w:rsidTr="00617232"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DCC8" w14:textId="77777777" w:rsidR="00617232" w:rsidRPr="00617232" w:rsidRDefault="00617232" w:rsidP="0061723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A40B" w14:textId="77777777" w:rsidR="00617232" w:rsidRPr="00617232" w:rsidRDefault="00617232" w:rsidP="007D47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232">
              <w:rPr>
                <w:rFonts w:ascii="Times New Roman" w:hAnsi="Times New Roman"/>
                <w:sz w:val="24"/>
                <w:szCs w:val="24"/>
              </w:rPr>
              <w:t xml:space="preserve">Лист управління освіти і науки від 01.08.2023 №409/20 щодо виконання доручень постійної комісії міської ради з гуманітарних питань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24.07.2023 № 11.5: </w:t>
            </w:r>
          </w:p>
          <w:p w14:paraId="4A322D76" w14:textId="77777777" w:rsidR="00617232" w:rsidRPr="00617232" w:rsidRDefault="00617232" w:rsidP="007D47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частині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пункту 5.2 </w:t>
            </w:r>
            <w:r w:rsidRPr="0061723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вжиті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для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зняття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напруги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виникла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реорганізацію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гімназії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І. Франка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Тернопільського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ліцею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206DE30" w14:textId="77777777" w:rsidR="00617232" w:rsidRPr="00617232" w:rsidRDefault="00617232" w:rsidP="007D4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частині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пункту 5.3 про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передбачення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навчально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-методичного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майбутньої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профільності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науки при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формуванні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запитів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17232" w:rsidRPr="00617232" w14:paraId="61CD546B" w14:textId="77777777" w:rsidTr="00617232">
        <w:trPr>
          <w:trHeight w:val="186"/>
        </w:trPr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421" w14:textId="77777777" w:rsidR="00617232" w:rsidRPr="00617232" w:rsidRDefault="00617232" w:rsidP="0061723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699C" w14:textId="77777777" w:rsidR="00617232" w:rsidRPr="00617232" w:rsidRDefault="00617232" w:rsidP="007D4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32">
              <w:rPr>
                <w:rFonts w:ascii="Times New Roman" w:hAnsi="Times New Roman"/>
                <w:sz w:val="24"/>
                <w:szCs w:val="24"/>
              </w:rPr>
              <w:t xml:space="preserve">Лист управління правового забезпечення від 31.07.2023 №172/4.2 щодо виконання доручення постійної комісії міської ради з гуманітарних питань </w:t>
            </w:r>
            <w:proofErr w:type="spellStart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17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26.07.2023 №12.3 (2) про </w:t>
            </w:r>
            <w:r w:rsidRPr="00617232">
              <w:rPr>
                <w:rFonts w:ascii="Times New Roman" w:hAnsi="Times New Roman"/>
                <w:sz w:val="24"/>
                <w:szCs w:val="24"/>
              </w:rPr>
              <w:t>законність вимог, зазначених у зверненнях від батьківської громадськості учнів Тернопільської Української гімназії ім. І. Франка, Тернопільського технічного ліцею Тернопільської міської ради Тернопільської області.</w:t>
            </w:r>
          </w:p>
        </w:tc>
      </w:tr>
      <w:tr w:rsidR="00617232" w14:paraId="3F507B09" w14:textId="77777777" w:rsidTr="007D47D4">
        <w:trPr>
          <w:trHeight w:val="186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09E9" w14:textId="77777777" w:rsidR="00617232" w:rsidRDefault="00617232" w:rsidP="0061723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1327" w14:textId="77777777" w:rsidR="00617232" w:rsidRDefault="00617232" w:rsidP="007D47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заступника міського голови з питань  діяльності виконавчих  органів ради Володимира Дідича від 31.07.2023 №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407/20 щодо виконання доручення постійної комісії міської ради з гуманітарних питань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26.07.2023 №12.3 (3) про заходи  </w:t>
            </w:r>
            <w:r>
              <w:rPr>
                <w:rFonts w:ascii="Times New Roman" w:hAnsi="Times New Roman"/>
                <w:sz w:val="24"/>
                <w:szCs w:val="24"/>
              </w:rPr>
              <w:t>дисциплінарного впливу до керівництва управління освіти і науки.</w:t>
            </w:r>
          </w:p>
        </w:tc>
      </w:tr>
      <w:tr w:rsidR="00617232" w14:paraId="0CEA8949" w14:textId="77777777" w:rsidTr="007D47D4">
        <w:trPr>
          <w:trHeight w:val="186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E722" w14:textId="77777777" w:rsidR="00617232" w:rsidRDefault="00617232" w:rsidP="00617232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B52D" w14:textId="77777777" w:rsidR="00617232" w:rsidRDefault="00617232" w:rsidP="007D47D4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освіти і науки від 26.07.2023 №400/20 щодо виконання доручення постійної комісії міської ради з гуманітарних питань від 06.06.2023 №6.4: </w:t>
            </w:r>
          </w:p>
          <w:p w14:paraId="17B27789" w14:textId="77777777" w:rsidR="00617232" w:rsidRDefault="00617232" w:rsidP="0061723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частині пункту 2.1. про підготовку та надання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перспективного плану розвитку системи закладів освіти ;</w:t>
            </w:r>
          </w:p>
          <w:p w14:paraId="34A083BC" w14:textId="77777777" w:rsidR="00617232" w:rsidRDefault="00617232" w:rsidP="0061723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частині пункту 2.2. про підготовку та надання інформації за період з 01.01.2018 по 01.01.2023 щодо фінансових видатків з бюджету громади на розвиток закладів освіти.</w:t>
            </w:r>
          </w:p>
        </w:tc>
      </w:tr>
    </w:tbl>
    <w:p w14:paraId="50C5F443" w14:textId="77777777" w:rsidR="00265603" w:rsidRDefault="00265603"/>
    <w:sectPr w:rsidR="002656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419F"/>
    <w:multiLevelType w:val="hybridMultilevel"/>
    <w:tmpl w:val="FA7C2BCC"/>
    <w:lvl w:ilvl="0" w:tplc="FBE8BC58">
      <w:start w:val="1"/>
      <w:numFmt w:val="bullet"/>
      <w:lvlText w:val="-"/>
      <w:lvlJc w:val="left"/>
      <w:pPr>
        <w:ind w:left="720" w:hanging="360"/>
      </w:pPr>
      <w:rPr>
        <w:rFonts w:ascii="Calibri" w:hAnsi="Calibri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3569969">
    <w:abstractNumId w:val="0"/>
  </w:num>
  <w:num w:numId="2" w16cid:durableId="150320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5"/>
    <w:rsid w:val="00265603"/>
    <w:rsid w:val="003775B5"/>
    <w:rsid w:val="00617232"/>
    <w:rsid w:val="00973B42"/>
    <w:rsid w:val="00EE48DF"/>
    <w:rsid w:val="00E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03FE"/>
  <w15:chartTrackingRefBased/>
  <w15:docId w15:val="{A311165F-CD5E-4122-8A36-E9B5A13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D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8DF"/>
    <w:pPr>
      <w:ind w:left="720"/>
      <w:contextualSpacing/>
    </w:pPr>
  </w:style>
  <w:style w:type="paragraph" w:styleId="a4">
    <w:name w:val="No Spacing"/>
    <w:qFormat/>
    <w:rsid w:val="0061723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1463</Words>
  <Characters>835</Characters>
  <Application>Microsoft Office Word</Application>
  <DocSecurity>0</DocSecurity>
  <Lines>6</Lines>
  <Paragraphs>4</Paragraphs>
  <ScaleCrop>false</ScaleCrop>
  <Company>Ternopil city counsil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5</cp:revision>
  <dcterms:created xsi:type="dcterms:W3CDTF">2023-07-28T14:37:00Z</dcterms:created>
  <dcterms:modified xsi:type="dcterms:W3CDTF">2023-08-15T08:25:00Z</dcterms:modified>
</cp:coreProperties>
</file>