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CD" w:rsidRDefault="006C49A1">
      <w:pPr>
        <w:tabs>
          <w:tab w:val="left" w:pos="3686"/>
          <w:tab w:val="left" w:pos="6521"/>
          <w:tab w:val="left" w:pos="7655"/>
          <w:tab w:val="left" w:pos="8505"/>
        </w:tabs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 </w:t>
      </w:r>
    </w:p>
    <w:p w:rsidR="00146FCD" w:rsidRDefault="00146F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6FCD" w:rsidRDefault="006C49A1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Напрями діяльності та заходи  Програми охорони навколишнього  природного середовища Тернопільської міської територіальної громади на 2020-2023 роки</w:t>
      </w:r>
    </w:p>
    <w:p w:rsidR="00146FCD" w:rsidRDefault="00146FC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1294"/>
        <w:gridCol w:w="2123"/>
        <w:gridCol w:w="794"/>
        <w:gridCol w:w="2078"/>
        <w:gridCol w:w="1048"/>
        <w:gridCol w:w="975"/>
        <w:gridCol w:w="978"/>
        <w:gridCol w:w="1042"/>
        <w:gridCol w:w="936"/>
        <w:gridCol w:w="1027"/>
        <w:gridCol w:w="2184"/>
      </w:tblGrid>
      <w:tr w:rsidR="00146FCD">
        <w:trPr>
          <w:cantSplit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146FCD" w:rsidRDefault="006C49A1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ind w:firstLine="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Строк виконання заходу 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  <w:p w:rsidR="00146FCD" w:rsidRDefault="006C49A1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фінансування,</w:t>
            </w:r>
          </w:p>
          <w:p w:rsidR="00146FCD" w:rsidRDefault="006C49A1">
            <w:pPr>
              <w:pStyle w:val="a5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146FCD" w:rsidRDefault="006C49A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Очікуваний</w:t>
            </w:r>
          </w:p>
          <w:p w:rsidR="00146FCD" w:rsidRDefault="006C49A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результат</w:t>
            </w:r>
          </w:p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6FCD">
        <w:trPr>
          <w:cantSplit/>
          <w:trHeight w:val="1235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2020-2023</w:t>
            </w:r>
          </w:p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2023р.</w:t>
            </w:r>
          </w:p>
        </w:tc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6FCD">
        <w:trPr>
          <w:cantSplit/>
          <w:trHeight w:val="63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6FCD">
        <w:trPr>
          <w:cantSplit/>
          <w:trHeight w:val="69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Водні ресурси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6FCD">
        <w:trPr>
          <w:cantSplit/>
          <w:trHeight w:val="69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3.3. Будівництво системи аерації Тернопільського ставу (4 черга)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ЖКГБ та Е,</w:t>
            </w:r>
          </w:p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КП «Об’єднання парків культури і відпочинку </w:t>
            </w:r>
          </w:p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 Тернополя»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БГ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t>7400,0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Style w:val="8pt"/>
                <w:sz w:val="24"/>
                <w:szCs w:val="24"/>
              </w:rPr>
            </w:pPr>
          </w:p>
          <w:p w:rsidR="00146FCD" w:rsidRDefault="006C49A1">
            <w:pPr>
              <w:pStyle w:val="a5"/>
              <w:jc w:val="center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t>300,0</w:t>
            </w:r>
          </w:p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 аераційних фонтанів невеликої потужності (1,0-2,0 тис. дм3/год), що прискорить процес наповнення води та аеробних бактерій  киснем на 80-90 %</w:t>
            </w:r>
          </w:p>
        </w:tc>
      </w:tr>
      <w:tr w:rsidR="00146FCD">
        <w:trPr>
          <w:trHeight w:val="1564"/>
        </w:trPr>
        <w:tc>
          <w:tcPr>
            <w:tcW w:w="2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3.6.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русла річки Серет в межах парку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опільче»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(реконструкція)</w:t>
            </w:r>
          </w:p>
        </w:tc>
        <w:tc>
          <w:tcPr>
            <w:tcW w:w="2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2022-2023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uk-UA" w:eastAsia="ru-RU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правління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ЖКГБ та Е,</w:t>
            </w:r>
          </w:p>
          <w:p w:rsidR="00146FCD" w:rsidRDefault="006C49A1">
            <w:pPr>
              <w:pStyle w:val="a5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uk-UA" w:eastAsia="ru-RU"/>
              </w:rPr>
              <w:t xml:space="preserve">КП «Об’єднання парків культури і відпочинку </w:t>
            </w:r>
          </w:p>
          <w:p w:rsidR="00146FCD" w:rsidRDefault="006C49A1">
            <w:pPr>
              <w:pStyle w:val="a5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uk-UA" w:eastAsia="ru-RU"/>
              </w:rPr>
              <w:t>м. Тернополя»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БГ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Style w:val="8pt"/>
                <w:sz w:val="23"/>
                <w:szCs w:val="23"/>
              </w:rPr>
            </w:pPr>
            <w:r>
              <w:rPr>
                <w:rStyle w:val="8pt"/>
                <w:sz w:val="24"/>
              </w:rPr>
              <w:t>3600,0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–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–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Style w:val="8pt"/>
                <w:sz w:val="24"/>
              </w:rPr>
              <w:t>3000,0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600,0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</w:t>
            </w:r>
            <w:r>
              <w:rPr>
                <w:rFonts w:ascii="Times New Roman" w:hAnsi="Times New Roman"/>
                <w:sz w:val="24"/>
                <w:szCs w:val="24"/>
              </w:rPr>
              <w:t>чищення русла річки Серет в межах парку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опільче»</w:t>
            </w:r>
          </w:p>
        </w:tc>
      </w:tr>
      <w:tr w:rsidR="00146FCD">
        <w:trPr>
          <w:trHeight w:val="397"/>
        </w:trPr>
        <w:tc>
          <w:tcPr>
            <w:tcW w:w="2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Облаштування берегів габіонами та впорядкування ливневих стоків в парках </w:t>
            </w:r>
          </w:p>
        </w:tc>
        <w:tc>
          <w:tcPr>
            <w:tcW w:w="2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2023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uk-UA" w:eastAsia="ru-RU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правління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ЖКГБ та 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</w:p>
          <w:p w:rsidR="00146FCD" w:rsidRDefault="006C49A1">
            <w:pPr>
              <w:pStyle w:val="a5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uk-UA" w:eastAsia="ru-RU"/>
              </w:rPr>
              <w:t xml:space="preserve">КП «Об’єднання парків культури і відпочинку </w:t>
            </w:r>
          </w:p>
          <w:p w:rsidR="00146FCD" w:rsidRDefault="006C49A1">
            <w:pPr>
              <w:pStyle w:val="a5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uk-UA" w:eastAsia="ru-RU"/>
              </w:rPr>
              <w:t>м. Тернополя»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БГ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Style w:val="8pt"/>
                <w:sz w:val="23"/>
                <w:szCs w:val="23"/>
              </w:rPr>
            </w:pPr>
            <w:r>
              <w:rPr>
                <w:rStyle w:val="8pt"/>
                <w:sz w:val="24"/>
              </w:rPr>
              <w:t>2000,0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–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–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–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Style w:val="8pt"/>
                <w:sz w:val="24"/>
              </w:rPr>
              <w:t>2000,0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</w:t>
            </w:r>
            <w:r>
              <w:rPr>
                <w:rFonts w:ascii="Times New Roman" w:hAnsi="Times New Roman"/>
                <w:sz w:val="24"/>
                <w:szCs w:val="24"/>
              </w:rPr>
              <w:t>ращення якості води</w:t>
            </w:r>
          </w:p>
        </w:tc>
      </w:tr>
      <w:tr w:rsidR="00146FCD">
        <w:trPr>
          <w:trHeight w:val="1410"/>
        </w:trPr>
        <w:tc>
          <w:tcPr>
            <w:tcW w:w="2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3.8. Екобіо-технологічне очищення водосховища «Тернопільський став» за допомогою одноклітинних водоростей та вищих водних рослин </w:t>
            </w:r>
          </w:p>
        </w:tc>
        <w:tc>
          <w:tcPr>
            <w:tcW w:w="2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ЖКГБ та Е,</w:t>
            </w:r>
          </w:p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КП «Об’єднання парків культури і відпочинку </w:t>
            </w:r>
          </w:p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 Тернополя»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t>1300,0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6C4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8pt"/>
                <w:sz w:val="24"/>
              </w:rPr>
              <w:t>300,0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Відновлення стану і стабілізація функціонування гідроекосистеми водосховища «Тернопільський став»</w:t>
            </w:r>
          </w:p>
        </w:tc>
      </w:tr>
      <w:tr w:rsidR="00146FCD">
        <w:trPr>
          <w:trHeight w:val="512"/>
        </w:trPr>
        <w:tc>
          <w:tcPr>
            <w:tcW w:w="2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CD" w:rsidRDefault="006C49A1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…</w:t>
            </w:r>
          </w:p>
        </w:tc>
        <w:tc>
          <w:tcPr>
            <w:tcW w:w="2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jc w:val="center"/>
              <w:rPr>
                <w:rStyle w:val="8pt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Style w:val="8pt"/>
                <w:sz w:val="23"/>
                <w:szCs w:val="23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CD" w:rsidRDefault="00146FCD">
            <w:pPr>
              <w:pStyle w:val="a5"/>
              <w:ind w:firstLine="45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</w:p>
        </w:tc>
      </w:tr>
      <w:tr w:rsidR="00146FCD">
        <w:trPr>
          <w:trHeight w:val="7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6C49A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CD" w:rsidRDefault="00146FC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CD" w:rsidRDefault="00146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CD" w:rsidRDefault="00146FCD">
            <w:pPr>
              <w:pStyle w:val="a5"/>
              <w:ind w:firstLine="4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46FCD" w:rsidRDefault="00146FC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46FCD" w:rsidRDefault="00146FCD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146FCD" w:rsidRDefault="006C49A1">
      <w:pPr>
        <w:pStyle w:val="a5"/>
        <w:ind w:firstLine="567"/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Сергій НАДАЛ</w:t>
      </w:r>
    </w:p>
    <w:sectPr w:rsidR="00146FCD" w:rsidSect="00146FCD">
      <w:headerReference w:type="default" r:id="rId6"/>
      <w:pgSz w:w="16838" w:h="11906" w:orient="landscape"/>
      <w:pgMar w:top="851" w:right="851" w:bottom="2268" w:left="851" w:header="1332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9A1" w:rsidRDefault="006C49A1" w:rsidP="00146FCD">
      <w:pPr>
        <w:spacing w:after="0" w:line="240" w:lineRule="auto"/>
      </w:pPr>
      <w:r>
        <w:separator/>
      </w:r>
    </w:p>
  </w:endnote>
  <w:endnote w:type="continuationSeparator" w:id="1">
    <w:p w:rsidR="006C49A1" w:rsidRDefault="006C49A1" w:rsidP="0014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9A1" w:rsidRDefault="006C49A1" w:rsidP="00146FCD">
      <w:pPr>
        <w:spacing w:after="0" w:line="240" w:lineRule="auto"/>
      </w:pPr>
      <w:r>
        <w:separator/>
      </w:r>
    </w:p>
  </w:footnote>
  <w:footnote w:type="continuationSeparator" w:id="1">
    <w:p w:rsidR="006C49A1" w:rsidRDefault="006C49A1" w:rsidP="0014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CD" w:rsidRDefault="00146FC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FCD"/>
    <w:rsid w:val="00146FCD"/>
    <w:rsid w:val="006C49A1"/>
    <w:rsid w:val="00DE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6FCD"/>
    <w:pPr>
      <w:spacing w:after="0" w:line="240" w:lineRule="auto"/>
      <w:ind w:left="4248"/>
    </w:pPr>
    <w:rPr>
      <w:rFonts w:ascii="Times New Roman" w:hAnsi="Times New Roman"/>
      <w:sz w:val="28"/>
      <w:szCs w:val="24"/>
      <w:lang w:eastAsia="ru-RU"/>
    </w:rPr>
  </w:style>
  <w:style w:type="paragraph" w:customStyle="1" w:styleId="1">
    <w:name w:val="Без інтервалів1"/>
    <w:rsid w:val="00146FCD"/>
    <w:pPr>
      <w:suppressAutoHyphens/>
      <w:spacing w:after="0" w:line="240" w:lineRule="auto"/>
    </w:pPr>
    <w:rPr>
      <w:lang w:eastAsia="ar-SA"/>
    </w:rPr>
  </w:style>
  <w:style w:type="paragraph" w:styleId="a5">
    <w:name w:val="No Spacing"/>
    <w:link w:val="a6"/>
    <w:qFormat/>
    <w:rsid w:val="00146FCD"/>
    <w:pPr>
      <w:spacing w:after="0" w:line="240" w:lineRule="auto"/>
    </w:pPr>
    <w:rPr>
      <w:lang w:val="ru-RU"/>
    </w:rPr>
  </w:style>
  <w:style w:type="character" w:customStyle="1" w:styleId="LineNumber">
    <w:name w:val="Line Number"/>
    <w:basedOn w:val="a0"/>
    <w:semiHidden/>
    <w:rsid w:val="00146FCD"/>
  </w:style>
  <w:style w:type="character" w:styleId="a7">
    <w:name w:val="Hyperlink"/>
    <w:rsid w:val="00146FCD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3"/>
    <w:rsid w:val="00146FCD"/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Без интервала Знак"/>
    <w:link w:val="a5"/>
    <w:rsid w:val="00146FCD"/>
    <w:rPr>
      <w:rFonts w:ascii="Calibri" w:hAnsi="Calibri"/>
      <w:lang w:val="ru-RU"/>
    </w:rPr>
  </w:style>
  <w:style w:type="character" w:customStyle="1" w:styleId="8pt">
    <w:name w:val="Основной текст + 8 pt"/>
    <w:rsid w:val="00146FCD"/>
    <w:rPr>
      <w:rFonts w:ascii="Times New Roman" w:hAnsi="Times New Roman"/>
      <w:color w:val="000000"/>
      <w:spacing w:val="10"/>
      <w:w w:val="100"/>
      <w:position w:val="0"/>
      <w:sz w:val="16"/>
      <w:shd w:val="clear" w:color="auto" w:fill="FFFFFF"/>
      <w:vertAlign w:val="baseline"/>
      <w:lang w:val="uk-UA"/>
    </w:rPr>
  </w:style>
  <w:style w:type="character" w:customStyle="1" w:styleId="10">
    <w:name w:val="Без интервала Знак1"/>
    <w:rsid w:val="00146FCD"/>
    <w:rPr>
      <w:sz w:val="22"/>
      <w:szCs w:val="22"/>
      <w:lang w:val="ru-RU" w:eastAsia="en-US" w:bidi="ar-SA"/>
    </w:rPr>
  </w:style>
  <w:style w:type="table" w:styleId="11">
    <w:name w:val="Table Simple 1"/>
    <w:basedOn w:val="a1"/>
    <w:rsid w:val="00146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620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d15-Molodecka</dc:creator>
  <cp:lastModifiedBy>d03-Vykhrushch</cp:lastModifiedBy>
  <cp:revision>2</cp:revision>
  <dcterms:created xsi:type="dcterms:W3CDTF">2023-04-20T08:04:00Z</dcterms:created>
  <dcterms:modified xsi:type="dcterms:W3CDTF">2023-04-20T08:04:00Z</dcterms:modified>
</cp:coreProperties>
</file>