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76" w:beforeAutospacing="0" w:afterAutospacing="0"/>
        <w:ind w:left="6575"/>
        <w:rPr>
          <w:sz w:val="24"/>
        </w:rPr>
      </w:pPr>
      <w:r>
        <w:rPr>
          <w:sz w:val="24"/>
        </w:rPr>
        <w:t>Додаток</w:t>
      </w:r>
    </w:p>
    <w:p>
      <w:pPr>
        <w:rPr>
          <w:sz w:val="26"/>
        </w:rPr>
      </w:pPr>
    </w:p>
    <w:p/>
    <w:p>
      <w:pPr>
        <w:ind w:left="2006" w:right="1775"/>
        <w:jc w:val="center"/>
        <w:rPr>
          <w:sz w:val="24"/>
        </w:rPr>
      </w:pPr>
      <w:r>
        <w:rPr>
          <w:sz w:val="24"/>
        </w:rPr>
        <w:t>Склад</w:t>
      </w:r>
    </w:p>
    <w:p>
      <w:pPr>
        <w:ind w:left="2006" w:right="1775"/>
        <w:jc w:val="center"/>
        <w:rPr>
          <w:sz w:val="24"/>
        </w:rPr>
      </w:pPr>
      <w:r>
        <w:rPr>
          <w:sz w:val="24"/>
        </w:rPr>
        <w:t>адміністративної</w:t>
      </w:r>
      <w:r>
        <w:rPr>
          <w:sz w:val="24"/>
          <w:spacing w:val="-3"/>
        </w:rPr>
        <w:t xml:space="preserve"> </w:t>
      </w:r>
      <w:r>
        <w:rPr>
          <w:sz w:val="24"/>
        </w:rPr>
        <w:t>комісії</w:t>
      </w:r>
      <w:r>
        <w:rPr>
          <w:sz w:val="24"/>
          <w:spacing w:val="-3"/>
        </w:rPr>
        <w:t xml:space="preserve"> </w:t>
      </w:r>
      <w:r>
        <w:rPr>
          <w:sz w:val="24"/>
        </w:rPr>
        <w:t>при</w:t>
      </w:r>
      <w:r>
        <w:rPr>
          <w:sz w:val="24"/>
          <w:spacing w:val="-2"/>
        </w:rPr>
        <w:t xml:space="preserve"> </w:t>
      </w:r>
      <w:r>
        <w:rPr>
          <w:sz w:val="24"/>
        </w:rPr>
        <w:t>виконавчому</w:t>
      </w:r>
      <w:r>
        <w:rPr>
          <w:sz w:val="24"/>
          <w:spacing w:val="-4"/>
        </w:rPr>
        <w:t xml:space="preserve"> </w:t>
      </w:r>
      <w:r>
        <w:rPr>
          <w:sz w:val="24"/>
        </w:rPr>
        <w:t>комітеті</w:t>
      </w:r>
      <w:r>
        <w:rPr>
          <w:sz w:val="24"/>
          <w:spacing w:val="-2"/>
        </w:rPr>
        <w:t xml:space="preserve"> </w:t>
      </w:r>
      <w:r>
        <w:rPr>
          <w:sz w:val="24"/>
        </w:rPr>
        <w:t>міської</w:t>
      </w:r>
      <w:r>
        <w:rPr>
          <w:sz w:val="24"/>
          <w:spacing w:val="-4"/>
        </w:rPr>
        <w:t xml:space="preserve"> </w:t>
      </w:r>
      <w:r>
        <w:rPr>
          <w:sz w:val="24"/>
        </w:rPr>
        <w:t>ради</w:t>
      </w:r>
    </w:p>
    <w:p>
      <w:pPr>
        <w:rPr>
          <w:sz w:val="24"/>
        </w:rPr>
      </w:pPr>
    </w:p>
    <w:tbl>
      <w:tblPr>
        <w:tblStyle w:val="T2"/>
        <w:tblW w:w="0" w:type="auto"/>
        <w:tblInd w:w="34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1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Хімейчук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Іван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Сергійович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заступник міського голови-керуючий справами,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комісії;</w:t>
            </w:r>
          </w:p>
        </w:tc>
      </w:tr>
      <w:tr>
        <w:trPr>
          <w:trHeight w:hRule="atLeast" w:val="827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Соколовський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Іванович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управління житлово-комунального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господарства, благоустрою та екології, заступник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комісії;</w:t>
            </w:r>
          </w:p>
        </w:tc>
      </w:tr>
      <w:tr>
        <w:trPr>
          <w:trHeight w:hRule="atLeast" w:val="827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Гукалюк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Петро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начальник відділу взаємодії з правоохоронними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органами, запобігання корупції та мобілізаційної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заступник голови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комісії;</w:t>
            </w:r>
          </w:p>
        </w:tc>
      </w:tr>
      <w:tr>
        <w:trPr>
          <w:trHeight w:hRule="atLeast" w:val="551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Цюх Лілія Володимирівна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1267"/>
              <w:jc w:val="both"/>
              <w:rPr>
                <w:sz w:val="24"/>
              </w:rPr>
            </w:pPr>
            <w:r>
              <w:rPr>
                <w:sz w:val="24"/>
              </w:rPr>
              <w:t>відповідальний секретар комісії-головний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юрисконсульт.</w:t>
            </w:r>
          </w:p>
        </w:tc>
      </w:tr>
      <w:tr>
        <w:trPr>
          <w:trHeight w:hRule="atLeast" w:val="275"/>
        </w:trPr>
        <w:tc>
          <w:tcPr>
            <w:tcW w:w="9901" w:type="dxa"/>
            <w:gridSpan w:val="2"/>
          </w:tcPr>
          <w:p>
            <w:pPr>
              <w:pStyle w:val="P3"/>
              <w:spacing w:lineRule="exact" w:line="256" w:beforeAutospacing="0" w:afterAutospacing="0"/>
              <w:ind w:left="4200" w:right="4190"/>
              <w:jc w:val="center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комісії:</w:t>
            </w:r>
          </w:p>
        </w:tc>
      </w:tr>
      <w:tr>
        <w:trPr>
          <w:trHeight w:hRule="atLeast" w:val="1103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Мокляк Вячеслав Іванович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z w:val="24"/>
                <w:spacing w:val="11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z w:val="24"/>
                <w:spacing w:val="10"/>
              </w:rPr>
              <w:t xml:space="preserve"> </w:t>
            </w:r>
            <w:r>
              <w:rPr>
                <w:sz w:val="24"/>
              </w:rPr>
              <w:t>управління–</w:t>
            </w:r>
            <w:r>
              <w:rPr>
                <w:sz w:val="24"/>
                <w:spacing w:val="11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відділу експлуатації інженерно-транспортних споруд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управління житлово-комунального господарства,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благоустрою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та екології;</w:t>
            </w:r>
          </w:p>
        </w:tc>
      </w:tr>
      <w:tr>
        <w:trPr>
          <w:trHeight w:hRule="atLeast" w:val="827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Кравчук Володимир Юрійович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т.в.о. заступника начальника ВП ПП Тернопільського РУ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поліції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ГУНП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Тернопільській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області – капітан поліції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згодою);</w:t>
            </w:r>
          </w:p>
        </w:tc>
      </w:tr>
      <w:tr>
        <w:trPr>
          <w:trHeight w:hRule="atLeast" w:val="551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auto"/>
              </w:rPr>
              <w:t>Дивак Наталія Степанівна</w:t>
            </w:r>
          </w:p>
        </w:tc>
        <w:tc>
          <w:tcPr>
            <w:tcW w:w="5718" w:type="dxa"/>
          </w:tcPr>
          <w:p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завідувач сектору цифрових послуг </w:t>
            </w:r>
            <w:r>
              <w:rPr>
                <w:sz w:val="24"/>
              </w:rPr>
              <w:t>управління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містобудування,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кадастру;</w:t>
            </w:r>
          </w:p>
        </w:tc>
      </w:tr>
      <w:tr>
        <w:trPr>
          <w:trHeight w:hRule="atLeast" w:val="551"/>
        </w:trPr>
        <w:tc>
          <w:tcPr>
            <w:tcW w:w="4183" w:type="dxa"/>
          </w:tcPr>
          <w:p>
            <w:pPr>
              <w:pStyle w:val="P3"/>
              <w:ind w:left="108"/>
              <w:rPr>
                <w:sz w:val="24"/>
              </w:rPr>
            </w:pPr>
            <w:r>
              <w:rPr>
                <w:sz w:val="24"/>
              </w:rPr>
              <w:t>Мединська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  <w:tc>
          <w:tcPr>
            <w:tcW w:w="5718" w:type="dxa"/>
          </w:tcPr>
          <w:p>
            <w:pPr>
              <w:pStyle w:val="P3"/>
              <w:spacing w:lineRule="atLeast" w:line="270" w:beforeAutospacing="0" w:afterAutospacing="0"/>
              <w:ind w:right="781"/>
              <w:jc w:val="both"/>
              <w:rPr>
                <w:sz w:val="24"/>
              </w:rPr>
            </w:pPr>
            <w:r>
              <w:rPr>
                <w:sz w:val="24"/>
              </w:rPr>
              <w:t>головний спеціаліст-юрисконсульт управління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муніципальної інспекції.</w:t>
            </w:r>
          </w:p>
        </w:tc>
      </w:tr>
    </w:tbl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tabs>
          <w:tab w:val="left" w:pos="8125" w:leader="none"/>
        </w:tabs>
        <w:spacing w:before="207" w:beforeAutospacing="0" w:afterAutospacing="0"/>
        <w:ind w:left="338"/>
        <w:rPr>
          <w:sz w:val="24"/>
        </w:rPr>
      </w:pPr>
      <w:r>
        <w:rPr>
          <w:sz w:val="24"/>
        </w:rPr>
        <w:t>Міський</w:t>
      </w:r>
      <w:r>
        <w:rPr>
          <w:sz w:val="24"/>
          <w:spacing w:val="-5"/>
        </w:rPr>
        <w:t xml:space="preserve"> </w:t>
      </w:r>
      <w:r>
        <w:rPr>
          <w:sz w:val="24"/>
        </w:rPr>
        <w:t>голова</w:t>
        <w:tab/>
        <w:t>Сергій</w:t>
      </w:r>
      <w:r>
        <w:rPr>
          <w:sz w:val="24"/>
          <w:spacing w:val="-1"/>
        </w:rPr>
        <w:t xml:space="preserve"> </w:t>
      </w:r>
      <w:r>
        <w:rPr>
          <w:sz w:val="24"/>
        </w:rPr>
        <w:t>НАДАЛ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15"/>
        </w:rPr>
        <w:sectPr>
          <w:type w:val="continuous"/>
          <w:pgSz w:w="11910" w:h="16840" w:code="0"/>
          <w:pgMar w:left="1080" w:right="460" w:top="1040" w:bottom="0" w:header="708" w:footer="708" w:gutter="0"/>
          <w:cols w:equalWidth="1" w:space="720"/>
        </w:sectPr>
      </w:pPr>
    </w:p>
    <w:p>
      <w:pPr>
        <w:pStyle w:val="P1"/>
        <w:spacing w:before="22" w:beforeAutospacing="0" w:afterAutospacing="0"/>
        <w:ind w:right="1340"/>
        <w:rPr>
          <w:u w:val="none"/>
        </w:rPr>
      </w:pPr>
    </w:p>
    <w:sectPr>
      <w:type w:val="continuous"/>
      <w:pgSz w:w="11910" w:h="16840" w:code="0"/>
      <w:pgMar w:left="1080" w:right="460" w:top="1040" w:bottom="0" w:header="708" w:footer="708" w:gutter="0"/>
      <w:cols w:equalWidth="0" w:num="2">
        <w:col w:w="5709" w:space="1012"/>
        <w:col w:w="3649" w:space="0"/>
      </w:cols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/>
    </w:rPr>
  </w:style>
  <w:style w:type="paragraph" w:styleId="P1">
    <w:name w:val="Body Text"/>
    <w:basedOn w:val="P0"/>
    <w:qFormat/>
    <w:pPr/>
    <w:rPr>
      <w:rFonts w:ascii="Calibri" w:hAnsi="Calibri"/>
      <w:sz w:val="18"/>
      <w:szCs w:val="18"/>
      <w:u w:val="single" w:color="000000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>
      <w:ind w:left="107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d01-Garbarchuk</dc:creator>
  <dcterms:created xsi:type="dcterms:W3CDTF">2021-12-24T11:46:00Z</dcterms:created>
  <cp:lastModifiedBy>askod</cp:lastModifiedBy>
  <dcterms:modified xsi:type="dcterms:W3CDTF">2023-10-26T11:37:54Z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2021-11-16T00:00:00Z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2021-12-24T00:00:00Z</vt:filetime>
  </property>
</Properties>
</file>