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735C" w14:textId="77777777" w:rsidR="0026378D" w:rsidRPr="009E54AF" w:rsidRDefault="0026378D" w:rsidP="0026378D">
      <w:pPr>
        <w:spacing w:line="276" w:lineRule="auto"/>
        <w:ind w:left="5812"/>
        <w:rPr>
          <w:szCs w:val="28"/>
        </w:rPr>
      </w:pPr>
      <w:r w:rsidRPr="009E54AF">
        <w:rPr>
          <w:szCs w:val="28"/>
        </w:rPr>
        <w:t>Додаток</w:t>
      </w:r>
    </w:p>
    <w:p w14:paraId="067C39C9" w14:textId="77777777" w:rsidR="0026378D" w:rsidRPr="009E54AF" w:rsidRDefault="0026378D" w:rsidP="0026378D">
      <w:pPr>
        <w:spacing w:line="276" w:lineRule="auto"/>
        <w:ind w:left="5812"/>
        <w:rPr>
          <w:szCs w:val="28"/>
        </w:rPr>
      </w:pPr>
      <w:r w:rsidRPr="009E54AF">
        <w:rPr>
          <w:szCs w:val="28"/>
        </w:rPr>
        <w:t>до рішення виконавчого комітету</w:t>
      </w:r>
    </w:p>
    <w:p w14:paraId="66C191AF" w14:textId="77777777" w:rsidR="0026378D" w:rsidRPr="009E54AF" w:rsidRDefault="0026378D" w:rsidP="0026378D">
      <w:pPr>
        <w:spacing w:line="360" w:lineRule="auto"/>
        <w:ind w:left="8364"/>
        <w:rPr>
          <w:szCs w:val="28"/>
        </w:rPr>
      </w:pPr>
    </w:p>
    <w:p w14:paraId="2AFED339" w14:textId="77777777" w:rsidR="0026378D" w:rsidRPr="009E54AF" w:rsidRDefault="0026378D" w:rsidP="0026378D">
      <w:pPr>
        <w:spacing w:line="276" w:lineRule="auto"/>
        <w:jc w:val="center"/>
      </w:pPr>
      <w:r w:rsidRPr="009E54AF">
        <w:t>ПРОТОКОЛ</w:t>
      </w:r>
    </w:p>
    <w:p w14:paraId="0CF9F3B9" w14:textId="77777777" w:rsidR="0026378D" w:rsidRPr="009E54AF" w:rsidRDefault="0026378D" w:rsidP="0026378D">
      <w:pPr>
        <w:spacing w:line="276" w:lineRule="auto"/>
        <w:jc w:val="center"/>
      </w:pPr>
      <w:r w:rsidRPr="009E54AF">
        <w:t>засідання комісії з вибору інвестора</w:t>
      </w:r>
    </w:p>
    <w:p w14:paraId="6C07B4A8" w14:textId="77777777" w:rsidR="0026378D" w:rsidRPr="009E54AF" w:rsidRDefault="0026378D" w:rsidP="0026378D">
      <w:pPr>
        <w:spacing w:line="276" w:lineRule="auto"/>
        <w:jc w:val="center"/>
      </w:pPr>
    </w:p>
    <w:p w14:paraId="7EAA7090" w14:textId="77777777" w:rsidR="0026378D" w:rsidRDefault="00E22738" w:rsidP="0026378D">
      <w:pPr>
        <w:spacing w:line="276" w:lineRule="auto"/>
        <w:rPr>
          <w:b/>
        </w:rPr>
      </w:pPr>
      <w:r>
        <w:rPr>
          <w:b/>
        </w:rPr>
        <w:t>№62</w:t>
      </w:r>
      <w:r w:rsidR="0026378D" w:rsidRPr="009E54AF">
        <w:rPr>
          <w:b/>
        </w:rPr>
        <w:t xml:space="preserve">                                                                                 </w:t>
      </w:r>
      <w:r w:rsidR="00CB2141">
        <w:rPr>
          <w:b/>
        </w:rPr>
        <w:t xml:space="preserve">       </w:t>
      </w:r>
      <w:r>
        <w:rPr>
          <w:b/>
        </w:rPr>
        <w:t xml:space="preserve">                       07 серпня</w:t>
      </w:r>
      <w:r w:rsidR="00CB2141">
        <w:rPr>
          <w:b/>
        </w:rPr>
        <w:t xml:space="preserve"> 2023</w:t>
      </w:r>
      <w:r w:rsidR="0026378D" w:rsidRPr="009E54AF">
        <w:rPr>
          <w:b/>
        </w:rPr>
        <w:t xml:space="preserve"> року</w:t>
      </w:r>
    </w:p>
    <w:p w14:paraId="6BAD34ED" w14:textId="77777777" w:rsidR="0026378D" w:rsidRPr="009E54AF" w:rsidRDefault="0026378D" w:rsidP="0026378D">
      <w:pPr>
        <w:spacing w:line="276" w:lineRule="auto"/>
        <w:rPr>
          <w:b/>
        </w:rPr>
      </w:pPr>
    </w:p>
    <w:p w14:paraId="6ED46899" w14:textId="77777777" w:rsidR="007D3A27" w:rsidRPr="009E54AF" w:rsidRDefault="007D3A27" w:rsidP="00990670">
      <w:pPr>
        <w:spacing w:line="276" w:lineRule="auto"/>
        <w:jc w:val="both"/>
        <w:rPr>
          <w:b/>
          <w:color w:val="000000" w:themeColor="text1"/>
        </w:rPr>
      </w:pPr>
      <w:r w:rsidRPr="009E54AF">
        <w:rPr>
          <w:b/>
          <w:color w:val="000000" w:themeColor="text1"/>
        </w:rPr>
        <w:t xml:space="preserve">Склад комісії: </w:t>
      </w:r>
      <w:r w:rsidRPr="009E54AF">
        <w:rPr>
          <w:color w:val="000000" w:themeColor="text1"/>
        </w:rPr>
        <w:t>Хімейчук Іван Сергійович; Дейнека Юрій</w:t>
      </w:r>
      <w:r w:rsidRPr="009E54AF">
        <w:rPr>
          <w:color w:val="000000" w:themeColor="text1"/>
          <w:spacing w:val="1"/>
        </w:rPr>
        <w:t xml:space="preserve"> </w:t>
      </w:r>
      <w:r w:rsidRPr="009E54AF">
        <w:rPr>
          <w:color w:val="000000" w:themeColor="text1"/>
        </w:rPr>
        <w:t>Пе</w:t>
      </w:r>
      <w:r w:rsidR="00DA5905" w:rsidRPr="009E54AF">
        <w:rPr>
          <w:color w:val="000000" w:themeColor="text1"/>
        </w:rPr>
        <w:t xml:space="preserve">трович; </w:t>
      </w:r>
      <w:r w:rsidR="00541B50" w:rsidRPr="009E54AF">
        <w:rPr>
          <w:color w:val="000000" w:themeColor="text1"/>
        </w:rPr>
        <w:t xml:space="preserve">Бесага Василь Йосипович; </w:t>
      </w:r>
      <w:r w:rsidR="00E22738">
        <w:rPr>
          <w:color w:val="000000" w:themeColor="text1"/>
        </w:rPr>
        <w:t>Ярош Олег Петрович;</w:t>
      </w:r>
      <w:r w:rsidR="00E22738" w:rsidRPr="009E54AF">
        <w:rPr>
          <w:color w:val="000000" w:themeColor="text1"/>
        </w:rPr>
        <w:t xml:space="preserve"> </w:t>
      </w:r>
      <w:r w:rsidRPr="009E54AF">
        <w:rPr>
          <w:color w:val="000000" w:themeColor="text1"/>
        </w:rPr>
        <w:t>Кучер Надія Павлівна;</w:t>
      </w:r>
      <w:r w:rsidR="00370ACD" w:rsidRPr="009E54AF">
        <w:rPr>
          <w:color w:val="000000" w:themeColor="text1"/>
        </w:rPr>
        <w:t xml:space="preserve"> </w:t>
      </w:r>
      <w:r w:rsidR="00CB2141" w:rsidRPr="009E54AF">
        <w:rPr>
          <w:color w:val="000000" w:themeColor="text1"/>
        </w:rPr>
        <w:t xml:space="preserve">Поливко Іван Миколайович; </w:t>
      </w:r>
      <w:r w:rsidR="00CB2141">
        <w:rPr>
          <w:color w:val="000000" w:themeColor="text1"/>
        </w:rPr>
        <w:t>Кібляр Віктор Леонтійович.</w:t>
      </w:r>
    </w:p>
    <w:p w14:paraId="65BDA333" w14:textId="77777777" w:rsidR="007D3A27" w:rsidRPr="009E54AF" w:rsidRDefault="007D3A27" w:rsidP="00CB2141">
      <w:pPr>
        <w:spacing w:line="276" w:lineRule="auto"/>
        <w:jc w:val="both"/>
        <w:rPr>
          <w:b/>
          <w:color w:val="000000" w:themeColor="text1"/>
        </w:rPr>
      </w:pPr>
      <w:r w:rsidRPr="009E54AF">
        <w:rPr>
          <w:b/>
          <w:color w:val="000000" w:themeColor="text1"/>
        </w:rPr>
        <w:t>Відсутні</w:t>
      </w:r>
      <w:r w:rsidRPr="009E54AF">
        <w:rPr>
          <w:b/>
          <w:color w:val="000000" w:themeColor="text1"/>
          <w:spacing w:val="-2"/>
        </w:rPr>
        <w:t xml:space="preserve"> </w:t>
      </w:r>
      <w:r w:rsidRPr="009E54AF">
        <w:rPr>
          <w:b/>
          <w:color w:val="000000" w:themeColor="text1"/>
        </w:rPr>
        <w:t>зі</w:t>
      </w:r>
      <w:r w:rsidRPr="009E54AF">
        <w:rPr>
          <w:b/>
          <w:color w:val="000000" w:themeColor="text1"/>
          <w:spacing w:val="-1"/>
        </w:rPr>
        <w:t xml:space="preserve"> </w:t>
      </w:r>
      <w:r w:rsidRPr="009E54AF">
        <w:rPr>
          <w:b/>
          <w:color w:val="000000" w:themeColor="text1"/>
        </w:rPr>
        <w:t>складу</w:t>
      </w:r>
      <w:r w:rsidRPr="009E54AF">
        <w:rPr>
          <w:b/>
          <w:color w:val="000000" w:themeColor="text1"/>
          <w:spacing w:val="-5"/>
        </w:rPr>
        <w:t xml:space="preserve"> </w:t>
      </w:r>
      <w:r w:rsidRPr="009E54AF">
        <w:rPr>
          <w:b/>
          <w:color w:val="000000" w:themeColor="text1"/>
        </w:rPr>
        <w:t>комісії:</w:t>
      </w:r>
      <w:r w:rsidRPr="009E54AF">
        <w:rPr>
          <w:b/>
          <w:color w:val="000000" w:themeColor="text1"/>
          <w:spacing w:val="-2"/>
        </w:rPr>
        <w:t xml:space="preserve"> </w:t>
      </w:r>
      <w:r w:rsidRPr="009E54AF">
        <w:rPr>
          <w:color w:val="000000" w:themeColor="text1"/>
        </w:rPr>
        <w:t>Надал</w:t>
      </w:r>
      <w:r w:rsidRPr="009E54AF">
        <w:rPr>
          <w:color w:val="000000" w:themeColor="text1"/>
          <w:spacing w:val="-2"/>
        </w:rPr>
        <w:t xml:space="preserve"> </w:t>
      </w:r>
      <w:r w:rsidRPr="009E54AF">
        <w:rPr>
          <w:color w:val="000000" w:themeColor="text1"/>
        </w:rPr>
        <w:t>Сергій</w:t>
      </w:r>
      <w:r w:rsidRPr="009E54AF">
        <w:rPr>
          <w:color w:val="000000" w:themeColor="text1"/>
          <w:spacing w:val="-1"/>
        </w:rPr>
        <w:t xml:space="preserve"> </w:t>
      </w:r>
      <w:r w:rsidRPr="009E54AF">
        <w:rPr>
          <w:color w:val="000000" w:themeColor="text1"/>
        </w:rPr>
        <w:t xml:space="preserve">Віталійович; </w:t>
      </w:r>
      <w:r w:rsidR="00E22738" w:rsidRPr="009E54AF">
        <w:rPr>
          <w:color w:val="000000" w:themeColor="text1"/>
        </w:rPr>
        <w:t>Крисоватий Ігор Андрійович; Корчак</w:t>
      </w:r>
      <w:r w:rsidR="00E22738" w:rsidRPr="009E54AF">
        <w:rPr>
          <w:color w:val="000000" w:themeColor="text1"/>
          <w:spacing w:val="1"/>
        </w:rPr>
        <w:t xml:space="preserve"> </w:t>
      </w:r>
      <w:r w:rsidR="00E22738" w:rsidRPr="009E54AF">
        <w:rPr>
          <w:color w:val="000000" w:themeColor="text1"/>
        </w:rPr>
        <w:t>Тетяна</w:t>
      </w:r>
      <w:r w:rsidR="00E22738" w:rsidRPr="009E54AF">
        <w:rPr>
          <w:color w:val="000000" w:themeColor="text1"/>
          <w:spacing w:val="1"/>
        </w:rPr>
        <w:t xml:space="preserve"> </w:t>
      </w:r>
      <w:r w:rsidR="00E22738" w:rsidRPr="009E54AF">
        <w:rPr>
          <w:color w:val="000000" w:themeColor="text1"/>
        </w:rPr>
        <w:t xml:space="preserve">Станіславівна; </w:t>
      </w:r>
      <w:r w:rsidRPr="009E54AF">
        <w:rPr>
          <w:color w:val="000000" w:themeColor="text1"/>
        </w:rPr>
        <w:t>Паньків</w:t>
      </w:r>
      <w:r w:rsidRPr="009E54AF">
        <w:rPr>
          <w:color w:val="000000" w:themeColor="text1"/>
          <w:spacing w:val="-1"/>
        </w:rPr>
        <w:t xml:space="preserve"> </w:t>
      </w:r>
      <w:r w:rsidRPr="009E54AF">
        <w:rPr>
          <w:color w:val="000000" w:themeColor="text1"/>
        </w:rPr>
        <w:t>Наталія</w:t>
      </w:r>
      <w:r w:rsidRPr="009E54AF">
        <w:rPr>
          <w:color w:val="000000" w:themeColor="text1"/>
          <w:spacing w:val="-1"/>
        </w:rPr>
        <w:t xml:space="preserve"> </w:t>
      </w:r>
      <w:r w:rsidRPr="009E54AF">
        <w:rPr>
          <w:color w:val="000000" w:themeColor="text1"/>
        </w:rPr>
        <w:t>Миколаївна;</w:t>
      </w:r>
      <w:r w:rsidR="00CB2141">
        <w:rPr>
          <w:color w:val="000000" w:themeColor="text1"/>
        </w:rPr>
        <w:t xml:space="preserve"> </w:t>
      </w:r>
      <w:r w:rsidR="00CB2141" w:rsidRPr="009E54AF">
        <w:rPr>
          <w:color w:val="000000" w:themeColor="text1"/>
        </w:rPr>
        <w:t>Ергешов</w:t>
      </w:r>
      <w:r w:rsidR="00CB2141" w:rsidRPr="009E54AF">
        <w:rPr>
          <w:color w:val="000000" w:themeColor="text1"/>
          <w:spacing w:val="1"/>
        </w:rPr>
        <w:t xml:space="preserve"> </w:t>
      </w:r>
      <w:r w:rsidR="00CB2141" w:rsidRPr="009E54AF">
        <w:rPr>
          <w:color w:val="000000" w:themeColor="text1"/>
        </w:rPr>
        <w:t>Рустам</w:t>
      </w:r>
      <w:r w:rsidR="00CB2141" w:rsidRPr="009E54AF">
        <w:rPr>
          <w:color w:val="000000" w:themeColor="text1"/>
          <w:spacing w:val="1"/>
        </w:rPr>
        <w:t xml:space="preserve"> </w:t>
      </w:r>
      <w:r w:rsidR="00CB2141" w:rsidRPr="009E54AF">
        <w:rPr>
          <w:color w:val="000000" w:themeColor="text1"/>
        </w:rPr>
        <w:t>Султанбекович.</w:t>
      </w:r>
    </w:p>
    <w:p w14:paraId="372AD1D7" w14:textId="77777777" w:rsidR="0026378D" w:rsidRPr="009E54AF" w:rsidRDefault="0026378D" w:rsidP="0026378D">
      <w:pPr>
        <w:spacing w:line="276" w:lineRule="auto"/>
        <w:jc w:val="both"/>
      </w:pPr>
    </w:p>
    <w:p w14:paraId="00C0F7AE" w14:textId="77777777" w:rsidR="0026378D" w:rsidRPr="009E54AF" w:rsidRDefault="0026378D" w:rsidP="0026378D">
      <w:pPr>
        <w:spacing w:line="276" w:lineRule="auto"/>
        <w:jc w:val="center"/>
      </w:pPr>
      <w:r w:rsidRPr="009E54AF">
        <w:t>ПОРЯДОК ДЕННИЙ:</w:t>
      </w:r>
    </w:p>
    <w:p w14:paraId="05EA8822" w14:textId="77777777" w:rsidR="0026378D" w:rsidRDefault="00584EE2" w:rsidP="00990670">
      <w:pPr>
        <w:spacing w:line="276" w:lineRule="auto"/>
        <w:jc w:val="both"/>
      </w:pPr>
      <w:r w:rsidRPr="009E54AF">
        <w:t>1</w:t>
      </w:r>
      <w:r w:rsidR="0026378D" w:rsidRPr="009E54AF">
        <w:t xml:space="preserve">. </w:t>
      </w:r>
      <w:r w:rsidR="00E22738">
        <w:t>Розкриття і р</w:t>
      </w:r>
      <w:r w:rsidR="00E22738" w:rsidRPr="00E22738">
        <w:t>озгляд конкурсної пропозиції щодо реконструкції будівлі під багатофункціональний комплекс (м. Тернопіль, площа Героїв Євромайдану, 4, площа будівлі: 4521,6 м. кв., площа земельної ділянки: 0,4074 га, кад. ном.: 6110100000:12:004:0020)</w:t>
      </w:r>
      <w:r w:rsidR="00E22738">
        <w:t>.</w:t>
      </w:r>
    </w:p>
    <w:p w14:paraId="1175437E" w14:textId="77777777" w:rsidR="00E22738" w:rsidRDefault="00E22738" w:rsidP="00E22738">
      <w:pPr>
        <w:spacing w:line="276" w:lineRule="auto"/>
        <w:jc w:val="both"/>
      </w:pPr>
      <w:r>
        <w:t>2</w:t>
      </w:r>
      <w:r w:rsidRPr="009E54AF">
        <w:t xml:space="preserve">. </w:t>
      </w:r>
      <w:r>
        <w:t>Розгляд повторного звернення інвестора щодо продовження строків виконання робіт за інвестиційним договором від 12.05.2014 року №10.</w:t>
      </w:r>
    </w:p>
    <w:p w14:paraId="5AAAEE27" w14:textId="77777777" w:rsidR="00370ACD" w:rsidRPr="009E54AF" w:rsidRDefault="00370ACD" w:rsidP="002B5DD1">
      <w:pPr>
        <w:spacing w:line="276" w:lineRule="auto"/>
        <w:jc w:val="both"/>
      </w:pPr>
    </w:p>
    <w:p w14:paraId="6A7F43A2" w14:textId="77777777" w:rsidR="006D388B" w:rsidRPr="009E54AF" w:rsidRDefault="00961D64" w:rsidP="006D388B">
      <w:pPr>
        <w:spacing w:line="276" w:lineRule="auto"/>
        <w:jc w:val="both"/>
        <w:rPr>
          <w:b/>
        </w:rPr>
      </w:pPr>
      <w:r w:rsidRPr="009E54AF">
        <w:rPr>
          <w:b/>
        </w:rPr>
        <w:t>1</w:t>
      </w:r>
      <w:r w:rsidR="006D388B" w:rsidRPr="009E54AF">
        <w:rPr>
          <w:b/>
        </w:rPr>
        <w:t xml:space="preserve">. СЛУХАЛИ: </w:t>
      </w:r>
    </w:p>
    <w:p w14:paraId="2F529EBB" w14:textId="77777777" w:rsidR="00E22738" w:rsidRDefault="00A84D97" w:rsidP="006D388B">
      <w:pPr>
        <w:spacing w:line="276" w:lineRule="auto"/>
        <w:jc w:val="both"/>
        <w:rPr>
          <w:szCs w:val="28"/>
        </w:rPr>
      </w:pPr>
      <w:r w:rsidRPr="009E54AF">
        <w:t>Про</w:t>
      </w:r>
      <w:r w:rsidR="00E22738">
        <w:t xml:space="preserve"> розкриття і</w:t>
      </w:r>
      <w:r w:rsidRPr="009E54AF">
        <w:t xml:space="preserve"> </w:t>
      </w:r>
      <w:r w:rsidR="00E22738">
        <w:rPr>
          <w:szCs w:val="28"/>
        </w:rPr>
        <w:t xml:space="preserve">розгляд конкурсної пропозиції щодо реконструкції будівлі під </w:t>
      </w:r>
      <w:r w:rsidR="00E22738" w:rsidRPr="009C384D">
        <w:rPr>
          <w:szCs w:val="28"/>
        </w:rPr>
        <w:t>багатофункціональний комплекс</w:t>
      </w:r>
      <w:r w:rsidR="00E22738">
        <w:rPr>
          <w:szCs w:val="28"/>
        </w:rPr>
        <w:t xml:space="preserve"> (м. Тернопіль, площа Героїв Євромайдану, 4, площа будівлі: 4521,6 м. кв., </w:t>
      </w:r>
      <w:r w:rsidR="00E22738" w:rsidRPr="009C384D">
        <w:rPr>
          <w:szCs w:val="28"/>
        </w:rPr>
        <w:t>площ</w:t>
      </w:r>
      <w:r w:rsidR="00E22738">
        <w:rPr>
          <w:szCs w:val="28"/>
        </w:rPr>
        <w:t xml:space="preserve">а земельної ділянки: 0,4074 га, </w:t>
      </w:r>
      <w:r w:rsidR="00E22738" w:rsidRPr="009C384D">
        <w:rPr>
          <w:szCs w:val="28"/>
        </w:rPr>
        <w:t>кад. ном.: 6110100000:12:004:0020</w:t>
      </w:r>
      <w:r w:rsidR="00E22738">
        <w:rPr>
          <w:szCs w:val="28"/>
        </w:rPr>
        <w:t>).</w:t>
      </w:r>
    </w:p>
    <w:p w14:paraId="0FA02F99" w14:textId="77777777" w:rsidR="006D388B" w:rsidRPr="009E54AF" w:rsidRDefault="006D388B" w:rsidP="006D388B">
      <w:pPr>
        <w:spacing w:line="276" w:lineRule="auto"/>
        <w:jc w:val="both"/>
        <w:rPr>
          <w:b/>
        </w:rPr>
      </w:pPr>
      <w:r w:rsidRPr="009E54AF">
        <w:rPr>
          <w:b/>
        </w:rPr>
        <w:t>ДОПОВІДАЛИ:</w:t>
      </w:r>
    </w:p>
    <w:p w14:paraId="0F4EB4E3" w14:textId="77777777" w:rsidR="002557F0" w:rsidRDefault="006D388B" w:rsidP="00E22738">
      <w:pPr>
        <w:spacing w:line="276" w:lineRule="auto"/>
        <w:jc w:val="both"/>
      </w:pPr>
      <w:r w:rsidRPr="009E54AF">
        <w:rPr>
          <w:b/>
        </w:rPr>
        <w:t>Дейнека Ю.П.:</w:t>
      </w:r>
      <w:r w:rsidRPr="009E54AF">
        <w:t xml:space="preserve"> </w:t>
      </w:r>
      <w:r w:rsidR="00E22738">
        <w:t>надійшла одна конкурсна пропозиція.</w:t>
      </w:r>
    </w:p>
    <w:p w14:paraId="597E13B2" w14:textId="77777777" w:rsidR="00E22738" w:rsidRDefault="00E22738" w:rsidP="00E22738">
      <w:pPr>
        <w:spacing w:line="276" w:lineRule="auto"/>
        <w:jc w:val="both"/>
      </w:pPr>
      <w:r>
        <w:t>ПП «Креатор-Буд»</w:t>
      </w:r>
      <w:r w:rsidR="0054787C">
        <w:t xml:space="preserve"> зобов’язується за власний рахунок забезпечити Тернопільську міську територіальну громаду повністю оновленими, реконструйованими та перебудованими приміщеннями площею, не меншою за існуючу площу приміщень комунальної власності.</w:t>
      </w:r>
    </w:p>
    <w:p w14:paraId="54C68C73" w14:textId="77777777" w:rsidR="004B6F37" w:rsidRDefault="0054787C" w:rsidP="00E22738">
      <w:pPr>
        <w:spacing w:line="276" w:lineRule="auto"/>
        <w:jc w:val="both"/>
      </w:pPr>
      <w:r>
        <w:t>Також потенційний інвестор висловлює готовність</w:t>
      </w:r>
      <w:r w:rsidR="004B6F37">
        <w:t xml:space="preserve"> у випадку необхідності компенсувати витрати, пов’язані з оплатою за користування земельною ділянкою. </w:t>
      </w:r>
    </w:p>
    <w:p w14:paraId="6006EA1F" w14:textId="77777777" w:rsidR="004B6F37" w:rsidRDefault="004B6F37" w:rsidP="00E22738">
      <w:pPr>
        <w:spacing w:line="276" w:lineRule="auto"/>
        <w:jc w:val="both"/>
      </w:pPr>
      <w:r>
        <w:t>Запланований проект передбачає реконструкцію існуючої нежитлової будівлі під багатофункціональний комплекс з надбудовою житлових приміщень та підземним паркінгом-укриттям.</w:t>
      </w:r>
    </w:p>
    <w:p w14:paraId="04509902" w14:textId="77777777" w:rsidR="0054787C" w:rsidRPr="002557F0" w:rsidRDefault="004B6F37" w:rsidP="00E22738">
      <w:pPr>
        <w:spacing w:line="276" w:lineRule="auto"/>
        <w:jc w:val="both"/>
      </w:pPr>
      <w:r>
        <w:t xml:space="preserve">Також ПП «Креатор-Буд» пропонує взамін належних Тернопільській міській раді площ у реконструйованому об’єкті, передати в комунальну власність </w:t>
      </w:r>
      <w:r w:rsidR="00AF1EB9">
        <w:t xml:space="preserve">нові </w:t>
      </w:r>
      <w:r>
        <w:t xml:space="preserve">приміщення більшою площею у будівлі по вул. Шептицького-Доли.   </w:t>
      </w:r>
    </w:p>
    <w:p w14:paraId="230A8ADD" w14:textId="77777777" w:rsidR="007A4F53" w:rsidRDefault="00205CE7" w:rsidP="00205CE7">
      <w:pPr>
        <w:spacing w:line="276" w:lineRule="auto"/>
        <w:jc w:val="both"/>
      </w:pPr>
      <w:r w:rsidRPr="009E54AF">
        <w:rPr>
          <w:b/>
        </w:rPr>
        <w:t>Хімейчук І.С.:</w:t>
      </w:r>
      <w:r w:rsidRPr="009E54AF">
        <w:t xml:space="preserve"> запропонував розпочати відкрите голосування. </w:t>
      </w:r>
    </w:p>
    <w:p w14:paraId="667E0F68" w14:textId="77777777" w:rsidR="00E22738" w:rsidRPr="00E22738" w:rsidRDefault="005C6B86" w:rsidP="00E22738">
      <w:pPr>
        <w:spacing w:line="276" w:lineRule="auto"/>
        <w:jc w:val="both"/>
      </w:pPr>
      <w:r>
        <w:t xml:space="preserve">Пропозиція </w:t>
      </w:r>
      <w:r w:rsidR="00E22738">
        <w:t xml:space="preserve">проголосити ПП «Креатор-Буд» переможцем інвестиційного конкурсу щодо  </w:t>
      </w:r>
      <w:r w:rsidR="00E22738">
        <w:rPr>
          <w:szCs w:val="28"/>
        </w:rPr>
        <w:t xml:space="preserve">реконструкції будівлі під </w:t>
      </w:r>
      <w:r w:rsidR="00E22738" w:rsidRPr="009C384D">
        <w:rPr>
          <w:szCs w:val="28"/>
        </w:rPr>
        <w:t>багатофункціональний комплекс</w:t>
      </w:r>
      <w:r w:rsidR="00E22738">
        <w:rPr>
          <w:szCs w:val="28"/>
        </w:rPr>
        <w:t xml:space="preserve"> (м. Тернопіль, площа Героїв </w:t>
      </w:r>
      <w:r w:rsidR="00E22738">
        <w:rPr>
          <w:szCs w:val="28"/>
        </w:rPr>
        <w:lastRenderedPageBreak/>
        <w:t xml:space="preserve">Євромайдану, 4, площа будівлі: 4521,6 м. кв., </w:t>
      </w:r>
      <w:r w:rsidR="00E22738" w:rsidRPr="009C384D">
        <w:rPr>
          <w:szCs w:val="28"/>
        </w:rPr>
        <w:t>площ</w:t>
      </w:r>
      <w:r w:rsidR="00E22738">
        <w:rPr>
          <w:szCs w:val="28"/>
        </w:rPr>
        <w:t xml:space="preserve">а земельної ділянки: 0,4074 га, </w:t>
      </w:r>
      <w:r w:rsidR="00E22738" w:rsidRPr="009C384D">
        <w:rPr>
          <w:szCs w:val="28"/>
        </w:rPr>
        <w:t>кад. ном.: 6110100000:12:004:0020</w:t>
      </w:r>
      <w:r w:rsidR="00E22738">
        <w:rPr>
          <w:szCs w:val="28"/>
        </w:rPr>
        <w:t>).</w:t>
      </w:r>
    </w:p>
    <w:p w14:paraId="0D2201CB" w14:textId="77777777" w:rsidR="006B657D" w:rsidRPr="009E54AF" w:rsidRDefault="006B657D" w:rsidP="006B657D">
      <w:pPr>
        <w:spacing w:line="276" w:lineRule="auto"/>
        <w:jc w:val="both"/>
        <w:rPr>
          <w:b/>
        </w:rPr>
      </w:pPr>
      <w:r>
        <w:rPr>
          <w:b/>
        </w:rPr>
        <w:t>Голосували</w:t>
      </w:r>
      <w:r w:rsidR="00E22738">
        <w:rPr>
          <w:b/>
        </w:rPr>
        <w:t>: «за» - 7</w:t>
      </w:r>
      <w:r w:rsidRPr="009E54AF">
        <w:rPr>
          <w:b/>
        </w:rPr>
        <w:t>; «проти» - 0; «утримались» - 0.</w:t>
      </w:r>
    </w:p>
    <w:p w14:paraId="6CAB89A2" w14:textId="77777777" w:rsidR="00205CE7" w:rsidRPr="009E54AF" w:rsidRDefault="00205CE7" w:rsidP="00205CE7">
      <w:pPr>
        <w:spacing w:line="276" w:lineRule="auto"/>
        <w:jc w:val="both"/>
        <w:rPr>
          <w:b/>
        </w:rPr>
      </w:pPr>
      <w:r w:rsidRPr="009E54AF">
        <w:rPr>
          <w:b/>
        </w:rPr>
        <w:t>ВИРІШИЛИ:</w:t>
      </w:r>
      <w:r w:rsidRPr="009E54AF">
        <w:t xml:space="preserve"> </w:t>
      </w:r>
    </w:p>
    <w:p w14:paraId="0BCBF13C" w14:textId="77777777" w:rsidR="00CB2141" w:rsidRDefault="00E22738" w:rsidP="000634FD">
      <w:pPr>
        <w:spacing w:line="276" w:lineRule="auto"/>
        <w:jc w:val="both"/>
        <w:rPr>
          <w:szCs w:val="28"/>
        </w:rPr>
      </w:pPr>
      <w:r>
        <w:t xml:space="preserve">Проголосити ПП «Креатор-Буд» переможцем інвестиційного конкурсу щодо  </w:t>
      </w:r>
      <w:r>
        <w:rPr>
          <w:szCs w:val="28"/>
        </w:rPr>
        <w:t xml:space="preserve">реконструкції будівлі під </w:t>
      </w:r>
      <w:r w:rsidRPr="009C384D">
        <w:rPr>
          <w:szCs w:val="28"/>
        </w:rPr>
        <w:t>багатофункціональний комплекс</w:t>
      </w:r>
      <w:r>
        <w:rPr>
          <w:szCs w:val="28"/>
        </w:rPr>
        <w:t xml:space="preserve"> (м. Тернопіль, площа Героїв Євромайдану, 4, площа будівлі: 4521,6 м. кв., </w:t>
      </w:r>
      <w:r w:rsidRPr="009C384D">
        <w:rPr>
          <w:szCs w:val="28"/>
        </w:rPr>
        <w:t>площ</w:t>
      </w:r>
      <w:r>
        <w:rPr>
          <w:szCs w:val="28"/>
        </w:rPr>
        <w:t xml:space="preserve">а земельної ділянки: 0,4074 га, </w:t>
      </w:r>
      <w:r w:rsidRPr="009C384D">
        <w:rPr>
          <w:szCs w:val="28"/>
        </w:rPr>
        <w:t>кад. ном.: 6110100000:12:004:0020</w:t>
      </w:r>
      <w:r>
        <w:rPr>
          <w:szCs w:val="28"/>
        </w:rPr>
        <w:t>).</w:t>
      </w:r>
    </w:p>
    <w:p w14:paraId="29F23522" w14:textId="77777777" w:rsidR="00E22738" w:rsidRDefault="00E22738" w:rsidP="000634FD">
      <w:pPr>
        <w:spacing w:line="276" w:lineRule="auto"/>
        <w:jc w:val="both"/>
        <w:rPr>
          <w:b/>
        </w:rPr>
      </w:pPr>
    </w:p>
    <w:p w14:paraId="4BED24E1" w14:textId="77777777" w:rsidR="000634FD" w:rsidRPr="009E54AF" w:rsidRDefault="000634FD" w:rsidP="000634FD">
      <w:pPr>
        <w:spacing w:line="276" w:lineRule="auto"/>
        <w:jc w:val="both"/>
        <w:rPr>
          <w:b/>
        </w:rPr>
      </w:pPr>
      <w:r>
        <w:rPr>
          <w:b/>
        </w:rPr>
        <w:t>2</w:t>
      </w:r>
      <w:r w:rsidRPr="009E54AF">
        <w:rPr>
          <w:b/>
        </w:rPr>
        <w:t xml:space="preserve">. СЛУХАЛИ: </w:t>
      </w:r>
    </w:p>
    <w:p w14:paraId="63ACA92C" w14:textId="77777777" w:rsidR="00AF1EB9" w:rsidRDefault="000634FD" w:rsidP="000634FD">
      <w:pPr>
        <w:spacing w:line="276" w:lineRule="auto"/>
        <w:jc w:val="both"/>
      </w:pPr>
      <w:r w:rsidRPr="009E54AF">
        <w:t xml:space="preserve">Про </w:t>
      </w:r>
      <w:r w:rsidR="00AF1EB9">
        <w:t>розгляд повторного звернення інвестора щодо продовження строків виконання робіт за інвестиційним договором від 12.05.2014 року №10.</w:t>
      </w:r>
    </w:p>
    <w:p w14:paraId="71E2EA3A" w14:textId="77777777" w:rsidR="000634FD" w:rsidRPr="009E54AF" w:rsidRDefault="000634FD" w:rsidP="000634FD">
      <w:pPr>
        <w:spacing w:line="276" w:lineRule="auto"/>
        <w:jc w:val="both"/>
        <w:rPr>
          <w:b/>
        </w:rPr>
      </w:pPr>
      <w:r w:rsidRPr="009E54AF">
        <w:rPr>
          <w:b/>
        </w:rPr>
        <w:t>ДОПОВІДАЛИ:</w:t>
      </w:r>
    </w:p>
    <w:p w14:paraId="2940ACD5" w14:textId="77777777" w:rsidR="002C2AC9" w:rsidRDefault="000634FD" w:rsidP="002C2AC9">
      <w:pPr>
        <w:spacing w:line="276" w:lineRule="auto"/>
        <w:jc w:val="both"/>
      </w:pPr>
      <w:r w:rsidRPr="009E54AF">
        <w:rPr>
          <w:b/>
        </w:rPr>
        <w:t>Дейнека Ю.П.:</w:t>
      </w:r>
      <w:r w:rsidRPr="009E54AF">
        <w:t xml:space="preserve"> </w:t>
      </w:r>
      <w:r w:rsidR="002C2AC9">
        <w:t>інвестор</w:t>
      </w:r>
      <w:r w:rsidR="00284E19">
        <w:t xml:space="preserve"> </w:t>
      </w:r>
      <w:r w:rsidR="002C2AC9">
        <w:t xml:space="preserve">повторно клопоче про продовження строків виконання робіт за інвестиційним договором від 12.05.2014 року №10 та заявляє, що не зважаючи на складну економічну ситуації в країні, будівельні роботи тривають (бухгалтерська довідка про об’єм виконаних робіт </w:t>
      </w:r>
      <w:r w:rsidR="009731F3">
        <w:t xml:space="preserve">за 2022-2023 рр. </w:t>
      </w:r>
      <w:r w:rsidR="002C2AC9">
        <w:t>додається).</w:t>
      </w:r>
    </w:p>
    <w:p w14:paraId="3133214D" w14:textId="77777777" w:rsidR="000634FD" w:rsidRPr="009E54AF" w:rsidRDefault="000634FD" w:rsidP="000634FD">
      <w:pPr>
        <w:spacing w:line="276" w:lineRule="auto"/>
        <w:jc w:val="both"/>
      </w:pPr>
      <w:r w:rsidRPr="009E54AF">
        <w:rPr>
          <w:b/>
        </w:rPr>
        <w:t>Хімейчук І.С.:</w:t>
      </w:r>
      <w:r w:rsidRPr="009E54AF">
        <w:t xml:space="preserve"> запропонував розпочати відкрите голосування. </w:t>
      </w:r>
    </w:p>
    <w:p w14:paraId="11914A1D" w14:textId="77777777" w:rsidR="00B5273B" w:rsidRDefault="002B3B18" w:rsidP="000634FD">
      <w:pPr>
        <w:spacing w:line="276" w:lineRule="auto"/>
        <w:jc w:val="both"/>
      </w:pPr>
      <w:r w:rsidRPr="009E54AF">
        <w:t xml:space="preserve">Пропозиція </w:t>
      </w:r>
      <w:r>
        <w:t xml:space="preserve">погодити </w:t>
      </w:r>
      <w:r w:rsidR="009731F3">
        <w:t>продовження строків виконання робіт за інвестиційним договором від 12.05.2014 року №10 на 24 місяці з моменту підписання додаткового договору за умови надання інвестором у двомісячний термін</w:t>
      </w:r>
      <w:r w:rsidR="003B7845">
        <w:t xml:space="preserve"> з дня затвердження даного протоколу рішенням виконавчого комітету</w:t>
      </w:r>
      <w:r w:rsidR="009731F3">
        <w:t xml:space="preserve"> оформленого згідно вимог чинного законодавства гарантійного листа із </w:t>
      </w:r>
      <w:r w:rsidR="001F2A0D">
        <w:t>зазначенням зобов’язань щодо виконання передбачених</w:t>
      </w:r>
      <w:r w:rsidR="0058725A">
        <w:t xml:space="preserve"> та детально описаних</w:t>
      </w:r>
      <w:r w:rsidR="001F2A0D">
        <w:t xml:space="preserve"> будівельних робіт </w:t>
      </w:r>
      <w:r w:rsidR="0058725A">
        <w:t>відповідно до</w:t>
      </w:r>
      <w:r w:rsidR="001F2A0D">
        <w:t xml:space="preserve"> визначених часових графіків</w:t>
      </w:r>
      <w:r>
        <w:t>.</w:t>
      </w:r>
    </w:p>
    <w:p w14:paraId="0DD4E46C" w14:textId="77777777" w:rsidR="007A4F53" w:rsidRPr="00B5273B" w:rsidRDefault="00AF1EB9" w:rsidP="000634FD">
      <w:pPr>
        <w:spacing w:line="276" w:lineRule="auto"/>
        <w:jc w:val="both"/>
        <w:rPr>
          <w:b/>
        </w:rPr>
      </w:pPr>
      <w:r>
        <w:rPr>
          <w:b/>
        </w:rPr>
        <w:t>Голосували: «за» - 7</w:t>
      </w:r>
      <w:r w:rsidR="00B5273B" w:rsidRPr="009E54AF">
        <w:rPr>
          <w:b/>
        </w:rPr>
        <w:t>; «проти» - 0; «утримались» - 0.</w:t>
      </w:r>
      <w:r w:rsidR="000634FD">
        <w:t xml:space="preserve"> </w:t>
      </w:r>
    </w:p>
    <w:p w14:paraId="3B4BCB51" w14:textId="77777777" w:rsidR="000634FD" w:rsidRPr="009E54AF" w:rsidRDefault="000634FD" w:rsidP="000634FD">
      <w:pPr>
        <w:spacing w:line="276" w:lineRule="auto"/>
        <w:jc w:val="both"/>
        <w:rPr>
          <w:b/>
        </w:rPr>
      </w:pPr>
      <w:r w:rsidRPr="009E54AF">
        <w:rPr>
          <w:b/>
        </w:rPr>
        <w:t>ВИРІШИЛИ:</w:t>
      </w:r>
      <w:r w:rsidRPr="009E54AF">
        <w:t xml:space="preserve"> </w:t>
      </w:r>
    </w:p>
    <w:p w14:paraId="65C3B239" w14:textId="77777777" w:rsidR="00386876" w:rsidRDefault="00386876" w:rsidP="00DD59BB">
      <w:pPr>
        <w:spacing w:line="276" w:lineRule="auto"/>
        <w:jc w:val="both"/>
      </w:pPr>
      <w:r>
        <w:t xml:space="preserve">Погодити </w:t>
      </w:r>
      <w:r w:rsidR="003B7845">
        <w:t>продовження строків виконання робіт за інвестиційним договором від 12.05.2014 року №10 на 24 місяці з моменту підписання додаткового договору за умови надання інвестором у двомісячний термін з дня затвердження даного протоколу рішенням виконавчого комітету оформленого згідно вимог чинного законодавства гарантійного листа із зазначенням зобов’язань щодо виконання передбачених та детально описаних будівельних робіт відповідно до визначених часових графіків.</w:t>
      </w:r>
    </w:p>
    <w:p w14:paraId="1F991FB5" w14:textId="77777777" w:rsidR="00386876" w:rsidRPr="009E54AF" w:rsidRDefault="00386876" w:rsidP="00DD59BB">
      <w:pPr>
        <w:spacing w:line="276" w:lineRule="auto"/>
        <w:jc w:val="both"/>
      </w:pPr>
    </w:p>
    <w:p w14:paraId="506224EA" w14:textId="77777777" w:rsidR="0026378D" w:rsidRPr="009E54AF" w:rsidRDefault="0026378D" w:rsidP="0026378D">
      <w:pPr>
        <w:spacing w:line="276" w:lineRule="auto"/>
      </w:pPr>
      <w:r w:rsidRPr="009E54AF">
        <w:t xml:space="preserve">Головуючий засідання                                                  </w:t>
      </w:r>
      <w:r w:rsidR="00EB73A9" w:rsidRPr="009E54AF">
        <w:t xml:space="preserve">                             </w:t>
      </w:r>
      <w:r w:rsidRPr="009E54AF">
        <w:t>Іван ХІМЕЙЧУК</w:t>
      </w:r>
    </w:p>
    <w:p w14:paraId="602F0DC2" w14:textId="77777777" w:rsidR="006F70D6" w:rsidRPr="009E54AF" w:rsidRDefault="006F70D6" w:rsidP="00895D8E">
      <w:pPr>
        <w:tabs>
          <w:tab w:val="left" w:pos="3140"/>
        </w:tabs>
        <w:spacing w:line="360" w:lineRule="auto"/>
      </w:pPr>
    </w:p>
    <w:p w14:paraId="082FA2C6" w14:textId="77777777" w:rsidR="00895D8E" w:rsidRPr="009E54AF" w:rsidRDefault="00895D8E" w:rsidP="00895D8E">
      <w:pPr>
        <w:tabs>
          <w:tab w:val="left" w:pos="3140"/>
        </w:tabs>
        <w:spacing w:line="360" w:lineRule="auto"/>
      </w:pPr>
    </w:p>
    <w:p w14:paraId="26842A7F" w14:textId="77777777" w:rsidR="0026378D" w:rsidRPr="009E54AF" w:rsidRDefault="00895D8E" w:rsidP="00895D8E">
      <w:pPr>
        <w:tabs>
          <w:tab w:val="left" w:pos="3140"/>
        </w:tabs>
        <w:spacing w:line="360" w:lineRule="auto"/>
      </w:pPr>
      <w:r w:rsidRPr="009E54AF">
        <w:t xml:space="preserve"> </w:t>
      </w:r>
      <w:r w:rsidR="00AF1EB9">
        <w:t>Члени комісії</w:t>
      </w:r>
      <w:r w:rsidRPr="009E54AF">
        <w:t xml:space="preserve">                                </w:t>
      </w:r>
      <w:r w:rsidR="00AF1EB9">
        <w:t xml:space="preserve">                            </w:t>
      </w:r>
      <w:r w:rsidRPr="009E54AF">
        <w:t xml:space="preserve">                                  </w:t>
      </w:r>
      <w:r w:rsidR="00E23D5C" w:rsidRPr="009E54AF">
        <w:t>Юрій ДЕЙНЕКА</w:t>
      </w:r>
    </w:p>
    <w:p w14:paraId="375F1631" w14:textId="77777777" w:rsidR="00541B50" w:rsidRPr="009E54AF" w:rsidRDefault="00541B50" w:rsidP="00895D8E">
      <w:pPr>
        <w:tabs>
          <w:tab w:val="left" w:pos="3140"/>
        </w:tabs>
        <w:spacing w:line="360" w:lineRule="auto"/>
      </w:pPr>
    </w:p>
    <w:p w14:paraId="55E31749" w14:textId="77777777" w:rsidR="00541B50" w:rsidRPr="009E54AF" w:rsidRDefault="00541B50" w:rsidP="00541B50">
      <w:pPr>
        <w:tabs>
          <w:tab w:val="left" w:pos="3140"/>
        </w:tabs>
        <w:spacing w:line="360" w:lineRule="auto"/>
        <w:ind w:firstLine="7088"/>
      </w:pPr>
      <w:r w:rsidRPr="009E54AF">
        <w:t>Василь БЕСАГА</w:t>
      </w:r>
    </w:p>
    <w:p w14:paraId="04014249" w14:textId="77777777" w:rsidR="00541B50" w:rsidRPr="009E54AF" w:rsidRDefault="00541B50" w:rsidP="00541B50">
      <w:pPr>
        <w:tabs>
          <w:tab w:val="left" w:pos="3140"/>
        </w:tabs>
        <w:spacing w:line="360" w:lineRule="auto"/>
        <w:ind w:firstLine="7088"/>
      </w:pPr>
    </w:p>
    <w:p w14:paraId="3F589A2D" w14:textId="77777777" w:rsidR="00541B50" w:rsidRPr="009E54AF" w:rsidRDefault="0079001B" w:rsidP="00541B50">
      <w:pPr>
        <w:tabs>
          <w:tab w:val="left" w:pos="3140"/>
        </w:tabs>
        <w:spacing w:line="360" w:lineRule="auto"/>
        <w:ind w:firstLine="7088"/>
      </w:pPr>
      <w:r>
        <w:t>Віктор КІБЛЯР</w:t>
      </w:r>
    </w:p>
    <w:p w14:paraId="451F77E7" w14:textId="77777777" w:rsidR="0026378D" w:rsidRPr="009E54AF" w:rsidRDefault="0026378D" w:rsidP="00176574">
      <w:pPr>
        <w:tabs>
          <w:tab w:val="left" w:pos="3140"/>
        </w:tabs>
        <w:spacing w:line="360" w:lineRule="auto"/>
        <w:ind w:firstLine="7088"/>
      </w:pPr>
      <w:r w:rsidRPr="009E54AF">
        <w:lastRenderedPageBreak/>
        <w:t>Надія КУЧЕР</w:t>
      </w:r>
    </w:p>
    <w:p w14:paraId="6347C4AA" w14:textId="77777777" w:rsidR="0026378D" w:rsidRPr="009E54AF" w:rsidRDefault="0026378D" w:rsidP="00895D8E">
      <w:pPr>
        <w:tabs>
          <w:tab w:val="left" w:pos="3140"/>
        </w:tabs>
        <w:spacing w:line="360" w:lineRule="auto"/>
      </w:pPr>
    </w:p>
    <w:p w14:paraId="53508F3D" w14:textId="77777777" w:rsidR="0026378D" w:rsidRPr="009E54AF" w:rsidRDefault="0026378D" w:rsidP="00895D8E">
      <w:pPr>
        <w:tabs>
          <w:tab w:val="left" w:pos="3140"/>
        </w:tabs>
        <w:spacing w:line="360" w:lineRule="auto"/>
      </w:pPr>
      <w:r w:rsidRPr="009E54AF">
        <w:t xml:space="preserve">                                                                                        </w:t>
      </w:r>
      <w:r w:rsidR="00E23D5C" w:rsidRPr="009E54AF">
        <w:t xml:space="preserve">                               </w:t>
      </w:r>
      <w:r w:rsidR="00AF1EB9">
        <w:t>Олег</w:t>
      </w:r>
      <w:r w:rsidR="00DE0F09" w:rsidRPr="009E54AF">
        <w:t xml:space="preserve"> </w:t>
      </w:r>
      <w:r w:rsidR="00AF1EB9">
        <w:t>ЯРОШ</w:t>
      </w:r>
    </w:p>
    <w:p w14:paraId="5493FD10" w14:textId="77777777" w:rsidR="0026378D" w:rsidRPr="009E54AF" w:rsidRDefault="0026378D" w:rsidP="00895D8E">
      <w:pPr>
        <w:tabs>
          <w:tab w:val="left" w:pos="3140"/>
        </w:tabs>
        <w:spacing w:line="360" w:lineRule="auto"/>
      </w:pPr>
    </w:p>
    <w:p w14:paraId="4C6029DA" w14:textId="77777777" w:rsidR="0026378D" w:rsidRPr="009E54AF" w:rsidRDefault="0026378D" w:rsidP="00895D8E">
      <w:pPr>
        <w:tabs>
          <w:tab w:val="left" w:pos="3140"/>
        </w:tabs>
        <w:spacing w:line="360" w:lineRule="auto"/>
      </w:pPr>
      <w:r w:rsidRPr="009E54AF">
        <w:t xml:space="preserve">                                                                                                                       </w:t>
      </w:r>
      <w:r w:rsidR="0079001B">
        <w:t>Іван ПОЛИВКО</w:t>
      </w:r>
    </w:p>
    <w:p w14:paraId="20325E46" w14:textId="77777777" w:rsidR="0026378D" w:rsidRPr="009E54AF" w:rsidRDefault="0026378D" w:rsidP="0026378D">
      <w:pPr>
        <w:tabs>
          <w:tab w:val="left" w:pos="3140"/>
        </w:tabs>
        <w:spacing w:line="276" w:lineRule="auto"/>
      </w:pPr>
    </w:p>
    <w:p w14:paraId="4757613F" w14:textId="77777777" w:rsidR="00EB73A9" w:rsidRPr="009E54AF" w:rsidRDefault="00EB73A9" w:rsidP="0026378D">
      <w:pPr>
        <w:tabs>
          <w:tab w:val="left" w:pos="3140"/>
        </w:tabs>
        <w:spacing w:line="276" w:lineRule="auto"/>
      </w:pPr>
    </w:p>
    <w:p w14:paraId="7E3A821A" w14:textId="77777777" w:rsidR="0026378D" w:rsidRPr="009E54AF" w:rsidRDefault="0026378D" w:rsidP="0026378D">
      <w:pPr>
        <w:tabs>
          <w:tab w:val="left" w:pos="3140"/>
        </w:tabs>
        <w:spacing w:line="276" w:lineRule="auto"/>
      </w:pPr>
      <w:r w:rsidRPr="009E54AF">
        <w:t xml:space="preserve">Начальник відділу стратегічного планування                                </w:t>
      </w:r>
      <w:r w:rsidR="00B55C53" w:rsidRPr="009E54AF">
        <w:t xml:space="preserve">          </w:t>
      </w:r>
      <w:r w:rsidRPr="009E54AF">
        <w:t>Віталій ЗАХАРЧУК</w:t>
      </w:r>
    </w:p>
    <w:p w14:paraId="259E25F2" w14:textId="77777777" w:rsidR="0026378D" w:rsidRPr="009E54AF" w:rsidRDefault="0026378D" w:rsidP="0026378D">
      <w:pPr>
        <w:tabs>
          <w:tab w:val="left" w:pos="3140"/>
        </w:tabs>
        <w:spacing w:line="276" w:lineRule="auto"/>
      </w:pPr>
      <w:r w:rsidRPr="009E54AF">
        <w:t>та маркетингу міста, секретар комісії</w:t>
      </w:r>
    </w:p>
    <w:p w14:paraId="3F226A30" w14:textId="77777777" w:rsidR="0026378D" w:rsidRPr="009E54AF" w:rsidRDefault="0026378D" w:rsidP="0026378D">
      <w:pPr>
        <w:spacing w:line="276" w:lineRule="auto"/>
        <w:jc w:val="both"/>
      </w:pPr>
    </w:p>
    <w:p w14:paraId="265092E6" w14:textId="77777777" w:rsidR="0026378D" w:rsidRPr="009E54AF" w:rsidRDefault="0026378D" w:rsidP="0026378D">
      <w:pPr>
        <w:tabs>
          <w:tab w:val="left" w:pos="6480"/>
        </w:tabs>
        <w:ind w:firstLine="851"/>
        <w:rPr>
          <w:szCs w:val="28"/>
        </w:rPr>
      </w:pPr>
    </w:p>
    <w:p w14:paraId="7C2044C3" w14:textId="77777777" w:rsidR="0026378D" w:rsidRPr="009E54AF" w:rsidRDefault="0026378D" w:rsidP="0026378D">
      <w:pPr>
        <w:tabs>
          <w:tab w:val="left" w:pos="6480"/>
        </w:tabs>
        <w:rPr>
          <w:szCs w:val="28"/>
        </w:rPr>
      </w:pPr>
    </w:p>
    <w:p w14:paraId="7CFAEA6B" w14:textId="77777777" w:rsidR="0026378D" w:rsidRPr="0026352F" w:rsidRDefault="0026378D" w:rsidP="0026378D">
      <w:pPr>
        <w:tabs>
          <w:tab w:val="left" w:pos="6480"/>
        </w:tabs>
        <w:rPr>
          <w:sz w:val="28"/>
          <w:szCs w:val="28"/>
        </w:rPr>
      </w:pPr>
      <w:r w:rsidRPr="009E54AF">
        <w:rPr>
          <w:sz w:val="28"/>
          <w:szCs w:val="28"/>
        </w:rPr>
        <w:t>Міський голова                                                                            Сергій НАДАЛ</w:t>
      </w:r>
    </w:p>
    <w:p w14:paraId="40FFF532" w14:textId="77777777" w:rsidR="00D67B32" w:rsidRDefault="00D67B32"/>
    <w:sectPr w:rsidR="00D67B32" w:rsidSect="006B657D">
      <w:pgSz w:w="11906" w:h="16838"/>
      <w:pgMar w:top="851" w:right="849" w:bottom="2127" w:left="170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8D"/>
    <w:rsid w:val="00006A40"/>
    <w:rsid w:val="00030865"/>
    <w:rsid w:val="00043194"/>
    <w:rsid w:val="00043C18"/>
    <w:rsid w:val="000629FE"/>
    <w:rsid w:val="000634FD"/>
    <w:rsid w:val="00064B69"/>
    <w:rsid w:val="00065C37"/>
    <w:rsid w:val="000744D5"/>
    <w:rsid w:val="000A60BB"/>
    <w:rsid w:val="000B7C4F"/>
    <w:rsid w:val="000C6148"/>
    <w:rsid w:val="000D5247"/>
    <w:rsid w:val="000E0CF0"/>
    <w:rsid w:val="000E3F48"/>
    <w:rsid w:val="001037AE"/>
    <w:rsid w:val="001101FA"/>
    <w:rsid w:val="00115DF9"/>
    <w:rsid w:val="00130D10"/>
    <w:rsid w:val="00176574"/>
    <w:rsid w:val="001B3616"/>
    <w:rsid w:val="001E1C0D"/>
    <w:rsid w:val="001F2A0D"/>
    <w:rsid w:val="001F2D4B"/>
    <w:rsid w:val="001F5E62"/>
    <w:rsid w:val="00202782"/>
    <w:rsid w:val="002052AC"/>
    <w:rsid w:val="00205CE7"/>
    <w:rsid w:val="00217D30"/>
    <w:rsid w:val="0022133F"/>
    <w:rsid w:val="002557F0"/>
    <w:rsid w:val="0026378D"/>
    <w:rsid w:val="00273F4C"/>
    <w:rsid w:val="0027521E"/>
    <w:rsid w:val="00277BC3"/>
    <w:rsid w:val="00284E19"/>
    <w:rsid w:val="00286B14"/>
    <w:rsid w:val="0028721C"/>
    <w:rsid w:val="0029174E"/>
    <w:rsid w:val="002A136D"/>
    <w:rsid w:val="002B3B18"/>
    <w:rsid w:val="002B5DD1"/>
    <w:rsid w:val="002C2AC9"/>
    <w:rsid w:val="002C5D4F"/>
    <w:rsid w:val="002D2961"/>
    <w:rsid w:val="002E3030"/>
    <w:rsid w:val="003502EE"/>
    <w:rsid w:val="003619D9"/>
    <w:rsid w:val="00361EBB"/>
    <w:rsid w:val="00367005"/>
    <w:rsid w:val="00370ACD"/>
    <w:rsid w:val="00386876"/>
    <w:rsid w:val="00397A9C"/>
    <w:rsid w:val="003A3389"/>
    <w:rsid w:val="003B7845"/>
    <w:rsid w:val="00424A68"/>
    <w:rsid w:val="00427DEA"/>
    <w:rsid w:val="00436B2A"/>
    <w:rsid w:val="00464678"/>
    <w:rsid w:val="004668CA"/>
    <w:rsid w:val="004B6F37"/>
    <w:rsid w:val="004C6DCC"/>
    <w:rsid w:val="004F6F84"/>
    <w:rsid w:val="00517A0F"/>
    <w:rsid w:val="00536040"/>
    <w:rsid w:val="00541B50"/>
    <w:rsid w:val="0054787C"/>
    <w:rsid w:val="00565377"/>
    <w:rsid w:val="00584EE2"/>
    <w:rsid w:val="0058725A"/>
    <w:rsid w:val="005C325D"/>
    <w:rsid w:val="005C6B86"/>
    <w:rsid w:val="005D2C24"/>
    <w:rsid w:val="005D32DC"/>
    <w:rsid w:val="005E0CA7"/>
    <w:rsid w:val="005F0635"/>
    <w:rsid w:val="005F50A0"/>
    <w:rsid w:val="005F6F6E"/>
    <w:rsid w:val="006016CD"/>
    <w:rsid w:val="00627FC6"/>
    <w:rsid w:val="00644091"/>
    <w:rsid w:val="00651D09"/>
    <w:rsid w:val="0066240B"/>
    <w:rsid w:val="00671B54"/>
    <w:rsid w:val="00671E51"/>
    <w:rsid w:val="00684751"/>
    <w:rsid w:val="006901FB"/>
    <w:rsid w:val="006A06F5"/>
    <w:rsid w:val="006A30EF"/>
    <w:rsid w:val="006B1F16"/>
    <w:rsid w:val="006B657D"/>
    <w:rsid w:val="006C0786"/>
    <w:rsid w:val="006D388B"/>
    <w:rsid w:val="006F70D6"/>
    <w:rsid w:val="00705319"/>
    <w:rsid w:val="00713770"/>
    <w:rsid w:val="00726C30"/>
    <w:rsid w:val="00736D8F"/>
    <w:rsid w:val="00742C7A"/>
    <w:rsid w:val="0075202A"/>
    <w:rsid w:val="00755A36"/>
    <w:rsid w:val="007828AA"/>
    <w:rsid w:val="00783ACE"/>
    <w:rsid w:val="0079001B"/>
    <w:rsid w:val="007A068A"/>
    <w:rsid w:val="007A4F53"/>
    <w:rsid w:val="007D3A27"/>
    <w:rsid w:val="007D4247"/>
    <w:rsid w:val="007D5A4B"/>
    <w:rsid w:val="00846126"/>
    <w:rsid w:val="00847757"/>
    <w:rsid w:val="008629C6"/>
    <w:rsid w:val="00895D8E"/>
    <w:rsid w:val="008976D9"/>
    <w:rsid w:val="008B4E93"/>
    <w:rsid w:val="008E0120"/>
    <w:rsid w:val="008E04AC"/>
    <w:rsid w:val="008F7288"/>
    <w:rsid w:val="0091253A"/>
    <w:rsid w:val="009505B2"/>
    <w:rsid w:val="009531B6"/>
    <w:rsid w:val="00961D64"/>
    <w:rsid w:val="009731F3"/>
    <w:rsid w:val="00990670"/>
    <w:rsid w:val="0099346F"/>
    <w:rsid w:val="009937A4"/>
    <w:rsid w:val="009D0F01"/>
    <w:rsid w:val="009E54AF"/>
    <w:rsid w:val="00A022B0"/>
    <w:rsid w:val="00A03C78"/>
    <w:rsid w:val="00A171E7"/>
    <w:rsid w:val="00A322E1"/>
    <w:rsid w:val="00A5768A"/>
    <w:rsid w:val="00A764D1"/>
    <w:rsid w:val="00A7689B"/>
    <w:rsid w:val="00A836F9"/>
    <w:rsid w:val="00A84D97"/>
    <w:rsid w:val="00A92E8C"/>
    <w:rsid w:val="00AC6B6E"/>
    <w:rsid w:val="00AD16E3"/>
    <w:rsid w:val="00AD5445"/>
    <w:rsid w:val="00AD693A"/>
    <w:rsid w:val="00AF1EB9"/>
    <w:rsid w:val="00B21AF4"/>
    <w:rsid w:val="00B233D0"/>
    <w:rsid w:val="00B5273B"/>
    <w:rsid w:val="00B55C53"/>
    <w:rsid w:val="00B85483"/>
    <w:rsid w:val="00BA37EA"/>
    <w:rsid w:val="00BD316B"/>
    <w:rsid w:val="00BD5B42"/>
    <w:rsid w:val="00C425AF"/>
    <w:rsid w:val="00C46383"/>
    <w:rsid w:val="00C54FCD"/>
    <w:rsid w:val="00CA080F"/>
    <w:rsid w:val="00CB2141"/>
    <w:rsid w:val="00CB2AD7"/>
    <w:rsid w:val="00D03945"/>
    <w:rsid w:val="00D20847"/>
    <w:rsid w:val="00D21B54"/>
    <w:rsid w:val="00D340FC"/>
    <w:rsid w:val="00D3582F"/>
    <w:rsid w:val="00D50BC4"/>
    <w:rsid w:val="00D67B32"/>
    <w:rsid w:val="00D810B7"/>
    <w:rsid w:val="00D9619F"/>
    <w:rsid w:val="00D97F29"/>
    <w:rsid w:val="00DA5905"/>
    <w:rsid w:val="00DD1926"/>
    <w:rsid w:val="00DD59BB"/>
    <w:rsid w:val="00DE0F09"/>
    <w:rsid w:val="00E22738"/>
    <w:rsid w:val="00E23D5C"/>
    <w:rsid w:val="00E620DF"/>
    <w:rsid w:val="00E75B56"/>
    <w:rsid w:val="00E75F97"/>
    <w:rsid w:val="00EB2679"/>
    <w:rsid w:val="00EB73A9"/>
    <w:rsid w:val="00EB776A"/>
    <w:rsid w:val="00F078E1"/>
    <w:rsid w:val="00F13CB5"/>
    <w:rsid w:val="00F34B18"/>
    <w:rsid w:val="00F72C0E"/>
    <w:rsid w:val="00F80A92"/>
    <w:rsid w:val="00FC27C4"/>
    <w:rsid w:val="00FD605B"/>
    <w:rsid w:val="00FF5512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5D97"/>
  <w15:chartTrackingRefBased/>
  <w15:docId w15:val="{9B5740EA-DB0C-4432-88C6-A6A8DAFB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5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C325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5F2B-8511-4E9F-B7DD-31ACCC21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d02-Zaharchuk</dc:creator>
  <cp:keywords/>
  <dc:description/>
  <cp:lastModifiedBy>Тернопільська міська рада</cp:lastModifiedBy>
  <cp:revision>2</cp:revision>
  <cp:lastPrinted>2023-08-07T07:57:00Z</cp:lastPrinted>
  <dcterms:created xsi:type="dcterms:W3CDTF">2023-08-07T12:52:00Z</dcterms:created>
  <dcterms:modified xsi:type="dcterms:W3CDTF">2023-08-07T12:52:00Z</dcterms:modified>
</cp:coreProperties>
</file>