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5F31" w14:textId="77777777" w:rsidR="00F4302F" w:rsidRDefault="00435178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14:paraId="4277C187" w14:textId="77777777" w:rsidR="00F4302F" w:rsidRDefault="00435178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14:paraId="07483302" w14:textId="77777777" w:rsidR="00F4302F" w:rsidRDefault="00F4302F">
      <w:pPr>
        <w:pStyle w:val="a3"/>
        <w:rPr>
          <w:sz w:val="24"/>
        </w:rPr>
      </w:pPr>
    </w:p>
    <w:p w14:paraId="77D99AD5" w14:textId="77777777" w:rsidR="00F4302F" w:rsidRDefault="00F4302F">
      <w:pPr>
        <w:pStyle w:val="a3"/>
        <w:rPr>
          <w:sz w:val="24"/>
        </w:rPr>
      </w:pPr>
    </w:p>
    <w:p w14:paraId="7215C5AD" w14:textId="77777777" w:rsidR="00F4302F" w:rsidRDefault="00435178">
      <w:pPr>
        <w:pStyle w:val="a3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ВИСНОВОК</w:t>
      </w:r>
      <w:r>
        <w:rPr>
          <w:szCs w:val="28"/>
        </w:rPr>
        <w:t xml:space="preserve">   </w:t>
      </w:r>
    </w:p>
    <w:p w14:paraId="484D780E" w14:textId="30E46213" w:rsidR="00F4302F" w:rsidRDefault="004351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недоцільності позбавлення батьківських прав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 та встановлення порядку участі у вихованні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з донькою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</w:t>
      </w:r>
    </w:p>
    <w:p w14:paraId="5F0394D0" w14:textId="77777777" w:rsidR="00F4302F" w:rsidRDefault="00F4302F">
      <w:pPr>
        <w:jc w:val="center"/>
        <w:rPr>
          <w:sz w:val="28"/>
          <w:szCs w:val="28"/>
          <w:lang w:val="uk-UA"/>
        </w:rPr>
      </w:pPr>
    </w:p>
    <w:p w14:paraId="2770E6B3" w14:textId="12FA938C" w:rsidR="00F4302F" w:rsidRDefault="004351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Органом опіки та піклування розглянуто позовну заяву та матеріали цивільної справи № 607/10569/23, які надійшли із Тернопільського міськрайонного суду Тернопільської області за позовом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 позбавлення батьківських прав стосовно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 та зустрічну позовну заяву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про усунення перешкод у спілкуванні з дитиною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народження.</w:t>
      </w:r>
    </w:p>
    <w:p w14:paraId="314F3386" w14:textId="4FBFA931" w:rsidR="00F4302F" w:rsidRDefault="004351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Встановлено, що у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 спільного шлюбу народилась донька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народження, що підтверджується свідоцтвом про народження серії І-ИД      № 224858, виданим Відділом державної реєстрації актів цивільного стану реєстраційної служби Тернопільського міського управління юстиції. </w:t>
      </w:r>
    </w:p>
    <w:p w14:paraId="467874FF" w14:textId="77777777" w:rsidR="00F4302F" w:rsidRDefault="004351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у 2017 році рішенням Тернопільського міськрайонного суду Тернопільської області справа             № 607/3123/17.</w:t>
      </w:r>
    </w:p>
    <w:p w14:paraId="162D21E5" w14:textId="63C134C1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засідання комісії з питань захисту прав дитини не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явилась.</w:t>
      </w:r>
    </w:p>
    <w:p w14:paraId="5C7A1E10" w14:textId="4B547E5B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Представник матері,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повідомила, що батько не бере участі у житті дитини, не цікавиться її здоров’ям та розвитком, щодо встановлення порядку участі у вихованні дитини мати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заперечує.</w:t>
      </w:r>
    </w:p>
    <w:p w14:paraId="53E03DC7" w14:textId="5DDC9DE5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засіданні комісії повідомив, що бажає спілкуватись із донькою, брати участь у її вихованні та має намір і надалі сплачувати аліменти на утримання доньки, однак мати дитини чинить йому перешкоди у спілкуванні з донькою. </w:t>
      </w:r>
    </w:p>
    <w:p w14:paraId="5CAEDFB2" w14:textId="0576986C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характеристики Тернопільської спеціалізованої школи     І-ІІІ ступенів № 7 з поглибленим вивченням іноземних мов від 03.05.2023 року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є ученицею 1 класу. Активну участь у навчально-виховному процесі приймають мати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вітчим </w:t>
      </w:r>
      <w:r w:rsidR="003077A9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3BC898CA" w14:textId="77777777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розрахунку заборгованості зі сплати аліментів виданого Відділом державної виконавчої служби у місті Тернополі Західного </w:t>
      </w:r>
    </w:p>
    <w:p w14:paraId="2EA79C7C" w14:textId="50546AAA" w:rsidR="00F4302F" w:rsidRDefault="004351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міжрегіонального управління міністерства юстиції заборгованість зі сплати аліментів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утримання доньки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 станом на 01.07.2023 року становить 2396,51 грн. </w:t>
      </w:r>
    </w:p>
    <w:p w14:paraId="6F2B1749" w14:textId="628E1C18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міськрайонного суду Тернопільської області від 15.08.2022 року справа № 607/4080/21 у задоволенні позовних вимог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lastRenderedPageBreak/>
        <w:t xml:space="preserve">стосовно позбавлення батьківських прав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відмовлено та попереджено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своїх батьківських обов’язків.</w:t>
      </w:r>
    </w:p>
    <w:p w14:paraId="63294E58" w14:textId="77777777" w:rsidR="00F4302F" w:rsidRDefault="00435178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28.10.2022 року постановою Тернопільського апеляційного суду </w:t>
      </w:r>
      <w:r>
        <w:rPr>
          <w:color w:val="000000"/>
          <w:sz w:val="28"/>
          <w:szCs w:val="28"/>
          <w:lang w:val="uk-UA"/>
        </w:rPr>
        <w:t>рішення Тернопільського міськрайонного суду Тернопільської області від    15 серпня 2022 року – залишено без змін.</w:t>
      </w:r>
    </w:p>
    <w:p w14:paraId="42AF6581" w14:textId="711912DB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матеріалів справи також встановлено, що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неодноразово звертався до управління сім’ї, молодіжної політики та захисту дітей Тернопільської міської ради з метою встановлення порядку участі у вихованні дитини.</w:t>
      </w:r>
    </w:p>
    <w:p w14:paraId="5DD5D00A" w14:textId="278E0295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довідки № 27 від 20.02.2023 року практичним психологом рекомендовано з метою збереження психічного здоров’я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а також запобігання виникненню в неї хронічної ретравматизації, деформації особистості, яка перебуває на стадії формування продовжити уникати спілкування з </w:t>
      </w:r>
      <w:r w:rsidR="003077A9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6E9B0917" w14:textId="398CDE52" w:rsidR="00F4302F" w:rsidRDefault="0043517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28.04.2023 року рішенням комісії з питань захисту прав дитини, що діє при виконавчому комітеті Тернопільської міської ради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рекомендовано звернутись до психолога, а також рекомендовано матері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 уникати контакту з батьком дитини </w:t>
      </w:r>
      <w:r w:rsidR="003077A9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</w:t>
      </w:r>
    </w:p>
    <w:p w14:paraId="4CB8A20E" w14:textId="41F517B8" w:rsidR="00F4302F" w:rsidRDefault="0043517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14.07.2023 року надано довідку (висновок) практичного психолога згідно якого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пройшов курс консультацій сеансів з питання відновлення та налагодження зв’язку з донькою </w:t>
      </w:r>
      <w:r w:rsidR="003077A9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, що підтверджує бажання батька брати участь у вихованні дитини. </w:t>
      </w:r>
    </w:p>
    <w:p w14:paraId="622DBFBC" w14:textId="77777777" w:rsidR="00F4302F" w:rsidRDefault="0043517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2 статті 157 Сімейного кодексу 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10218889" w14:textId="77777777" w:rsidR="00F4302F" w:rsidRDefault="00435178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>
        <w:rPr>
          <w:color w:val="000000" w:themeColor="text1"/>
          <w:sz w:val="28"/>
          <w:szCs w:val="28"/>
          <w:lang w:val="uk-UA"/>
        </w:rPr>
        <w:t>статті 157 Сімейного кодексу України передбачено</w:t>
      </w:r>
      <w:r>
        <w:rPr>
          <w:color w:val="000000" w:themeColor="dark1"/>
          <w:sz w:val="28"/>
          <w:szCs w:val="22"/>
          <w:lang w:val="uk-UA"/>
        </w:rPr>
        <w:t>, те що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якщо таке спілкування не перешкоджає нормальному розвиткові дитини.</w:t>
      </w:r>
    </w:p>
    <w:p w14:paraId="2DA9805B" w14:textId="7479E398" w:rsidR="00F4302F" w:rsidRDefault="004351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малолітньої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народження.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доньки.</w:t>
      </w:r>
    </w:p>
    <w:p w14:paraId="5AADFD1F" w14:textId="21C62995" w:rsidR="00F4302F" w:rsidRDefault="0043517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Захищаючи інтереси дитини, керуючись ч.4, ч.5 ст.19, ст.ст.157,159 Сімейного кодексу України, ст.ст.8,11,12,15 Закону України «Про охорону дитинства», беручи до уваги пропозиції комісії з питань захисту прав дитини, орган опіки і піклування рекомендує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здійснювати свою участь у вихованні дитини </w:t>
      </w:r>
      <w:r w:rsidR="003077A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22.09.2015 року народження відповідно до графіку спілкування: кожної І та ІІІ суботи місяця з 15:00 до 18:00 год. та кожної ІІ та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неділі місяця з 15:00 до 18:00 год. в місцях культурно-розважального характеру. </w:t>
      </w:r>
    </w:p>
    <w:p w14:paraId="5FD474D6" w14:textId="77777777" w:rsidR="00F4302F" w:rsidRDefault="00435178">
      <w:pPr>
        <w:tabs>
          <w:tab w:val="left" w:pos="-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Побачення повинні відбуватися в присутності матері за бажанням дитини. </w:t>
      </w:r>
    </w:p>
    <w:p w14:paraId="74932921" w14:textId="77777777" w:rsidR="00F4302F" w:rsidRDefault="00F4302F">
      <w:pPr>
        <w:pStyle w:val="a3"/>
        <w:rPr>
          <w:szCs w:val="28"/>
        </w:rPr>
      </w:pPr>
    </w:p>
    <w:p w14:paraId="4C9DCCB3" w14:textId="77777777" w:rsidR="00F4302F" w:rsidRDefault="00F4302F">
      <w:pPr>
        <w:rPr>
          <w:sz w:val="28"/>
          <w:szCs w:val="28"/>
          <w:lang w:val="uk-UA"/>
        </w:rPr>
      </w:pPr>
    </w:p>
    <w:p w14:paraId="5CC2D6A7" w14:textId="77777777" w:rsidR="00F4302F" w:rsidRDefault="00F4302F">
      <w:pPr>
        <w:rPr>
          <w:sz w:val="28"/>
          <w:szCs w:val="28"/>
          <w:lang w:val="uk-UA"/>
        </w:rPr>
      </w:pPr>
    </w:p>
    <w:p w14:paraId="39B1A686" w14:textId="77777777" w:rsidR="00F4302F" w:rsidRDefault="004351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6F4E450F" w14:textId="77777777" w:rsidR="00F4302F" w:rsidRDefault="00F4302F">
      <w:pPr>
        <w:pStyle w:val="a3"/>
        <w:rPr>
          <w:szCs w:val="28"/>
        </w:rPr>
      </w:pPr>
    </w:p>
    <w:p w14:paraId="28BC3D3F" w14:textId="77777777" w:rsidR="00F4302F" w:rsidRDefault="00F4302F">
      <w:pPr>
        <w:pStyle w:val="a3"/>
        <w:tabs>
          <w:tab w:val="left" w:pos="2115"/>
        </w:tabs>
        <w:ind w:right="-39"/>
        <w:rPr>
          <w:szCs w:val="28"/>
        </w:rPr>
      </w:pPr>
    </w:p>
    <w:p w14:paraId="588669D6" w14:textId="77777777" w:rsidR="00F4302F" w:rsidRDefault="00F4302F">
      <w:pPr>
        <w:pStyle w:val="a3"/>
        <w:rPr>
          <w:szCs w:val="28"/>
        </w:rPr>
      </w:pPr>
    </w:p>
    <w:p w14:paraId="37970950" w14:textId="77777777" w:rsidR="00F4302F" w:rsidRDefault="00F4302F">
      <w:pPr>
        <w:rPr>
          <w:sz w:val="28"/>
          <w:szCs w:val="28"/>
          <w:lang w:val="uk-UA"/>
        </w:rPr>
      </w:pPr>
    </w:p>
    <w:p w14:paraId="384D2259" w14:textId="77777777" w:rsidR="00F4302F" w:rsidRDefault="00F4302F">
      <w:pPr>
        <w:rPr>
          <w:sz w:val="28"/>
          <w:szCs w:val="28"/>
          <w:lang w:val="uk-UA"/>
        </w:rPr>
      </w:pPr>
    </w:p>
    <w:sectPr w:rsidR="00F4302F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F"/>
    <w:rsid w:val="003077A9"/>
    <w:rsid w:val="00435178"/>
    <w:rsid w:val="00F4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92D7"/>
  <w15:docId w15:val="{7642CB94-D0E8-4888-AE23-EE52904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3484</Words>
  <Characters>1987</Characters>
  <Application>Microsoft Office Word</Application>
  <DocSecurity>0</DocSecurity>
  <Lines>16</Lines>
  <Paragraphs>10</Paragraphs>
  <ScaleCrop>false</ScaleCrop>
  <Company>Reanimator Extreme Edition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2023-08-29T11:17:00Z</cp:lastPrinted>
  <dcterms:created xsi:type="dcterms:W3CDTF">2023-08-29T13:00:00Z</dcterms:created>
  <dcterms:modified xsi:type="dcterms:W3CDTF">2023-08-29T13:10:00Z</dcterms:modified>
</cp:coreProperties>
</file>