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Relationship Id="appR1" Type="http://schemas.openxmlformats.org/officeDocument/2006/relationships/extended-properties" Target="/docProps/app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xmlns:w14="http://schemas.microsoft.com/office/word/2010/wordml" xmlns:w15="http://schemas.microsoft.com/office/word/2012/wordml" xmlns:cx1="http://schemas.microsoft.com/office/drawing/2015/9/8/chartex" xmlns:cx2="http://schemas.microsoft.com/office/drawing/2015/10/21/chartex" mc:Ignorable="wp14 w14 w15">
  <w:body>
    <w:p>
      <w:pPr>
        <w:ind w:left="5812"/>
        <w:rPr>
          <w:sz w:val="28"/>
          <w:szCs w:val="28"/>
        </w:rPr>
      </w:pPr>
      <w:r>
        <w:rPr>
          <w:sz w:val="28"/>
          <w:szCs w:val="28"/>
        </w:rPr>
        <w:t>Додаток 2</w:t>
      </w:r>
    </w:p>
    <w:p>
      <w:pPr>
        <w:ind w:left="5812"/>
        <w:rPr>
          <w:sz w:val="28"/>
          <w:szCs w:val="28"/>
        </w:rPr>
      </w:pPr>
      <w:r>
        <w:rPr>
          <w:sz w:val="28"/>
          <w:szCs w:val="28"/>
        </w:rPr>
        <w:t>до розпорядження міського голови</w:t>
      </w: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Перелік уповноважених посадових осіб, відповідальних за зберігання та застосування кваліфікованої електронної печатки</w:t>
      </w:r>
    </w:p>
    <w:p>
      <w:pPr>
        <w:ind w:left="5103"/>
        <w:jc w:val="center"/>
        <w:rPr>
          <w:sz w:val="28"/>
          <w:szCs w:val="28"/>
        </w:rPr>
      </w:pPr>
    </w:p>
    <w:tbl>
      <w:tblPr>
        <w:tblW w:w="9639" w:type="dxa"/>
        <w:tblInd w:w="534" w:type="dxa"/>
        <w:tblBorders>
          <w:top w:val="single" w:sz="4" w:space="0" w:shadow="0" w:frame="0" w:color="auto"/>
          <w:left w:val="single" w:sz="4" w:space="0" w:shadow="0" w:frame="0" w:color="auto"/>
          <w:bottom w:val="single" w:sz="4" w:space="0" w:shadow="0" w:frame="0" w:color="auto"/>
          <w:right w:val="single" w:sz="4" w:space="0" w:shadow="0" w:frame="0" w:color="auto"/>
          <w:insideH w:val="single" w:sz="4" w:space="0" w:shadow="0" w:frame="0" w:color="auto"/>
          <w:insideV w:val="single" w:sz="4" w:space="0" w:shadow="0" w:frame="0" w:color="auto"/>
        </w:tblBorders>
        <w:tblLook w:val="04A0"/>
      </w:tblPr>
      <w:tblGrid/>
      <w:tr>
        <w:tc>
          <w:tcPr>
            <w:tcW w:w="3534" w:type="dxa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Прізвище, ім’я та по батькові посадової особи, яка має доступ до кваліфікованої електронної печатки</w:t>
            </w:r>
          </w:p>
        </w:tc>
        <w:tc>
          <w:tcPr>
            <w:tcW w:w="5113" w:type="dxa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Посада</w:t>
            </w:r>
          </w:p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Кількість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печаток</w:t>
            </w:r>
          </w:p>
        </w:tc>
      </w:tr>
      <w:tr>
        <w:tc>
          <w:tcPr>
            <w:tcW w:w="9639" w:type="dxa"/>
            <w:gridSpan w:val="3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Управління житлово-комунального господарства, благоустрою та екології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Соколовський Олег Іванович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управління житлово-комунального господарства, благоустрою та екології</w:t>
            </w:r>
          </w:p>
        </w:tc>
        <w:tc>
          <w:tcPr>
            <w:tcW w:w="992" w:type="dxa"/>
            <w:vMerge w:val="restart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Мокляк В’ячеслав Іванович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заступник начальника управління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,начальник відділу </w:t>
            </w:r>
            <w:r>
              <w:rPr>
                <w:rFonts w:ascii="Times New Roman" w:hAnsi="Times New Roman"/>
                <w:b w:val="0"/>
                <w:bCs w:val="0"/>
                <w:smallCaps w:val="0"/>
                <w:sz w:val="28"/>
                <w:szCs w:val="22"/>
                <w:shd w:val="clear" w:color="auto" w:fill="auto"/>
                <w:cs w:val="0"/>
                <w:spacing w:val="0"/>
                <w:w w:val="100"/>
                <w:position w:val="0"/>
                <w:snapToGrid w:val="1"/>
              </w:rPr>
              <w:t>експлуатації інженерно-транспортних споруд</w:t>
            </w:r>
            <w:r>
              <w:rPr>
                <w:rFonts w:ascii="Times New Roman" w:hAnsi="Times New Roman"/>
                <w:b w:val="0"/>
                <w:smallCaps w:val="0"/>
                <w:sz w:val="28"/>
                <w:szCs w:val="22"/>
                <w:shd w:val="clear" w:color="auto" w:fill="auto"/>
                <w:cs w:val="0"/>
                <w:spacing w:val="0"/>
                <w:w w:val="100"/>
                <w:position w:val="0"/>
                <w:snapToGrid w:val="1"/>
              </w:rPr>
              <w:t xml:space="preserve"> управління </w:t>
            </w:r>
            <w:r>
              <w:rPr>
                <w:sz w:val="28"/>
                <w:szCs w:val="28"/>
              </w:rPr>
              <w:t xml:space="preserve"> житлово-комунального господарства, благоустрою та екології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c>
          <w:tcPr>
            <w:tcW w:w="9639" w:type="dxa"/>
            <w:gridSpan w:val="3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Управління розвитку спорту та фізичної культури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Круть Микола Миколайович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управління розвитку спорту та фізичної культури</w:t>
            </w:r>
          </w:p>
        </w:tc>
        <w:tc>
          <w:tcPr>
            <w:tcW w:w="992" w:type="dxa"/>
            <w:vMerge w:val="restart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Кравчук Валерій Володимирович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заступник начальника управління – начальник відділу розвитку спорту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управління розвитку спорту та фізичної культури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Гашок Оксана Петрівна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головний спеціаліст-бухгалтер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управління розвитку спорту та фізичної культури</w:t>
            </w:r>
          </w:p>
        </w:tc>
        <w:tc>
          <w:tcPr>
            <w:tcW w:w="992" w:type="dxa"/>
          </w:tcPr>
          <w:p>
            <w:pPr>
              <w:rPr>
                <w:sz w:val="28"/>
                <w:szCs w:val="28"/>
              </w:rPr>
            </w:pPr>
          </w:p>
        </w:tc>
      </w:tr>
      <w:tr>
        <w:tc>
          <w:tcPr>
            <w:tcW w:w="9639" w:type="dxa"/>
            <w:gridSpan w:val="3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охорони здоров’я та медичного забезпечення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Василь Ярославович Даньчак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відділу охорони здоров’я та медичного забезпечення</w:t>
            </w:r>
          </w:p>
        </w:tc>
        <w:tc>
          <w:tcPr>
            <w:tcW w:w="992" w:type="dxa"/>
            <w:vMerge w:val="restart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Тарнавська Мирослава Василівна 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заступник начальника відділу 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охорони здоров’я та медичного забезпечення </w:t>
            </w:r>
            <w:r>
              <w:rPr>
                <w:sz w:val="28"/>
                <w:szCs w:val="28"/>
              </w:rPr>
              <w:t xml:space="preserve">з економічних питань 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Солонинка Оксана Володимирівна 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головний бухгалтер сектору економічної роботи та бухгалтерського обліку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відділу охорони здоров’я та медичного забезпечення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Куца Галина Василівна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головний спеціаліст сектору економічної роботи та бухгалтерського обліку 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>відділу охорони здоров’я та медичного забезпечення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c>
          <w:tcPr>
            <w:tcW w:w="9639" w:type="dxa"/>
            <w:gridSpan w:val="3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Фінансове управління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Кучер Надія Павлівна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управління</w:t>
            </w:r>
          </w:p>
        </w:tc>
        <w:tc>
          <w:tcPr>
            <w:tcW w:w="992" w:type="dxa"/>
            <w:vMerge w:val="restart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Романюк Богдана Станіславівна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>відділу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mallCaps w:val="0"/>
                <w:sz w:val="28"/>
                <w:szCs w:val="22"/>
                <w:u w:val="none"/>
                <w:shd w:val="clear" w:color="auto" w:fill="auto"/>
                <w:cs w:val="0"/>
                <w:spacing w:val="0"/>
                <w:w w:val="100"/>
                <w:position w:val="0"/>
                <w:snapToGrid w:val="1"/>
              </w:rPr>
              <w:t>обліку, звітності та організаційної роботи</w:t>
            </w:r>
            <w:r>
              <w:rPr>
                <w:rFonts w:ascii="Times New Roman" w:hAnsi="Times New Roman"/>
                <w:b w:val="0"/>
                <w:smallCaps w:val="0"/>
                <w:sz w:val="28"/>
                <w:szCs w:val="22"/>
                <w:u w:val="none"/>
                <w:shd w:val="clear" w:color="auto" w:fill="auto"/>
                <w:cs w:val="0"/>
                <w:spacing w:val="0"/>
                <w:w w:val="100"/>
                <w:position w:val="0"/>
                <w:snapToGrid w:val="1"/>
              </w:rPr>
              <w:t xml:space="preserve"> </w:t>
            </w:r>
            <w:r>
              <w:rPr>
                <w:sz w:val="28"/>
                <w:szCs w:val="28"/>
              </w:rPr>
              <w:t>– головний бухгалтер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 фінансового управління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Люта Ірина Несторівна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заступник начальника управління - начальник відділу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планування доходів фінансового управління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Атенчук Віталіна Віталіївна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заступник начальника фінансового управління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Марчук Тетяна Ізидорівна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заступник начальника відділу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</w:t>
            </w:r>
            <w:r>
              <w:rPr>
                <w:rFonts w:ascii="Times New Roman" w:hAnsi="Times New Roman"/>
                <w:b w:val="0"/>
                <w:smallCaps w:val="0"/>
                <w:sz w:val="28"/>
                <w:szCs w:val="22"/>
                <w:u w:val="none"/>
                <w:shd w:val="clear" w:color="auto" w:fill="auto"/>
                <w:cs w:val="0"/>
                <w:spacing w:val="0"/>
                <w:w w:val="100"/>
                <w:position w:val="0"/>
                <w:snapToGrid w:val="1"/>
              </w:rPr>
              <w:t>обліку, звітності та організаційної роботи фінансового управління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c>
          <w:tcPr>
            <w:tcW w:w="9639" w:type="dxa"/>
            <w:gridSpan w:val="3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Тернопільська міська рада 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Хімейчук Іван Сергійович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заступник міського голови-керуючий справами</w:t>
            </w:r>
          </w:p>
        </w:tc>
        <w:tc>
          <w:tcPr>
            <w:tcW w:w="992" w:type="dxa"/>
            <w:vMerge w:val="restart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Остапчук Вікторія Олександрівна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заступник міського голови з питань діяльності виконавчих органів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ради</w:t>
            </w:r>
          </w:p>
        </w:tc>
        <w:tc>
          <w:tcPr>
            <w:tcW w:w="992" w:type="dxa"/>
            <w:vMerge w:val="continue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Денисюк Галина Миколаївна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відділу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обліку та фінансового забезпечення </w:t>
            </w:r>
            <w:r>
              <w:rPr>
                <w:sz w:val="28"/>
                <w:szCs w:val="28"/>
              </w:rPr>
              <w:t>-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</w:t>
            </w:r>
            <w:r>
              <w:rPr>
                <w:sz w:val="28"/>
                <w:szCs w:val="28"/>
              </w:rPr>
              <w:t>головний бухгалтер</w:t>
            </w:r>
          </w:p>
        </w:tc>
        <w:tc>
          <w:tcPr>
            <w:tcW w:w="992" w:type="dxa"/>
            <w:vMerge w:val="continue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Свідерська Світлана Іванівна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головний спеціаліст-бухгалтер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відділу обліку та фінансового забезпечення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Денисюк Галина Миколаївна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відділу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обліку та фінансового забезпечення</w:t>
            </w:r>
            <w:r>
              <w:rPr>
                <w:sz w:val="28"/>
                <w:szCs w:val="28"/>
              </w:rPr>
              <w:t>-головний бухгалтер</w:t>
            </w:r>
          </w:p>
        </w:tc>
        <w:tc>
          <w:tcPr>
            <w:tcW w:w="992" w:type="dxa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>
        <w:tc>
          <w:tcPr>
            <w:tcW w:w="9639" w:type="dxa"/>
            <w:gridSpan w:val="3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Управління цифрової трансформації та комунікації зі ЗМІ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Хімейчук Іван Сергійович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заступник міського голови-керуючий справами</w:t>
            </w:r>
          </w:p>
        </w:tc>
        <w:tc>
          <w:tcPr>
            <w:tcW w:w="992" w:type="dxa"/>
            <w:vMerge w:val="restart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Сопільняк Мирослав Віталійович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відділу інформаційно-комунікаційних технологій управління цифрової трансформації та комунікацій зі ЗМІ</w:t>
            </w:r>
          </w:p>
        </w:tc>
        <w:tc>
          <w:tcPr>
            <w:tcW w:w="992" w:type="dxa"/>
            <w:vMerge w:val="continue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Верес Олег Ярославович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 інспектор відділу інформаційно-комунікаційних технологій управління цифрової трансформації та комунікацій зі ЗМІ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c>
          <w:tcPr>
            <w:tcW w:w="9639" w:type="dxa"/>
            <w:gridSpan w:val="3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Управління освіти і науки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Похиляк Ольга Петрівна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управління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 освіти і науки </w:t>
            </w:r>
          </w:p>
        </w:tc>
        <w:tc>
          <w:tcPr>
            <w:tcW w:w="992" w:type="dxa"/>
            <w:vMerge w:val="restart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Пельвецька Олена Петрівна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заступник начальника управління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освіти і науки</w:t>
            </w:r>
            <w:r>
              <w:rPr>
                <w:sz w:val="28"/>
                <w:szCs w:val="28"/>
              </w:rPr>
              <w:t xml:space="preserve"> з фінансових питань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Сум Ірина Михайлівна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mallCaps w:val="0"/>
                <w:sz w:val="28"/>
                <w:szCs w:val="22"/>
                <w:shd w:val="clear" w:color="auto" w:fill="auto"/>
                <w:cs w:val="0"/>
                <w:spacing w:val="0"/>
                <w:w w:val="100"/>
                <w:position w:val="0"/>
                <w:snapToGrid w:val="1"/>
              </w:rPr>
              <w:t>заступник начальника управління – начальник відділу дошкільної, середньої та позашкільної освіти управління освіти і науки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c>
          <w:tcPr>
            <w:tcW w:w="9639" w:type="dxa"/>
            <w:gridSpan w:val="3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br w:type="page"/>
              <w:t>Управління обліку та контролю за використанням комунального майна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Ковдриш Сергій Володимирович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управління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обліку та контролю за використанням комунального майна</w:t>
            </w:r>
          </w:p>
        </w:tc>
        <w:tc>
          <w:tcPr>
            <w:tcW w:w="992" w:type="dxa"/>
            <w:vMerge w:val="restart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Поливко Іван Миколайович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заступник начальника управління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обліку та контролю за використанням комунального майна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c>
          <w:tcPr>
            <w:tcW w:w="9639" w:type="dxa"/>
            <w:gridSpan w:val="3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Управління сім’ї, молодіжної політики та захисту дітей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Білінська Христина Володимирівна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управління сім’ї, молодіжної політики та захисту дітей</w:t>
            </w:r>
          </w:p>
        </w:tc>
        <w:tc>
          <w:tcPr>
            <w:tcW w:w="992" w:type="dxa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>
        <w:tc>
          <w:tcPr>
            <w:tcW w:w="9639" w:type="dxa"/>
            <w:gridSpan w:val="3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Управління культури і мистецтв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Козелко Світлана Степанівна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управління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культури і мистецтв</w:t>
            </w:r>
          </w:p>
        </w:tc>
        <w:tc>
          <w:tcPr>
            <w:tcW w:w="992" w:type="dxa"/>
            <w:vMerge w:val="restart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>
        <w:trPr>
          <w:trHeight w:hRule="atLeast" w:val="47"/>
        </w:trP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Кармазин Василь Петрович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заступник начальника управління – завідувач сектору розвитку культури та духовної спадщини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управління культури і мистецтв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c>
          <w:tcPr>
            <w:tcW w:w="9639" w:type="dxa"/>
            <w:gridSpan w:val="3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Управління соціальної політики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Урбанська Ольга Вірославівна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відділу </w:t>
            </w:r>
            <w:r>
              <w:rPr>
                <w:bCs w:val="1"/>
                <w:sz w:val="28"/>
                <w:szCs w:val="28"/>
              </w:rPr>
              <w:t>фінансів та бухгалтерського обліку</w:t>
            </w:r>
            <w:r>
              <w:rPr>
                <w:sz w:val="28"/>
                <w:szCs w:val="28"/>
              </w:rPr>
              <w:t xml:space="preserve"> – головний бухгалтер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управління соціальної політики</w:t>
            </w:r>
          </w:p>
        </w:tc>
        <w:tc>
          <w:tcPr>
            <w:tcW w:w="992" w:type="dxa"/>
            <w:vMerge w:val="restart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>
        <w:tc>
          <w:tcPr>
            <w:tcW w:w="3534" w:type="dxa"/>
          </w:tcPr>
          <w:p>
            <w:pPr>
              <w:rPr>
                <w:color w:val="FF0000"/>
                <w:sz w:val="28"/>
                <w:szCs w:val="28"/>
              </w:rPr>
            </w:pPr>
            <w:r>
              <w:rPr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>Хоркав</w:t>
            </w:r>
            <w:r>
              <w:rPr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>ий</w:t>
            </w:r>
            <w:r>
              <w:rPr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Віталі</w:t>
            </w:r>
            <w:r>
              <w:rPr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>й</w:t>
            </w:r>
            <w:r>
              <w:rPr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Володимирович</w:t>
            </w:r>
          </w:p>
        </w:tc>
        <w:tc>
          <w:tcPr>
            <w:tcW w:w="5113" w:type="dxa"/>
          </w:tcPr>
          <w:p>
            <w:pPr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начальник</w:t>
            </w:r>
            <w:r>
              <w:rPr>
                <w:bCs w:val="0"/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у</w:t>
            </w:r>
            <w:r>
              <w:rPr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>правління соціальної політики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rPr/>
        <w:tc>
          <w:tcPr>
            <w:tcW w:w="3534" w:type="dxa"/>
          </w:tcPr>
          <w:p>
            <w:pPr>
              <w:rPr>
                <w:color w:val="FF0000"/>
                <w:sz w:val="28"/>
                <w:szCs w:val="28"/>
              </w:rPr>
            </w:pPr>
            <w:r>
              <w:rPr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>Сулим</w:t>
            </w:r>
            <w:r>
              <w:rPr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>а</w:t>
            </w:r>
            <w:r>
              <w:rPr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Володимир</w:t>
            </w:r>
            <w:r>
              <w:rPr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Іванович</w:t>
            </w:r>
          </w:p>
        </w:tc>
        <w:tc>
          <w:tcPr>
            <w:tcW w:w="5113" w:type="dxa"/>
          </w:tcPr>
          <w:p>
            <w:pPr>
              <w:rPr>
                <w:color w:val="FF0000"/>
                <w:sz w:val="28"/>
                <w:szCs w:val="28"/>
              </w:rPr>
            </w:pPr>
            <w:r>
              <w:rPr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>заступник начальник</w:t>
            </w:r>
            <w:r>
              <w:rPr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>а</w:t>
            </w:r>
            <w:r>
              <w:rPr>
                <w:bCs w:val="0"/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у</w:t>
            </w:r>
            <w:r>
              <w:rPr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>правління соціальної політики</w:t>
            </w:r>
          </w:p>
        </w:tc>
        <w:tc>
          <w:tcPr>
            <w:tcW w:w="992" w:type="dxa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rPr/>
        <w:tc>
          <w:tcPr>
            <w:tcW w:w="3534" w:type="dxa"/>
          </w:tcPr>
          <w:p>
            <w:pPr>
              <w:rPr>
                <w:color w:val="FF0000"/>
                <w:sz w:val="28"/>
                <w:szCs w:val="28"/>
              </w:rPr>
            </w:pPr>
            <w:r>
              <w:rPr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>Копач Оксана Володимирівна</w:t>
            </w:r>
          </w:p>
        </w:tc>
        <w:tc>
          <w:tcPr>
            <w:tcW w:w="5113" w:type="dxa"/>
          </w:tcPr>
          <w:p>
            <w:pPr>
              <w:rPr>
                <w:color w:val="FF0000"/>
                <w:sz w:val="28"/>
                <w:szCs w:val="28"/>
              </w:rPr>
            </w:pPr>
            <w:r>
              <w:rPr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>заступник начальника</w:t>
            </w:r>
            <w:r>
              <w:rPr>
                <w:bCs w:val="0"/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у</w:t>
            </w:r>
            <w:r>
              <w:rPr>
                <w:smallCaps w:val="0"/>
                <w:color w:val="FF000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>правління соціальної політики</w:t>
            </w:r>
          </w:p>
        </w:tc>
        <w:tc>
          <w:tcPr>
            <w:tcW w:w="992" w:type="dxa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c>
          <w:tcPr>
            <w:tcW w:w="9639" w:type="dxa"/>
            <w:gridSpan w:val="3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Управління стратегічного розвитку міста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Дейнека Юрій Петрович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управління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стратегічного розвитку міста</w:t>
            </w:r>
          </w:p>
        </w:tc>
        <w:tc>
          <w:tcPr>
            <w:tcW w:w="992" w:type="dxa"/>
            <w:vMerge w:val="restart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Кузь Ярослава Василівна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головний бухгалтер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управління стратегічного розвитку міста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c>
          <w:tcPr>
            <w:tcW w:w="9639" w:type="dxa"/>
            <w:gridSpan w:val="3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Управління транспортних мереж та зв’язку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Вітрук Олег Павлович </w:t>
            </w: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управління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транспортних мереж та зв’язку</w:t>
            </w:r>
          </w:p>
        </w:tc>
        <w:tc>
          <w:tcPr>
            <w:tcW w:w="992" w:type="dxa"/>
            <w:vMerge w:val="restart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>
        <w:tc>
          <w:tcPr>
            <w:tcW w:w="353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Філіппова Лариса Степанівна </w:t>
            </w:r>
          </w:p>
          <w:p>
            <w:pPr>
              <w:rPr>
                <w:sz w:val="28"/>
                <w:szCs w:val="28"/>
              </w:rPr>
            </w:pPr>
          </w:p>
        </w:tc>
        <w:tc>
          <w:tcPr>
            <w:tcW w:w="5113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головний бухгалтер</w:t>
            </w:r>
            <w:r>
              <w:rPr>
                <w:smallCaps w:val="0"/>
                <w:sz w:val="28"/>
                <w:szCs w:val="22"/>
                <w:cs w:val="0"/>
                <w:spacing w:val="0"/>
                <w:w w:val="100"/>
                <w:position w:val="0"/>
                <w:snapToGrid w:val="1"/>
              </w:rPr>
              <w:t xml:space="preserve"> управління транспортних мереж та зв’язку</w:t>
            </w:r>
          </w:p>
        </w:tc>
        <w:tc>
          <w:tcPr>
            <w:tcW w:w="992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</w:tbl>
    <w:p>
      <w:pPr>
        <w:ind w:left="5103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pStyle w:val="P1"/>
        <w:tabs>
          <w:tab w:val="left" w:pos="7333" w:leader="none"/>
        </w:tabs>
        <w:jc w:val="center"/>
      </w:pPr>
      <w:r>
        <w:t>Міський голова</w:t>
        <w:tab/>
        <w:t>Сергій НАДАЛ</w:t>
      </w:r>
    </w:p>
    <w:p>
      <w:pPr>
        <w:rPr>
          <w:sz w:val="28"/>
          <w:szCs w:val="28"/>
        </w:rPr>
      </w:pPr>
      <w:bookmarkStart w:id="0" w:name="_GoBack"/>
      <w:bookmarkEnd w:id="0"/>
    </w:p>
    <w:sectPr>
      <w:type w:val="nextPage"/>
      <w:pgSz w:w="11906" w:h="16838" w:code="0"/>
      <w:pgMar w:left="1417" w:right="850" w:top="850" w:bottom="850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08"/>
  <w:autoHyphenation w:val="0"/>
  <w:hyphenationZone w:val="425"/>
  <w:evenAndOddHeaders w:val="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sz w:val="22"/>
        <w:szCs w:val="22"/>
        <w:lang w:val="uk-UA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59" w:before="0" w:after="16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  <w:spacing w:lineRule="auto" w:line="240" w:after="0" w:beforeAutospacing="0" w:afterAutospacing="0"/>
    </w:pPr>
    <w:rPr>
      <w:rFonts w:ascii="Times New Roman" w:hAnsi="Times New Roman"/>
    </w:rPr>
  </w:style>
  <w:style w:type="paragraph" w:styleId="P1">
    <w:name w:val="Body Text"/>
    <w:basedOn w:val="P0"/>
    <w:link w:val="C3"/>
    <w:qFormat/>
    <w:pPr>
      <w:ind w:left="242"/>
    </w:pPr>
    <w:rPr>
      <w:sz w:val="28"/>
      <w:szCs w:val="28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Основной текст Знак"/>
    <w:basedOn w:val="C0"/>
    <w:link w:val="P1"/>
    <w:rPr>
      <w:rFonts w:ascii="Times New Roman" w:hAnsi="Times New Roman"/>
      <w:sz w:val="28"/>
      <w:szCs w:val="28"/>
    </w:rPr>
  </w:style>
  <w:style w:type="character" w:styleId="C4">
    <w:name w:val="Strong"/>
    <w:qFormat/>
    <w:rPr>
      <w:b w:val="1"/>
      <w:bCs w:val="1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mpd="sng" algn="ctr">
          <a:solidFill>
            <a:schemeClr val="phClr"/>
          </a:solidFill>
          <a:prstDash val="solid"/>
          <a:miter lim="800000"/>
        </a:ln>
        <a:ln w="12700" cmpd="sng" algn="ctr">
          <a:solidFill>
            <a:schemeClr val="phClr"/>
          </a:solidFill>
          <a:prstDash val="solid"/>
          <a:miter lim="800000"/>
        </a:ln>
        <a:ln w="19050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</a:theme>
</file>

<file path=docProps/app.xml><?xml version="1.0" encoding="utf-8"?>
<Properties xmlns="http://schemas.openxmlformats.org/officeDocument/2006/extended-properties">
  <Application>DevExpress Office File API/21.1.3.0</Application>
  <AppVersion>21.1</AppVersion>
  <Company>Microsoft</Company>
  <Template>Normal</Template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Добрікова Світлана</dc:creator>
  <dcterms:created xsi:type="dcterms:W3CDTF">2021-12-03T11:24:00Z</dcterms:created>
  <cp:lastModifiedBy>askod</cp:lastModifiedBy>
  <dcterms:modified xsi:type="dcterms:W3CDTF">2023-04-06T10:09:45Z</dcterms:modified>
  <cp:revision>3</cp:revision>
</cp:coreProperties>
</file>