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A0E" w:rsidRDefault="00647853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4420B">
        <w:rPr>
          <w:b/>
          <w:sz w:val="32"/>
          <w:szCs w:val="32"/>
          <w:lang w:val="en-US"/>
        </w:rPr>
        <w:t xml:space="preserve">      </w:t>
      </w:r>
      <w:r>
        <w:rPr>
          <w:sz w:val="24"/>
          <w:szCs w:val="24"/>
        </w:rPr>
        <w:t>Додаток 2</w:t>
      </w:r>
    </w:p>
    <w:p w:rsidR="00FD1A0E" w:rsidRDefault="0064785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Напрями діяльності та заходи програми</w:t>
      </w:r>
    </w:p>
    <w:tbl>
      <w:tblPr>
        <w:tblW w:w="1582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5220"/>
        <w:gridCol w:w="1221"/>
        <w:gridCol w:w="1428"/>
        <w:gridCol w:w="1442"/>
        <w:gridCol w:w="631"/>
        <w:gridCol w:w="632"/>
        <w:gridCol w:w="792"/>
        <w:gridCol w:w="3708"/>
        <w:gridCol w:w="122"/>
      </w:tblGrid>
      <w:tr w:rsidR="004C7FEA" w:rsidTr="00BE0C05">
        <w:trPr>
          <w:cantSplit/>
          <w:trHeight w:val="293"/>
          <w:jc w:val="center"/>
        </w:trPr>
        <w:tc>
          <w:tcPr>
            <w:tcW w:w="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з/п</w:t>
            </w:r>
          </w:p>
        </w:tc>
        <w:tc>
          <w:tcPr>
            <w:tcW w:w="53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C7FEA">
              <w:rPr>
                <w:sz w:val="24"/>
                <w:szCs w:val="24"/>
              </w:rPr>
              <w:t>Напрями діяльності (пріоритетні завдання)</w:t>
            </w:r>
          </w:p>
        </w:tc>
        <w:tc>
          <w:tcPr>
            <w:tcW w:w="12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виконання заходу</w:t>
            </w:r>
          </w:p>
        </w:tc>
        <w:tc>
          <w:tcPr>
            <w:tcW w:w="1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Виконавці</w:t>
            </w:r>
          </w:p>
        </w:tc>
        <w:tc>
          <w:tcPr>
            <w:tcW w:w="1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Default="004C7FEA" w:rsidP="0069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19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Default="004C7FEA" w:rsidP="00AA0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Орієнтовний обсяг фінансування (</w:t>
            </w: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3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Default="004C7FEA" w:rsidP="00C928D9">
            <w:pPr>
              <w:tabs>
                <w:tab w:val="left" w:pos="916"/>
                <w:tab w:val="left" w:pos="1832"/>
                <w:tab w:val="left" w:pos="2748"/>
                <w:tab w:val="left" w:pos="3809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Очікуваний результат</w:t>
            </w:r>
          </w:p>
        </w:tc>
        <w:tc>
          <w:tcPr>
            <w:tcW w:w="1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Default="004C7FEA"/>
        </w:tc>
      </w:tr>
      <w:tr w:rsidR="004C7FEA" w:rsidTr="00BE0C05">
        <w:trPr>
          <w:gridAfter w:val="1"/>
          <w:wAfter w:w="125" w:type="dxa"/>
          <w:cantSplit/>
          <w:trHeight w:val="292"/>
          <w:jc w:val="center"/>
        </w:trPr>
        <w:tc>
          <w:tcPr>
            <w:tcW w:w="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3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7FEA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4C7FEA" w:rsidTr="00BE0C05">
        <w:trPr>
          <w:gridAfter w:val="1"/>
          <w:wAfter w:w="125" w:type="dxa"/>
          <w:cantSplit/>
          <w:jc w:val="center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C92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right="137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 xml:space="preserve">Організаційні, технічні заходи та засоби, призначені для забезпечення робочого місця адміністратора генерації та реєстрації відділеного пункту реєстрації ключів акредитованого центру сертифікації ключів ДКСУ до норм нормативних документів ДКСУ та </w:t>
            </w:r>
            <w:proofErr w:type="spellStart"/>
            <w:r w:rsidRPr="00B96FAB">
              <w:rPr>
                <w:sz w:val="22"/>
                <w:szCs w:val="22"/>
              </w:rPr>
              <w:t>Держспецзв’язку</w:t>
            </w:r>
            <w:proofErr w:type="spellEnd"/>
            <w:r w:rsidRPr="00B96FAB">
              <w:rPr>
                <w:sz w:val="22"/>
                <w:szCs w:val="22"/>
              </w:rPr>
              <w:t>, а саме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202</w:t>
            </w:r>
            <w:r w:rsidRPr="00B96FAB">
              <w:rPr>
                <w:sz w:val="22"/>
                <w:szCs w:val="22"/>
                <w:lang w:val="en-US"/>
              </w:rPr>
              <w:t>2</w:t>
            </w:r>
            <w:r w:rsidRPr="00B96FAB">
              <w:rPr>
                <w:sz w:val="22"/>
                <w:szCs w:val="22"/>
              </w:rPr>
              <w:t>-2024 роки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УДКСУ, учасники бюджетного процесу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03DA3" w:rsidRPr="00AA0899" w:rsidRDefault="00B03DA3" w:rsidP="00B03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>Не потребує</w:t>
            </w:r>
          </w:p>
          <w:p w:rsidR="004C7FEA" w:rsidRPr="00B96FAB" w:rsidRDefault="00B03DA3" w:rsidP="00B03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>фінансування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Pr="00B96FAB" w:rsidRDefault="004C7FEA">
            <w:pPr>
              <w:ind w:firstLine="708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-</w:t>
            </w:r>
          </w:p>
        </w:tc>
        <w:tc>
          <w:tcPr>
            <w:tcW w:w="37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Pr="00B96FAB" w:rsidRDefault="004C7FEA" w:rsidP="0069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Недопущення розголошення паролів таємних ключів третім особам під час їх генерації. Належний розподіл обов‘язків та призначення відповідальних адміністраторів згідно вимог нормативних документів</w:t>
            </w:r>
          </w:p>
        </w:tc>
      </w:tr>
      <w:tr w:rsidR="004C7FEA" w:rsidTr="00BE0C05">
        <w:trPr>
          <w:gridAfter w:val="1"/>
          <w:wAfter w:w="125" w:type="dxa"/>
          <w:cantSplit/>
          <w:jc w:val="center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C92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right="137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 xml:space="preserve">Підтримка у відповідності з вимогами нормативних документів  автоматизованого робочого місця адміністратора генерації і реєстрації таємних ключів, інструкції генерації і реєстрації, посадової інструкції. 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>
            <w:pPr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202</w:t>
            </w:r>
            <w:r w:rsidRPr="00B96FAB">
              <w:rPr>
                <w:sz w:val="22"/>
                <w:szCs w:val="22"/>
                <w:lang w:val="en-US"/>
              </w:rPr>
              <w:t>2</w:t>
            </w:r>
            <w:r w:rsidRPr="00B96FAB">
              <w:rPr>
                <w:sz w:val="22"/>
                <w:szCs w:val="22"/>
              </w:rPr>
              <w:t>-202</w:t>
            </w:r>
            <w:r w:rsidRPr="00B96FAB">
              <w:rPr>
                <w:sz w:val="22"/>
                <w:szCs w:val="22"/>
                <w:lang w:val="en-US"/>
              </w:rPr>
              <w:t>4</w:t>
            </w:r>
            <w:r w:rsidRPr="00B96FAB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УДКСУ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AA0899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>Не потребує</w:t>
            </w:r>
          </w:p>
          <w:p w:rsidR="004C7FEA" w:rsidRPr="00AA0899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>фінансування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Pr="00B96FAB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Pr="00B96FAB" w:rsidRDefault="004C7FEA" w:rsidP="0069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"/>
              <w:jc w:val="center"/>
              <w:rPr>
                <w:sz w:val="22"/>
                <w:szCs w:val="22"/>
              </w:rPr>
            </w:pPr>
          </w:p>
        </w:tc>
      </w:tr>
      <w:tr w:rsidR="004C7FEA" w:rsidTr="00BE0C05">
        <w:trPr>
          <w:gridAfter w:val="1"/>
          <w:wAfter w:w="125" w:type="dxa"/>
          <w:cantSplit/>
          <w:jc w:val="center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C928D9">
            <w:pPr>
              <w:pStyle w:val="12"/>
              <w:tabs>
                <w:tab w:val="left" w:pos="34"/>
                <w:tab w:val="left" w:pos="3578"/>
                <w:tab w:val="left" w:pos="4041"/>
              </w:tabs>
              <w:ind w:left="72" w:right="137" w:firstLine="0"/>
              <w:jc w:val="left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 xml:space="preserve">Підвищення рівня професійних знань всіма учасниками бюджетного процесу, а особливо посадових осіб (головних бухгалтерів, начальників управлінь та відділів), а саме 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>
            <w:pPr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202</w:t>
            </w:r>
            <w:r w:rsidRPr="00B96FAB">
              <w:rPr>
                <w:sz w:val="22"/>
                <w:szCs w:val="22"/>
                <w:lang w:val="en-US"/>
              </w:rPr>
              <w:t>2</w:t>
            </w:r>
            <w:r w:rsidRPr="00B96FAB">
              <w:rPr>
                <w:sz w:val="22"/>
                <w:szCs w:val="22"/>
              </w:rPr>
              <w:t>-202</w:t>
            </w:r>
            <w:r w:rsidRPr="00B96FAB">
              <w:rPr>
                <w:sz w:val="22"/>
                <w:szCs w:val="22"/>
                <w:lang w:val="en-US"/>
              </w:rPr>
              <w:t>4</w:t>
            </w:r>
            <w:r w:rsidRPr="00B96FAB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УДКСУ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03DA3" w:rsidRPr="00AA0899" w:rsidRDefault="00B03DA3" w:rsidP="00B03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>Не потребує</w:t>
            </w:r>
          </w:p>
          <w:p w:rsidR="004C7FEA" w:rsidRPr="00AA0899" w:rsidRDefault="00B03DA3" w:rsidP="00B03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>фінансування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Pr="00B96FAB" w:rsidRDefault="004C7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3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Default="004C7FEA" w:rsidP="0069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"/>
              <w:rPr>
                <w:sz w:val="22"/>
                <w:szCs w:val="22"/>
              </w:rPr>
            </w:pPr>
          </w:p>
          <w:p w:rsidR="004C7FEA" w:rsidRPr="00B96FAB" w:rsidRDefault="004C7FEA" w:rsidP="0069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Підвищення рівня професійних знань бюджетного законодавства посадовими особами органів місцевого самоврядування</w:t>
            </w:r>
          </w:p>
        </w:tc>
      </w:tr>
      <w:tr w:rsidR="004C7FEA" w:rsidTr="00BE0C05">
        <w:trPr>
          <w:gridAfter w:val="1"/>
          <w:wAfter w:w="125" w:type="dxa"/>
          <w:cantSplit/>
          <w:jc w:val="center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5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pStyle w:val="12"/>
              <w:tabs>
                <w:tab w:val="left" w:pos="34"/>
                <w:tab w:val="left" w:pos="3578"/>
                <w:tab w:val="left" w:pos="4183"/>
              </w:tabs>
              <w:ind w:left="72" w:right="137" w:firstLine="0"/>
              <w:jc w:val="left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Проведення семінар-нарад з головними бухгалтерами бюджетних установ з питань казначейського обслуговування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202</w:t>
            </w:r>
            <w:r w:rsidRPr="00B96FAB">
              <w:rPr>
                <w:sz w:val="22"/>
                <w:szCs w:val="22"/>
                <w:lang w:val="en-US"/>
              </w:rPr>
              <w:t>2</w:t>
            </w:r>
            <w:r w:rsidRPr="00B96FAB">
              <w:rPr>
                <w:sz w:val="22"/>
                <w:szCs w:val="22"/>
              </w:rPr>
              <w:t>-202</w:t>
            </w:r>
            <w:r w:rsidRPr="00B96FAB">
              <w:rPr>
                <w:sz w:val="22"/>
                <w:szCs w:val="22"/>
                <w:lang w:val="en-US"/>
              </w:rPr>
              <w:t>4</w:t>
            </w:r>
            <w:r w:rsidRPr="00B96FAB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УДКСУ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AA0899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>Не потребує</w:t>
            </w:r>
          </w:p>
          <w:p w:rsidR="004C7FEA" w:rsidRPr="00AA0899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>фінансування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C7FEA" w:rsidTr="00BE0C05">
        <w:trPr>
          <w:gridAfter w:val="1"/>
          <w:wAfter w:w="125" w:type="dxa"/>
          <w:cantSplit/>
          <w:jc w:val="center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5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pStyle w:val="12"/>
              <w:tabs>
                <w:tab w:val="left" w:pos="34"/>
                <w:tab w:val="left" w:pos="3578"/>
                <w:tab w:val="left" w:pos="4041"/>
              </w:tabs>
              <w:ind w:left="72" w:right="137" w:firstLine="0"/>
              <w:jc w:val="left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 xml:space="preserve">Проведення роз’яснювальної роботи з клієнтами з питань вимог бюджетного законодавства при взятті бюджетних </w:t>
            </w:r>
            <w:r w:rsidR="00AA0899" w:rsidRPr="00B96FAB">
              <w:rPr>
                <w:sz w:val="22"/>
                <w:szCs w:val="22"/>
              </w:rPr>
              <w:t>зобов’язань</w:t>
            </w:r>
            <w:r w:rsidRPr="00B96FAB">
              <w:rPr>
                <w:sz w:val="22"/>
                <w:szCs w:val="22"/>
              </w:rPr>
              <w:t>, їх погашення, бухгалтерського обліку, фінансової і бюджетної звітності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202</w:t>
            </w:r>
            <w:r w:rsidRPr="00B96FAB">
              <w:rPr>
                <w:sz w:val="22"/>
                <w:szCs w:val="22"/>
                <w:lang w:val="en-US"/>
              </w:rPr>
              <w:t>2</w:t>
            </w:r>
            <w:r w:rsidRPr="00B96FAB">
              <w:rPr>
                <w:sz w:val="22"/>
                <w:szCs w:val="22"/>
              </w:rPr>
              <w:t>-202</w:t>
            </w:r>
            <w:r w:rsidRPr="00B96FAB">
              <w:rPr>
                <w:sz w:val="22"/>
                <w:szCs w:val="22"/>
                <w:lang w:val="en-US"/>
              </w:rPr>
              <w:t>4</w:t>
            </w:r>
            <w:r w:rsidRPr="00B96FAB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УДКСУ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AA0899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>Не потребує</w:t>
            </w:r>
          </w:p>
          <w:p w:rsidR="004C7FEA" w:rsidRPr="00AA0899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>фінансування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3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C7FEA" w:rsidTr="00BE0C05">
        <w:trPr>
          <w:gridAfter w:val="1"/>
          <w:wAfter w:w="125" w:type="dxa"/>
          <w:cantSplit/>
          <w:jc w:val="center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5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pStyle w:val="12"/>
              <w:tabs>
                <w:tab w:val="left" w:pos="34"/>
                <w:tab w:val="left" w:pos="3578"/>
                <w:tab w:val="left" w:pos="4041"/>
              </w:tabs>
              <w:ind w:left="72" w:right="137" w:firstLine="0"/>
              <w:jc w:val="left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Придбання в конференц зал  стільців, телевізора, державної символіки, тощо.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202</w:t>
            </w:r>
            <w:r w:rsidRPr="00B96FAB">
              <w:rPr>
                <w:sz w:val="22"/>
                <w:szCs w:val="22"/>
                <w:lang w:val="en-US"/>
              </w:rPr>
              <w:t>2</w:t>
            </w:r>
            <w:r w:rsidRPr="00B96FAB">
              <w:rPr>
                <w:sz w:val="22"/>
                <w:szCs w:val="22"/>
              </w:rPr>
              <w:t>-202</w:t>
            </w:r>
            <w:r w:rsidRPr="00B96FAB">
              <w:rPr>
                <w:sz w:val="22"/>
                <w:szCs w:val="22"/>
                <w:lang w:val="en-US"/>
              </w:rPr>
              <w:t>4</w:t>
            </w:r>
            <w:r w:rsidRPr="00B96FAB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УДКСУ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AA0899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 xml:space="preserve">Бюджет </w:t>
            </w:r>
          </w:p>
          <w:p w:rsidR="004C7FEA" w:rsidRPr="00AA0899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>громади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03DA3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4C7FEA" w:rsidRPr="00B03DA3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4C7FEA" w:rsidRPr="00B03DA3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en-US"/>
              </w:rPr>
            </w:pPr>
            <w:r w:rsidRPr="00B96FAB">
              <w:rPr>
                <w:sz w:val="22"/>
                <w:szCs w:val="22"/>
                <w:lang w:val="en-US"/>
              </w:rPr>
              <w:t>100</w:t>
            </w:r>
            <w:r w:rsidRPr="00B96FAB">
              <w:rPr>
                <w:sz w:val="22"/>
                <w:szCs w:val="22"/>
              </w:rPr>
              <w:t>,</w:t>
            </w:r>
            <w:r w:rsidRPr="00B96FA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" w:firstLine="20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Створення належних  умов для проведення навчань та засідань  в конференц залі</w:t>
            </w:r>
          </w:p>
        </w:tc>
      </w:tr>
      <w:tr w:rsidR="004C7FEA" w:rsidTr="00BE0C05">
        <w:trPr>
          <w:gridAfter w:val="1"/>
          <w:wAfter w:w="125" w:type="dxa"/>
          <w:cantSplit/>
          <w:jc w:val="center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pStyle w:val="12"/>
              <w:tabs>
                <w:tab w:val="left" w:pos="34"/>
                <w:tab w:val="left" w:pos="3578"/>
                <w:tab w:val="left" w:pos="4041"/>
              </w:tabs>
              <w:ind w:left="72" w:right="137" w:firstLine="0"/>
              <w:jc w:val="left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Підключення до системи дистанційного обслуговування всіх клієнтів, що утримуються за рахунок коштів місцевого бюджету чи виконують певні програми органу місцевого самоврядування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202</w:t>
            </w:r>
            <w:r w:rsidRPr="00B96FAB">
              <w:rPr>
                <w:sz w:val="22"/>
                <w:szCs w:val="22"/>
                <w:lang w:val="en-US"/>
              </w:rPr>
              <w:t>2</w:t>
            </w:r>
            <w:r w:rsidRPr="00B96FAB">
              <w:rPr>
                <w:sz w:val="22"/>
                <w:szCs w:val="22"/>
              </w:rPr>
              <w:t>-202</w:t>
            </w:r>
            <w:r w:rsidRPr="00B96FAB">
              <w:rPr>
                <w:sz w:val="22"/>
                <w:szCs w:val="22"/>
                <w:lang w:val="en-US"/>
              </w:rPr>
              <w:t>4</w:t>
            </w:r>
            <w:r w:rsidRPr="00B96FAB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УДКСУ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03DA3" w:rsidRPr="00AA0899" w:rsidRDefault="00B03DA3" w:rsidP="00B03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>Не потребує</w:t>
            </w:r>
          </w:p>
          <w:p w:rsidR="004C7FEA" w:rsidRPr="00AA0899" w:rsidRDefault="00B03DA3" w:rsidP="00B03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>фінансування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3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jc w:val="both"/>
              <w:rPr>
                <w:sz w:val="22"/>
                <w:szCs w:val="22"/>
              </w:rPr>
            </w:pPr>
          </w:p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jc w:val="both"/>
              <w:rPr>
                <w:sz w:val="22"/>
                <w:szCs w:val="22"/>
              </w:rPr>
            </w:pPr>
          </w:p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jc w:val="both"/>
              <w:rPr>
                <w:sz w:val="22"/>
                <w:szCs w:val="22"/>
              </w:rPr>
            </w:pPr>
          </w:p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jc w:val="both"/>
              <w:rPr>
                <w:sz w:val="22"/>
                <w:szCs w:val="22"/>
              </w:rPr>
            </w:pPr>
          </w:p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lastRenderedPageBreak/>
              <w:t>Придбання 7 одиниць комп’ютерної техніки для заміни морально та фізично зношеної техніки з метою якісного опрацювання документів, які використовуються в процесі експлуатації ПТК «Клієнт Казначейства – Казначейство»</w:t>
            </w:r>
          </w:p>
        </w:tc>
      </w:tr>
      <w:tr w:rsidR="004C7FEA" w:rsidTr="00BE0C05">
        <w:trPr>
          <w:gridAfter w:val="1"/>
          <w:wAfter w:w="125" w:type="dxa"/>
          <w:cantSplit/>
          <w:jc w:val="center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AA0899">
            <w:pPr>
              <w:pStyle w:val="12"/>
              <w:tabs>
                <w:tab w:val="left" w:pos="34"/>
                <w:tab w:val="left" w:pos="3578"/>
                <w:tab w:val="left" w:pos="4041"/>
              </w:tabs>
              <w:ind w:left="72" w:right="137" w:firstLine="0"/>
              <w:jc w:val="left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Придбання та ремонт комп’ютерної техніки</w:t>
            </w:r>
            <w:r>
              <w:rPr>
                <w:sz w:val="22"/>
                <w:szCs w:val="22"/>
              </w:rPr>
              <w:t>,</w:t>
            </w:r>
            <w:r w:rsidRPr="00B96FAB">
              <w:rPr>
                <w:sz w:val="22"/>
                <w:szCs w:val="22"/>
              </w:rPr>
              <w:t xml:space="preserve"> оргтехніки та устаткування 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202</w:t>
            </w:r>
            <w:r w:rsidRPr="00B96FAB">
              <w:rPr>
                <w:sz w:val="22"/>
                <w:szCs w:val="22"/>
                <w:lang w:val="en-US"/>
              </w:rPr>
              <w:t>2</w:t>
            </w:r>
            <w:r w:rsidRPr="00B96FAB">
              <w:rPr>
                <w:sz w:val="22"/>
                <w:szCs w:val="22"/>
              </w:rPr>
              <w:t>-202</w:t>
            </w:r>
            <w:r w:rsidRPr="00B96FAB">
              <w:rPr>
                <w:sz w:val="22"/>
                <w:szCs w:val="22"/>
                <w:lang w:val="en-US"/>
              </w:rPr>
              <w:t>4</w:t>
            </w:r>
            <w:r w:rsidRPr="00B96FAB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УДКСУ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AA0899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>Бюджет</w:t>
            </w:r>
          </w:p>
          <w:p w:rsidR="004C7FEA" w:rsidRPr="00AA0899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>громади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B03DA3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B03DA3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B03DA3" w:rsidRPr="00B96FAB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75,0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75,0</w:t>
            </w:r>
          </w:p>
        </w:tc>
        <w:tc>
          <w:tcPr>
            <w:tcW w:w="373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C7FEA" w:rsidRPr="00B96FAB" w:rsidRDefault="004C7FEA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B03DA3" w:rsidTr="0034305F">
        <w:trPr>
          <w:gridAfter w:val="1"/>
          <w:wAfter w:w="125" w:type="dxa"/>
          <w:cantSplit/>
          <w:trHeight w:val="1771"/>
          <w:jc w:val="center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03DA3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301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03DA3" w:rsidRPr="00B96FAB" w:rsidRDefault="00B03DA3" w:rsidP="00565209">
            <w:pPr>
              <w:pStyle w:val="12"/>
              <w:tabs>
                <w:tab w:val="left" w:pos="34"/>
                <w:tab w:val="left" w:pos="3578"/>
                <w:tab w:val="left" w:pos="4041"/>
              </w:tabs>
              <w:ind w:left="72" w:right="137" w:firstLine="0"/>
              <w:jc w:val="left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Створення належних умов для обслуговування розпорядників та одержувачів бюджетних коштів, підвищення рівня енергоефективності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03DA3" w:rsidRPr="00B96FAB" w:rsidRDefault="00B03DA3" w:rsidP="00565209">
            <w:pPr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202</w:t>
            </w:r>
            <w:r w:rsidRPr="00B96FAB">
              <w:rPr>
                <w:sz w:val="22"/>
                <w:szCs w:val="22"/>
                <w:lang w:val="en-US"/>
              </w:rPr>
              <w:t>2</w:t>
            </w:r>
            <w:r w:rsidRPr="00B96FAB">
              <w:rPr>
                <w:sz w:val="22"/>
                <w:szCs w:val="22"/>
              </w:rPr>
              <w:t>-202</w:t>
            </w:r>
            <w:r w:rsidRPr="00B96FAB">
              <w:rPr>
                <w:sz w:val="22"/>
                <w:szCs w:val="22"/>
                <w:lang w:val="en-US"/>
              </w:rPr>
              <w:t>4</w:t>
            </w:r>
            <w:r w:rsidRPr="00B96FAB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03DA3" w:rsidRPr="00B96FAB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УДКСУ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03DA3" w:rsidRPr="00AA0899" w:rsidRDefault="00B03DA3" w:rsidP="00B03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 xml:space="preserve">Бюджет </w:t>
            </w:r>
          </w:p>
          <w:p w:rsidR="00B03DA3" w:rsidRPr="00AA0899" w:rsidRDefault="00B03DA3" w:rsidP="00B03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A0899">
              <w:rPr>
                <w:sz w:val="22"/>
                <w:szCs w:val="22"/>
              </w:rPr>
              <w:t>громади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03DA3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B03DA3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B03DA3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B03DA3" w:rsidRPr="00B96FAB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03DA3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B03DA3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B03DA3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B03DA3" w:rsidRPr="00B96FAB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B03DA3" w:rsidRPr="00B96FAB" w:rsidRDefault="00B03DA3" w:rsidP="0056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350,0</w:t>
            </w:r>
          </w:p>
        </w:tc>
        <w:tc>
          <w:tcPr>
            <w:tcW w:w="3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03DA3" w:rsidRPr="00B96FAB" w:rsidRDefault="00B03DA3" w:rsidP="00B03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"/>
              <w:rPr>
                <w:sz w:val="22"/>
                <w:szCs w:val="22"/>
              </w:rPr>
            </w:pPr>
            <w:r w:rsidRPr="00B96FAB">
              <w:rPr>
                <w:sz w:val="22"/>
                <w:szCs w:val="22"/>
              </w:rPr>
              <w:t>Проведення реставраційного ремонту по замінні віконних блоків приміщення управління по вулиці Листопадова,3,виготовлення та експертиза проектно-кошторисної документації</w:t>
            </w:r>
          </w:p>
        </w:tc>
      </w:tr>
    </w:tbl>
    <w:p w:rsidR="00FD1A0E" w:rsidRDefault="00FD1A0E"/>
    <w:p w:rsidR="004D1F6A" w:rsidRDefault="004D1F6A"/>
    <w:p w:rsidR="00F32A5F" w:rsidRDefault="00F32A5F" w:rsidP="00F32A5F">
      <w:pPr>
        <w:tabs>
          <w:tab w:val="left" w:pos="7088"/>
        </w:tabs>
        <w:rPr>
          <w:lang w:eastAsia="en-US"/>
        </w:rPr>
      </w:pPr>
      <w:r>
        <w:t>Міський голова</w:t>
      </w:r>
      <w:r>
        <w:tab/>
        <w:t xml:space="preserve">                          </w:t>
      </w:r>
      <w:r w:rsidR="0091443F">
        <w:t xml:space="preserve">                       </w:t>
      </w:r>
      <w:r>
        <w:t xml:space="preserve">           Сергій НАДАЛ</w:t>
      </w:r>
    </w:p>
    <w:p w:rsidR="004D1F6A" w:rsidRDefault="004D1F6A" w:rsidP="00F32A5F"/>
    <w:sectPr w:rsidR="004D1F6A" w:rsidSect="00FD1A0E">
      <w:headerReference w:type="default" r:id="rId7"/>
      <w:pgSz w:w="16838" w:h="11906" w:orient="landscape"/>
      <w:pgMar w:top="766" w:right="567" w:bottom="776" w:left="567" w:header="709" w:footer="0" w:gutter="0"/>
      <w:cols w:space="720"/>
      <w:formProt w:val="0"/>
      <w:docGrid w:linePitch="6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1D05" w:rsidRDefault="003D1D05" w:rsidP="00FD1A0E">
      <w:pPr>
        <w:spacing w:line="240" w:lineRule="auto"/>
      </w:pPr>
      <w:r>
        <w:separator/>
      </w:r>
    </w:p>
  </w:endnote>
  <w:endnote w:type="continuationSeparator" w:id="0">
    <w:p w:rsidR="003D1D05" w:rsidRDefault="003D1D05" w:rsidP="00FD1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1D05" w:rsidRDefault="003D1D05" w:rsidP="00FD1A0E">
      <w:pPr>
        <w:spacing w:line="240" w:lineRule="auto"/>
      </w:pPr>
      <w:r>
        <w:separator/>
      </w:r>
    </w:p>
  </w:footnote>
  <w:footnote w:type="continuationSeparator" w:id="0">
    <w:p w:rsidR="003D1D05" w:rsidRDefault="003D1D05" w:rsidP="00FD1A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1A0E" w:rsidRDefault="00647853">
    <w:pPr>
      <w:pStyle w:val="1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661E"/>
    <w:multiLevelType w:val="multilevel"/>
    <w:tmpl w:val="3DF2C6D8"/>
    <w:lvl w:ilvl="0">
      <w:start w:val="6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2.%3."/>
      <w:lvlJc w:val="right"/>
      <w:pPr>
        <w:ind w:left="3060" w:hanging="180"/>
      </w:pPr>
    </w:lvl>
    <w:lvl w:ilvl="3">
      <w:start w:val="1"/>
      <w:numFmt w:val="decimal"/>
      <w:lvlText w:val="%2.%3.%4."/>
      <w:lvlJc w:val="left"/>
      <w:pPr>
        <w:ind w:left="3780" w:hanging="360"/>
      </w:pPr>
    </w:lvl>
    <w:lvl w:ilvl="4">
      <w:start w:val="1"/>
      <w:numFmt w:val="lowerLetter"/>
      <w:lvlText w:val="%2.%3.%4.%5."/>
      <w:lvlJc w:val="left"/>
      <w:pPr>
        <w:ind w:left="4500" w:hanging="360"/>
      </w:pPr>
    </w:lvl>
    <w:lvl w:ilvl="5">
      <w:start w:val="1"/>
      <w:numFmt w:val="lowerRoman"/>
      <w:lvlText w:val="%2.%3.%4.%5.%6."/>
      <w:lvlJc w:val="right"/>
      <w:pPr>
        <w:ind w:left="5220" w:hanging="180"/>
      </w:pPr>
    </w:lvl>
    <w:lvl w:ilvl="6">
      <w:start w:val="1"/>
      <w:numFmt w:val="decimal"/>
      <w:lvlText w:val="%2.%3.%4.%5.%6.%7."/>
      <w:lvlJc w:val="left"/>
      <w:pPr>
        <w:ind w:left="5940" w:hanging="360"/>
      </w:pPr>
    </w:lvl>
    <w:lvl w:ilvl="7">
      <w:start w:val="1"/>
      <w:numFmt w:val="lowerLetter"/>
      <w:lvlText w:val="%2.%3.%4.%5.%6.%7.%8."/>
      <w:lvlJc w:val="left"/>
      <w:pPr>
        <w:ind w:left="6660" w:hanging="360"/>
      </w:pPr>
    </w:lvl>
    <w:lvl w:ilvl="8">
      <w:start w:val="1"/>
      <w:numFmt w:val="lowerRoman"/>
      <w:lvlText w:val="%2.%3.%4.%5.%6.%7.%8.%9."/>
      <w:lvlJc w:val="right"/>
      <w:pPr>
        <w:ind w:left="7380" w:hanging="180"/>
      </w:pPr>
    </w:lvl>
  </w:abstractNum>
  <w:abstractNum w:abstractNumId="1" w15:restartNumberingAfterBreak="0">
    <w:nsid w:val="64DE70F8"/>
    <w:multiLevelType w:val="multilevel"/>
    <w:tmpl w:val="54EA02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11298942">
    <w:abstractNumId w:val="0"/>
  </w:num>
  <w:num w:numId="2" w16cid:durableId="886188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0E"/>
    <w:rsid w:val="000B130F"/>
    <w:rsid w:val="000D4C45"/>
    <w:rsid w:val="001D0247"/>
    <w:rsid w:val="00222C4F"/>
    <w:rsid w:val="00291F24"/>
    <w:rsid w:val="003858E3"/>
    <w:rsid w:val="003D1D05"/>
    <w:rsid w:val="004C7FEA"/>
    <w:rsid w:val="004D1F6A"/>
    <w:rsid w:val="00565209"/>
    <w:rsid w:val="00647853"/>
    <w:rsid w:val="00693D7F"/>
    <w:rsid w:val="006F6101"/>
    <w:rsid w:val="008260DD"/>
    <w:rsid w:val="0091443F"/>
    <w:rsid w:val="009579C5"/>
    <w:rsid w:val="00AA0899"/>
    <w:rsid w:val="00AB23F8"/>
    <w:rsid w:val="00B03DA3"/>
    <w:rsid w:val="00B334BB"/>
    <w:rsid w:val="00B80E87"/>
    <w:rsid w:val="00B96FAB"/>
    <w:rsid w:val="00BD5D5E"/>
    <w:rsid w:val="00BE0C05"/>
    <w:rsid w:val="00C4420B"/>
    <w:rsid w:val="00C928D9"/>
    <w:rsid w:val="00E30801"/>
    <w:rsid w:val="00E36BBF"/>
    <w:rsid w:val="00F32A5F"/>
    <w:rsid w:val="00F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E4E30E-D2A1-436D-9B32-1BA5BCFD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D1A0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FD1A0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rsid w:val="00FD1A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rsid w:val="00FD1A0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Заголовок1"/>
    <w:basedOn w:val="a"/>
    <w:next w:val="10"/>
    <w:rsid w:val="00FD1A0E"/>
    <w:pPr>
      <w:keepNext/>
      <w:spacing w:before="240" w:after="120"/>
    </w:pPr>
    <w:rPr>
      <w:rFonts w:ascii="Arial" w:eastAsia="Microsoft YaHei" w:hAnsi="Arial" w:cs="Arial"/>
    </w:rPr>
  </w:style>
  <w:style w:type="paragraph" w:customStyle="1" w:styleId="10">
    <w:name w:val="Основний текст1"/>
    <w:basedOn w:val="a"/>
    <w:rsid w:val="00FD1A0E"/>
    <w:pPr>
      <w:spacing w:after="120"/>
    </w:pPr>
  </w:style>
  <w:style w:type="paragraph" w:styleId="a6">
    <w:name w:val="List"/>
    <w:basedOn w:val="10"/>
    <w:rsid w:val="00FD1A0E"/>
    <w:rPr>
      <w:rFonts w:cs="Arial"/>
    </w:rPr>
  </w:style>
  <w:style w:type="paragraph" w:customStyle="1" w:styleId="a7">
    <w:name w:val="Розділ"/>
    <w:basedOn w:val="a"/>
    <w:rsid w:val="00FD1A0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rsid w:val="00FD1A0E"/>
    <w:pPr>
      <w:suppressLineNumbers/>
    </w:pPr>
    <w:rPr>
      <w:rFonts w:cs="Arial"/>
    </w:rPr>
  </w:style>
  <w:style w:type="paragraph" w:customStyle="1" w:styleId="11">
    <w:name w:val="Верхній колонтитул1"/>
    <w:basedOn w:val="a"/>
    <w:rsid w:val="00FD1A0E"/>
    <w:pPr>
      <w:suppressLineNumbers/>
      <w:tabs>
        <w:tab w:val="center" w:pos="4677"/>
        <w:tab w:val="right" w:pos="9355"/>
      </w:tabs>
    </w:pPr>
  </w:style>
  <w:style w:type="paragraph" w:customStyle="1" w:styleId="12">
    <w:name w:val="Основний текст з відступом1"/>
    <w:basedOn w:val="a"/>
    <w:rsid w:val="00FD1A0E"/>
    <w:pPr>
      <w:ind w:left="283" w:firstLine="840"/>
      <w:jc w:val="both"/>
    </w:pPr>
    <w:rPr>
      <w:szCs w:val="24"/>
    </w:rPr>
  </w:style>
  <w:style w:type="paragraph" w:customStyle="1" w:styleId="13">
    <w:name w:val="Нижній колонтитул1"/>
    <w:basedOn w:val="a"/>
    <w:rsid w:val="00FD1A0E"/>
    <w:pPr>
      <w:tabs>
        <w:tab w:val="center" w:pos="4819"/>
        <w:tab w:val="right" w:pos="9639"/>
      </w:tabs>
    </w:pPr>
  </w:style>
  <w:style w:type="paragraph" w:styleId="a9">
    <w:name w:val="Balloon Text"/>
    <w:basedOn w:val="a"/>
    <w:link w:val="aa"/>
    <w:uiPriority w:val="99"/>
    <w:semiHidden/>
    <w:unhideWhenUsed/>
    <w:rsid w:val="000D4C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4C4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Купер О.Й.</dc:creator>
  <cp:lastModifiedBy>d03-Vyshnovska</cp:lastModifiedBy>
  <cp:revision>2</cp:revision>
  <cp:lastPrinted>2023-11-08T09:40:00Z</cp:lastPrinted>
  <dcterms:created xsi:type="dcterms:W3CDTF">2023-11-13T12:38:00Z</dcterms:created>
  <dcterms:modified xsi:type="dcterms:W3CDTF">2023-11-13T12:38:00Z</dcterms:modified>
</cp:coreProperties>
</file>