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8036E" w14:textId="77777777" w:rsidR="00B605CE" w:rsidRDefault="00000000">
      <w:pPr>
        <w:spacing w:after="0"/>
        <w:rPr>
          <w:rFonts w:ascii="Times New Roman" w:hAnsi="Times New Roman"/>
          <w:sz w:val="24"/>
          <w:szCs w:val="24"/>
        </w:rPr>
      </w:pPr>
      <w:r>
        <w:rPr>
          <w:rFonts w:ascii="Times New Roman" w:hAnsi="Times New Roman"/>
          <w:sz w:val="24"/>
          <w:szCs w:val="24"/>
        </w:rPr>
        <w:t xml:space="preserve">                                                                                                               Додаток № 2</w:t>
      </w:r>
    </w:p>
    <w:p w14:paraId="27483EB9" w14:textId="77777777" w:rsidR="00B605CE" w:rsidRDefault="00000000">
      <w:pPr>
        <w:spacing w:after="0"/>
        <w:rPr>
          <w:rFonts w:ascii="Times New Roman" w:hAnsi="Times New Roman"/>
          <w:sz w:val="24"/>
          <w:szCs w:val="24"/>
        </w:rPr>
      </w:pPr>
      <w:r>
        <w:rPr>
          <w:rFonts w:ascii="Times New Roman" w:hAnsi="Times New Roman"/>
          <w:sz w:val="24"/>
          <w:szCs w:val="24"/>
        </w:rPr>
        <w:t xml:space="preserve">                                                                                                              </w:t>
      </w:r>
    </w:p>
    <w:p w14:paraId="199AF5AF" w14:textId="77777777" w:rsidR="00B605CE" w:rsidRDefault="00B605CE">
      <w:pPr>
        <w:spacing w:after="0"/>
        <w:rPr>
          <w:rFonts w:ascii="Times New Roman" w:hAnsi="Times New Roman"/>
          <w:sz w:val="24"/>
          <w:szCs w:val="24"/>
        </w:rPr>
      </w:pPr>
    </w:p>
    <w:p w14:paraId="68CFF012" w14:textId="77777777" w:rsidR="00B605CE" w:rsidRDefault="00B605CE">
      <w:pPr>
        <w:spacing w:after="0"/>
        <w:rPr>
          <w:rFonts w:ascii="Times New Roman" w:hAnsi="Times New Roman"/>
          <w:sz w:val="24"/>
          <w:szCs w:val="24"/>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4969"/>
        <w:gridCol w:w="834"/>
        <w:gridCol w:w="1842"/>
        <w:gridCol w:w="1701"/>
      </w:tblGrid>
      <w:tr w:rsidR="00B605CE" w14:paraId="37944F8C" w14:textId="77777777">
        <w:tc>
          <w:tcPr>
            <w:tcW w:w="606" w:type="dxa"/>
          </w:tcPr>
          <w:p w14:paraId="0C39D6E8" w14:textId="77777777" w:rsidR="00B605CE" w:rsidRDefault="00000000">
            <w:pPr>
              <w:spacing w:after="0" w:line="240" w:lineRule="auto"/>
              <w:jc w:val="center"/>
              <w:rPr>
                <w:rFonts w:ascii="Times New Roman" w:hAnsi="Times New Roman"/>
                <w:b/>
                <w:lang w:eastAsia="ru-RU"/>
              </w:rPr>
            </w:pPr>
            <w:r>
              <w:rPr>
                <w:rFonts w:ascii="Times New Roman" w:hAnsi="Times New Roman"/>
                <w:b/>
                <w:lang w:eastAsia="ru-RU"/>
              </w:rPr>
              <w:t>№ п/п</w:t>
            </w:r>
          </w:p>
        </w:tc>
        <w:tc>
          <w:tcPr>
            <w:tcW w:w="4969" w:type="dxa"/>
          </w:tcPr>
          <w:p w14:paraId="21F63922" w14:textId="77777777" w:rsidR="00B605CE" w:rsidRDefault="00000000">
            <w:pPr>
              <w:spacing w:after="0" w:line="240" w:lineRule="auto"/>
              <w:rPr>
                <w:rFonts w:ascii="Times New Roman" w:hAnsi="Times New Roman"/>
                <w:b/>
                <w:lang w:eastAsia="ru-RU"/>
              </w:rPr>
            </w:pPr>
            <w:r>
              <w:rPr>
                <w:rFonts w:ascii="Times New Roman" w:hAnsi="Times New Roman"/>
                <w:b/>
                <w:lang w:eastAsia="ru-RU"/>
              </w:rPr>
              <w:t xml:space="preserve">                           Заходи</w:t>
            </w:r>
          </w:p>
          <w:p w14:paraId="7DFA7F53" w14:textId="77777777" w:rsidR="00B605CE" w:rsidRDefault="00B605CE">
            <w:pPr>
              <w:spacing w:after="0" w:line="240" w:lineRule="auto"/>
              <w:rPr>
                <w:rFonts w:ascii="Times New Roman" w:hAnsi="Times New Roman"/>
                <w:b/>
                <w:lang w:eastAsia="ru-RU"/>
              </w:rPr>
            </w:pPr>
          </w:p>
        </w:tc>
        <w:tc>
          <w:tcPr>
            <w:tcW w:w="834" w:type="dxa"/>
          </w:tcPr>
          <w:p w14:paraId="0DF39947" w14:textId="77777777" w:rsidR="00B605CE" w:rsidRDefault="00000000">
            <w:pPr>
              <w:spacing w:after="0" w:line="240" w:lineRule="auto"/>
              <w:ind w:right="-55"/>
              <w:rPr>
                <w:rFonts w:ascii="Times New Roman" w:hAnsi="Times New Roman"/>
                <w:b/>
                <w:lang w:eastAsia="ru-RU"/>
              </w:rPr>
            </w:pPr>
            <w:r>
              <w:rPr>
                <w:rFonts w:ascii="Times New Roman" w:hAnsi="Times New Roman"/>
                <w:b/>
                <w:lang w:eastAsia="ru-RU"/>
              </w:rPr>
              <w:t>Роки</w:t>
            </w:r>
          </w:p>
        </w:tc>
        <w:tc>
          <w:tcPr>
            <w:tcW w:w="1842" w:type="dxa"/>
          </w:tcPr>
          <w:p w14:paraId="554BF1AA" w14:textId="77777777" w:rsidR="00B605CE" w:rsidRDefault="00000000">
            <w:pPr>
              <w:spacing w:after="0" w:line="240" w:lineRule="auto"/>
              <w:rPr>
                <w:rFonts w:ascii="Times New Roman" w:hAnsi="Times New Roman"/>
                <w:b/>
                <w:lang w:eastAsia="ru-RU"/>
              </w:rPr>
            </w:pPr>
            <w:r>
              <w:rPr>
                <w:rFonts w:ascii="Times New Roman" w:hAnsi="Times New Roman"/>
                <w:b/>
                <w:lang w:eastAsia="ru-RU"/>
              </w:rPr>
              <w:t>Відповідальний виконавець</w:t>
            </w:r>
          </w:p>
        </w:tc>
        <w:tc>
          <w:tcPr>
            <w:tcW w:w="1701" w:type="dxa"/>
          </w:tcPr>
          <w:p w14:paraId="5D82DB6D" w14:textId="77777777" w:rsidR="00B605CE" w:rsidRDefault="00000000">
            <w:pPr>
              <w:spacing w:after="0" w:line="240" w:lineRule="auto"/>
              <w:jc w:val="center"/>
              <w:rPr>
                <w:rFonts w:ascii="Times New Roman" w:hAnsi="Times New Roman"/>
                <w:b/>
                <w:lang w:eastAsia="ru-RU"/>
              </w:rPr>
            </w:pPr>
            <w:r>
              <w:rPr>
                <w:rFonts w:ascii="Times New Roman" w:hAnsi="Times New Roman"/>
                <w:b/>
                <w:lang w:eastAsia="ru-RU"/>
              </w:rPr>
              <w:t>Джерела фінансування,</w:t>
            </w:r>
          </w:p>
          <w:p w14:paraId="0028C82E" w14:textId="77777777" w:rsidR="00B605CE" w:rsidRDefault="00000000">
            <w:pPr>
              <w:spacing w:after="0" w:line="240" w:lineRule="auto"/>
              <w:jc w:val="center"/>
              <w:rPr>
                <w:rFonts w:ascii="Times New Roman" w:hAnsi="Times New Roman"/>
                <w:b/>
                <w:lang w:eastAsia="ru-RU"/>
              </w:rPr>
            </w:pPr>
            <w:r>
              <w:rPr>
                <w:rFonts w:ascii="Times New Roman" w:hAnsi="Times New Roman"/>
                <w:b/>
                <w:lang w:eastAsia="ru-RU"/>
              </w:rPr>
              <w:t>сума(тис.грн.)</w:t>
            </w:r>
          </w:p>
        </w:tc>
      </w:tr>
      <w:tr w:rsidR="00B605CE" w14:paraId="6B198490" w14:textId="77777777">
        <w:tc>
          <w:tcPr>
            <w:tcW w:w="606" w:type="dxa"/>
          </w:tcPr>
          <w:p w14:paraId="4FBC8899" w14:textId="77777777" w:rsidR="00B605CE" w:rsidRDefault="000000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p>
        </w:tc>
        <w:tc>
          <w:tcPr>
            <w:tcW w:w="4969" w:type="dxa"/>
            <w:vAlign w:val="center"/>
          </w:tcPr>
          <w:p w14:paraId="0ED13C89" w14:textId="77777777" w:rsidR="00B605CE" w:rsidRDefault="00000000">
            <w:pPr>
              <w:shd w:val="clear" w:color="auto" w:fill="FFFFFF"/>
              <w:spacing w:after="0" w:line="240" w:lineRule="auto"/>
              <w:ind w:left="-96"/>
              <w:jc w:val="both"/>
              <w:rPr>
                <w:rFonts w:ascii="Times New Roman" w:hAnsi="Times New Roman"/>
                <w:sz w:val="24"/>
                <w:szCs w:val="24"/>
                <w:lang w:eastAsia="ru-RU"/>
              </w:rPr>
            </w:pPr>
            <w:r>
              <w:rPr>
                <w:rFonts w:ascii="Times New Roman" w:hAnsi="Times New Roman"/>
                <w:sz w:val="24"/>
                <w:szCs w:val="24"/>
                <w:lang w:eastAsia="ru-RU"/>
              </w:rPr>
              <w:t>Забезпечення житлом військовослужбовців військових частин, які зареєстровані на території Тернопільської міської територіальної громади та здійснюють сплату податків до бюджету Тернопільської міської територіальної громади шляхом виплати грошової компенсації для придбання житла, згідно окремого рішення виконавчого комітету.</w:t>
            </w:r>
          </w:p>
          <w:p w14:paraId="0C0C1D47" w14:textId="77777777" w:rsidR="00B605CE" w:rsidRDefault="00B605CE">
            <w:pPr>
              <w:shd w:val="clear" w:color="auto" w:fill="FFFFFF"/>
              <w:spacing w:after="0" w:line="240" w:lineRule="auto"/>
              <w:ind w:left="-96"/>
              <w:jc w:val="both"/>
              <w:rPr>
                <w:rFonts w:ascii="Times New Roman" w:hAnsi="Times New Roman"/>
                <w:color w:val="FF0000"/>
                <w:sz w:val="24"/>
                <w:szCs w:val="24"/>
                <w:lang w:eastAsia="ru-RU"/>
              </w:rPr>
            </w:pPr>
          </w:p>
        </w:tc>
        <w:tc>
          <w:tcPr>
            <w:tcW w:w="834" w:type="dxa"/>
          </w:tcPr>
          <w:p w14:paraId="47CBE789" w14:textId="77777777" w:rsidR="00B605CE" w:rsidRDefault="00000000">
            <w:pPr>
              <w:spacing w:after="0" w:line="240" w:lineRule="auto"/>
              <w:jc w:val="both"/>
              <w:rPr>
                <w:rFonts w:ascii="Times New Roman" w:hAnsi="Times New Roman"/>
                <w:lang w:eastAsia="ru-RU"/>
              </w:rPr>
            </w:pPr>
            <w:r>
              <w:rPr>
                <w:rFonts w:ascii="Times New Roman" w:hAnsi="Times New Roman"/>
                <w:sz w:val="24"/>
                <w:szCs w:val="24"/>
              </w:rPr>
              <w:t>2023-2024</w:t>
            </w:r>
          </w:p>
        </w:tc>
        <w:tc>
          <w:tcPr>
            <w:tcW w:w="1842" w:type="dxa"/>
          </w:tcPr>
          <w:p w14:paraId="747E5C31" w14:textId="77777777" w:rsidR="00B605CE" w:rsidRDefault="0000000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Тернопільська міська рада</w:t>
            </w:r>
          </w:p>
        </w:tc>
        <w:tc>
          <w:tcPr>
            <w:tcW w:w="1701" w:type="dxa"/>
          </w:tcPr>
          <w:p w14:paraId="2EA3B372" w14:textId="77777777" w:rsidR="00B605CE" w:rsidRDefault="00000000">
            <w:pPr>
              <w:spacing w:after="0" w:line="240" w:lineRule="auto"/>
              <w:jc w:val="both"/>
              <w:rPr>
                <w:rFonts w:ascii="Times New Roman" w:hAnsi="Times New Roman"/>
                <w:sz w:val="24"/>
                <w:szCs w:val="24"/>
              </w:rPr>
            </w:pPr>
            <w:r>
              <w:rPr>
                <w:rFonts w:ascii="Times New Roman" w:hAnsi="Times New Roman"/>
                <w:sz w:val="24"/>
                <w:szCs w:val="24"/>
              </w:rPr>
              <w:t>Бюджет громади,</w:t>
            </w:r>
          </w:p>
          <w:p w14:paraId="5927E8C4" w14:textId="77777777" w:rsidR="00B605CE" w:rsidRDefault="00000000">
            <w:pPr>
              <w:spacing w:after="0" w:line="240" w:lineRule="auto"/>
              <w:jc w:val="both"/>
              <w:rPr>
                <w:rFonts w:ascii="Times New Roman" w:hAnsi="Times New Roman"/>
                <w:sz w:val="24"/>
                <w:szCs w:val="24"/>
                <w:lang w:eastAsia="ru-RU"/>
              </w:rPr>
            </w:pPr>
            <w:r>
              <w:rPr>
                <w:rFonts w:ascii="Times New Roman" w:hAnsi="Times New Roman"/>
                <w:sz w:val="24"/>
                <w:szCs w:val="24"/>
              </w:rPr>
              <w:t>20,0 тис.грн</w:t>
            </w:r>
          </w:p>
        </w:tc>
      </w:tr>
    </w:tbl>
    <w:p w14:paraId="4CFF6E97" w14:textId="77777777" w:rsidR="00B605CE" w:rsidRDefault="00B605CE">
      <w:pPr>
        <w:spacing w:after="0"/>
        <w:rPr>
          <w:rFonts w:ascii="Times New Roman" w:hAnsi="Times New Roman"/>
          <w:sz w:val="24"/>
          <w:szCs w:val="24"/>
        </w:rPr>
      </w:pPr>
    </w:p>
    <w:p w14:paraId="7E426E71" w14:textId="77777777" w:rsidR="00B605CE" w:rsidRDefault="00B605CE">
      <w:pPr>
        <w:spacing w:after="0"/>
        <w:rPr>
          <w:rFonts w:ascii="Times New Roman" w:hAnsi="Times New Roman"/>
          <w:sz w:val="24"/>
          <w:szCs w:val="24"/>
        </w:rPr>
      </w:pPr>
    </w:p>
    <w:p w14:paraId="5593F237" w14:textId="77777777" w:rsidR="00B605CE" w:rsidRDefault="00B605CE">
      <w:pPr>
        <w:spacing w:after="0"/>
        <w:rPr>
          <w:rFonts w:ascii="Times New Roman" w:hAnsi="Times New Roman"/>
          <w:sz w:val="24"/>
          <w:szCs w:val="24"/>
        </w:rPr>
      </w:pPr>
    </w:p>
    <w:p w14:paraId="27C009EA" w14:textId="77777777" w:rsidR="00B605CE" w:rsidRDefault="00B605CE">
      <w:pPr>
        <w:spacing w:after="0"/>
        <w:rPr>
          <w:rFonts w:ascii="Times New Roman" w:hAnsi="Times New Roman"/>
          <w:sz w:val="24"/>
          <w:szCs w:val="24"/>
        </w:rPr>
      </w:pPr>
    </w:p>
    <w:p w14:paraId="0D4918FF" w14:textId="77777777" w:rsidR="00B605CE" w:rsidRDefault="00000000">
      <w:pPr>
        <w:spacing w:after="0"/>
        <w:rPr>
          <w:rFonts w:ascii="Times New Roman" w:hAnsi="Times New Roman"/>
          <w:sz w:val="24"/>
          <w:szCs w:val="24"/>
        </w:rPr>
      </w:pPr>
      <w:r>
        <w:rPr>
          <w:rFonts w:ascii="Times New Roman" w:hAnsi="Times New Roman"/>
          <w:sz w:val="24"/>
          <w:szCs w:val="24"/>
        </w:rPr>
        <w:t>Міський голова                                                                                              Сергій НАДАЛ</w:t>
      </w:r>
    </w:p>
    <w:sectPr w:rsidR="00B605CE">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5CE"/>
    <w:rsid w:val="00715A25"/>
    <w:rsid w:val="00B605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2A99"/>
  <w15:docId w15:val="{BB6BDDB7-F664-4C8B-A5F7-8BD1AC32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315</Characters>
  <Application>Microsoft Office Word</Application>
  <DocSecurity>0</DocSecurity>
  <Lines>2</Lines>
  <Paragraphs>1</Paragraphs>
  <ScaleCrop>false</ScaleCrop>
  <Company>Ternopil city counsil</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d17-koss</dc:creator>
  <cp:lastModifiedBy>Тернопільська міська рада</cp:lastModifiedBy>
  <cp:revision>2</cp:revision>
  <dcterms:created xsi:type="dcterms:W3CDTF">2023-08-09T07:48:00Z</dcterms:created>
  <dcterms:modified xsi:type="dcterms:W3CDTF">2023-08-09T07:48:00Z</dcterms:modified>
</cp:coreProperties>
</file>