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562" w:rsidRDefault="0026005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 </w:t>
      </w:r>
    </w:p>
    <w:p w:rsidR="00877562" w:rsidRDefault="0026005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 рішення виконавчого комітету</w:t>
      </w:r>
    </w:p>
    <w:p w:rsidR="00877562" w:rsidRDefault="00877562">
      <w:pPr>
        <w:spacing w:after="0" w:line="240" w:lineRule="auto"/>
        <w:ind w:left="180"/>
        <w:jc w:val="center"/>
        <w:rPr>
          <w:sz w:val="24"/>
          <w:szCs w:val="24"/>
        </w:rPr>
      </w:pPr>
    </w:p>
    <w:p w:rsidR="00877562" w:rsidRDefault="00877562">
      <w:pPr>
        <w:spacing w:after="0" w:line="240" w:lineRule="auto"/>
        <w:ind w:left="180"/>
        <w:jc w:val="center"/>
        <w:rPr>
          <w:b/>
          <w:sz w:val="24"/>
          <w:szCs w:val="24"/>
        </w:rPr>
      </w:pPr>
    </w:p>
    <w:p w:rsidR="00877562" w:rsidRDefault="0026005F">
      <w:pPr>
        <w:spacing w:after="0" w:line="240" w:lineRule="auto"/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Склад спостережної комісії</w:t>
      </w:r>
    </w:p>
    <w:p w:rsidR="00877562" w:rsidRDefault="0026005F">
      <w:pPr>
        <w:spacing w:after="0" w:line="240" w:lineRule="auto"/>
        <w:ind w:left="180"/>
        <w:jc w:val="center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000000"/>
          <w:sz w:val="24"/>
          <w:szCs w:val="24"/>
          <w:shd w:val="clear" w:color="auto" w:fill="FFFFFF"/>
        </w:rPr>
        <w:t>при виконавчому комітеті Тернопільської міської ради</w:t>
      </w:r>
    </w:p>
    <w:p w:rsidR="00877562" w:rsidRDefault="00877562">
      <w:pPr>
        <w:spacing w:after="0" w:line="240" w:lineRule="auto"/>
        <w:ind w:left="180"/>
        <w:jc w:val="center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180" w:type="dxa"/>
        <w:tblLook w:val="04A0" w:firstRow="1" w:lastRow="0" w:firstColumn="1" w:lastColumn="0" w:noHBand="0" w:noVBand="1"/>
      </w:tblPr>
      <w:tblGrid>
        <w:gridCol w:w="5012"/>
        <w:gridCol w:w="5001"/>
      </w:tblGrid>
      <w:tr w:rsidR="00877562">
        <w:tc>
          <w:tcPr>
            <w:tcW w:w="5114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ГІРЧАК Ігор 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секретар міської ради, голова комісії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tabs>
                <w:tab w:val="left" w:pos="2961"/>
              </w:tabs>
            </w:pPr>
            <w:r>
              <w:t>КАЧКОВСЬКИЙ Віктор</w:t>
            </w:r>
          </w:p>
        </w:tc>
        <w:tc>
          <w:tcPr>
            <w:tcW w:w="5125" w:type="dxa"/>
          </w:tcPr>
          <w:p w:rsidR="00877562" w:rsidRDefault="0026005F">
            <w:pPr>
              <w:tabs>
                <w:tab w:val="left" w:pos="2961"/>
              </w:tabs>
            </w:pPr>
            <w:r>
              <w:t xml:space="preserve">головний спеціаліст відділу взаємодії з </w:t>
            </w:r>
            <w:r>
              <w:t>правоохоронними органами, запобігання корупції та мобілізаційної роботи, секретар комісії</w:t>
            </w:r>
          </w:p>
        </w:tc>
      </w:tr>
      <w:tr w:rsidR="00877562">
        <w:tc>
          <w:tcPr>
            <w:tcW w:w="10239" w:type="dxa"/>
            <w:gridSpan w:val="2"/>
          </w:tcPr>
          <w:p w:rsidR="00877562" w:rsidRDefault="00877562">
            <w:pPr>
              <w:jc w:val="center"/>
              <w:rPr>
                <w:sz w:val="24"/>
                <w:szCs w:val="24"/>
              </w:rPr>
            </w:pPr>
          </w:p>
          <w:p w:rsidR="00877562" w:rsidRDefault="0026005F">
            <w:pPr>
              <w:jc w:val="center"/>
              <w:rPr>
                <w:rStyle w:val="apple-converted-space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комісіі: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ГОРБОНІС Тетяна 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директор Тернопільського міського центру соціальних служб сім’ї, дітей та молоді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ГОРОХІВСЬКИЙ Антон 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начальник відділу </w:t>
            </w:r>
            <w:r>
              <w:rPr>
                <w:sz w:val="24"/>
                <w:szCs w:val="24"/>
              </w:rPr>
              <w:t>реєстрації проживання особи управління державної реєстрації міської ради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КОЗАРЕЦЬКАТетяна 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голова ради Тернопільської молодіжної громадської організації “Центр духовної та психологічної підтримки” (за згодою)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МАКСИМІВ Ігор 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начальник управління муніципал</w:t>
            </w:r>
            <w:r>
              <w:rPr>
                <w:sz w:val="24"/>
                <w:szCs w:val="24"/>
              </w:rPr>
              <w:t>ьної інспекції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МАЦУК Марія 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голова правління Тернопільської обласної асоціації жінок (за згодою);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КОРОЛІШИН Оксана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Тернопільського міськрайонного  відділу філії Державної установи Центр пробації у Тернопільській області (за згодою);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КРИВЕЦЬКИЙ Олександр </w:t>
            </w:r>
          </w:p>
        </w:tc>
        <w:tc>
          <w:tcPr>
            <w:tcW w:w="5125" w:type="dxa"/>
          </w:tcPr>
          <w:p w:rsidR="00877562" w:rsidRDefault="0026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правління Тернопільської ГО «Клуб «Жива вода» (за згодою);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КУРИЛЯК Анатолій Васильович</w:t>
            </w:r>
          </w:p>
        </w:tc>
        <w:tc>
          <w:tcPr>
            <w:tcW w:w="5125" w:type="dxa"/>
          </w:tcPr>
          <w:p w:rsidR="00877562" w:rsidRDefault="0026005F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Тернопільського мі</w:t>
            </w:r>
            <w:r>
              <w:rPr>
                <w:sz w:val="24"/>
              </w:rPr>
              <w:t>ськ</w:t>
            </w:r>
            <w:r>
              <w:rPr>
                <w:sz w:val="24"/>
                <w:szCs w:val="24"/>
              </w:rPr>
              <w:t>районного центру зайнятості» (за згодою).</w:t>
            </w:r>
          </w:p>
        </w:tc>
      </w:tr>
      <w:tr w:rsidR="00877562">
        <w:tc>
          <w:tcPr>
            <w:tcW w:w="5114" w:type="dxa"/>
          </w:tcPr>
          <w:p w:rsidR="00877562" w:rsidRDefault="0026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ХОРКАВИЙ Віталій</w:t>
            </w:r>
          </w:p>
        </w:tc>
        <w:tc>
          <w:tcPr>
            <w:tcW w:w="5125" w:type="dxa"/>
          </w:tcPr>
          <w:p w:rsidR="00877562" w:rsidRDefault="0026005F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управління соціальної політики</w:t>
            </w:r>
          </w:p>
        </w:tc>
      </w:tr>
    </w:tbl>
    <w:p w:rsidR="00877562" w:rsidRDefault="00877562">
      <w:pPr>
        <w:spacing w:after="0" w:line="240" w:lineRule="auto"/>
        <w:ind w:firstLine="708"/>
        <w:rPr>
          <w:sz w:val="24"/>
          <w:szCs w:val="24"/>
        </w:rPr>
      </w:pPr>
    </w:p>
    <w:p w:rsidR="00877562" w:rsidRDefault="00877562">
      <w:pPr>
        <w:spacing w:after="0" w:line="240" w:lineRule="auto"/>
        <w:ind w:firstLine="708"/>
        <w:rPr>
          <w:sz w:val="24"/>
          <w:szCs w:val="24"/>
        </w:rPr>
      </w:pPr>
    </w:p>
    <w:p w:rsidR="00877562" w:rsidRDefault="00877562">
      <w:pPr>
        <w:spacing w:after="0" w:line="240" w:lineRule="auto"/>
        <w:ind w:firstLine="708"/>
        <w:rPr>
          <w:sz w:val="24"/>
          <w:szCs w:val="24"/>
        </w:rPr>
      </w:pPr>
    </w:p>
    <w:p w:rsidR="00877562" w:rsidRDefault="00877562">
      <w:pPr>
        <w:spacing w:after="0" w:line="240" w:lineRule="auto"/>
        <w:ind w:firstLine="708"/>
        <w:rPr>
          <w:sz w:val="24"/>
          <w:szCs w:val="24"/>
        </w:rPr>
      </w:pPr>
    </w:p>
    <w:p w:rsidR="00877562" w:rsidRDefault="00877562">
      <w:pPr>
        <w:spacing w:after="0" w:line="240" w:lineRule="auto"/>
        <w:ind w:firstLine="708"/>
        <w:rPr>
          <w:sz w:val="24"/>
          <w:szCs w:val="24"/>
        </w:rPr>
      </w:pPr>
    </w:p>
    <w:p w:rsidR="00877562" w:rsidRDefault="0026005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Сергій НАДАЛ</w:t>
      </w:r>
    </w:p>
    <w:sectPr w:rsidR="00877562">
      <w:pgSz w:w="11904" w:h="16834"/>
      <w:pgMar w:top="1134" w:right="567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86ABD"/>
    <w:multiLevelType w:val="hybridMultilevel"/>
    <w:tmpl w:val="8F727CDA"/>
    <w:lvl w:ilvl="0" w:tplc="5C1C1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83372"/>
    <w:multiLevelType w:val="hybridMultilevel"/>
    <w:tmpl w:val="7130C662"/>
    <w:lvl w:ilvl="0" w:tplc="D5909B5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56C0B"/>
    <w:multiLevelType w:val="hybridMultilevel"/>
    <w:tmpl w:val="6B0049E2"/>
    <w:lvl w:ilvl="0" w:tplc="F6D86AF0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C143FE"/>
    <w:multiLevelType w:val="hybridMultilevel"/>
    <w:tmpl w:val="103647AE"/>
    <w:lvl w:ilvl="0" w:tplc="8B500814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oNotShadeFormData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62"/>
    <w:rsid w:val="0026005F"/>
    <w:rsid w:val="008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CE957-ADCD-48FA-A58A-1533E9F3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Company>Grizli777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Тернопільська міська рада</cp:lastModifiedBy>
  <cp:revision>2</cp:revision>
  <cp:lastPrinted>2023-10-06T08:04:00Z</cp:lastPrinted>
  <dcterms:created xsi:type="dcterms:W3CDTF">2023-10-11T10:35:00Z</dcterms:created>
  <dcterms:modified xsi:type="dcterms:W3CDTF">2023-10-11T10:35:00Z</dcterms:modified>
</cp:coreProperties>
</file>