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ind w:firstLine="0"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P1"/>
        <w:ind w:firstLine="2274" w:left="5664"/>
        <w:rPr>
          <w:rFonts w:ascii="Times New Roman" w:hAnsi="Times New Roman"/>
          <w:sz w:val="24"/>
          <w:szCs w:val="24"/>
        </w:rPr>
      </w:pPr>
    </w:p>
    <w:p>
      <w:pPr>
        <w:pStyle w:val="P1"/>
        <w:jc w:val="center"/>
        <w:rPr>
          <w:rFonts w:ascii="Times New Roman" w:hAnsi="Times New Roman"/>
          <w:sz w:val="24"/>
          <w:szCs w:val="24"/>
        </w:rPr>
      </w:pPr>
    </w:p>
    <w:p>
      <w:pPr>
        <w:pStyle w:val="P1"/>
        <w:jc w:val="center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ПОЛОЖЕННЯ</w:t>
      </w:r>
    </w:p>
    <w:p>
      <w:pPr>
        <w:pStyle w:val="P1"/>
        <w:jc w:val="center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про відділ «Центр надання адміністративних послуг»</w:t>
      </w:r>
    </w:p>
    <w:p>
      <w:pPr>
        <w:pStyle w:val="P1"/>
        <w:jc w:val="center"/>
        <w:rPr>
          <w:rFonts w:ascii="Times New Roman" w:hAnsi="Times New Roman"/>
          <w:sz w:val="24"/>
          <w:szCs w:val="24"/>
        </w:rPr>
      </w:pP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Загальні положення 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Відділ «Центр надання адміністративних послуг» Тернопільської міської ради (далі – Відділ) є самостійним виконавчим органом Тернопільської міської ради, що утворюється нею відповідно до Законів України «Про місцеве самоврядування в Україні»,  «Про адміністративні послуги» для здійснення повноважень місцевого самоврядування у межах, визначених законами України. Відділ є підзвітний і підконтрольний Тернопільській міській раді, її виконавчому комітету та міському голові. 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Відділ у своїй діяльності керується Конституцією та законами України, постановами Верховної Ради України, нормативно-правовими актами Президента України та Кабінету Міністрів України, органів виконавчої влади, рішеннями Тернопільської міської ради та її виконавчого комітету, розпорядженнями міського голови, ДСТУ ISO 9001, Настановою </w:t>
      </w: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у сфері </w:t>
      </w:r>
      <w:r>
        <w:rPr>
          <w:rFonts w:ascii="Times New Roman" w:hAnsi="Times New Roman"/>
          <w:sz w:val="24"/>
          <w:szCs w:val="24"/>
        </w:rPr>
        <w:t xml:space="preserve">якості та цим Положенням. На працівників Відділу поширюється дія КЗпП України з урахуванням особливостей, передбачених Законом України «Про місцеве самоврядування в Україні». 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Відділ має печатку та штампи зі своїм найменуванням, бланки, печатки (штампи) адміністраторів. 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Відділ користується майном, переданим йому міською радою. 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1.4.Місцезнаходження Відділу:</w:t>
      </w: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rFonts w:ascii="Times New Roman" w:hAnsi="Times New Roman"/>
          <w:sz w:val="24"/>
          <w:szCs w:val="24"/>
        </w:rPr>
        <w:t>вул.Князя Василя Костянтина Острозького,</w:t>
      </w: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м. Тернопіль, 46025. </w:t>
      </w:r>
    </w:p>
    <w:p>
      <w:pPr>
        <w:pStyle w:val="P1"/>
        <w:ind w:firstLine="708"/>
        <w:jc w:val="both"/>
        <w:rPr>
          <w:rFonts w:ascii="Times New Roman" w:hAnsi="Times New Roman"/>
          <w:sz w:val="16"/>
          <w:szCs w:val="16"/>
        </w:rPr>
      </w:pP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Завдання Відділу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Завданнями Відділу є: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забезпечення процесу автоматизації прийому документів та надання адміністративних послуг шляхом використання інформаційних систем та системи електронного документообігу;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організація надання адміністративних послуг, документів дозвільного характеру, інших послуг, що надають виконавчі органи ради (далі послуги) у строк, визначений законами;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видача документів дозвільного характеру здійснюється через Центр надання адміністративних послуг у місті Тернополі;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створення зручних та доступних умов для суб</w:t>
      </w:r>
      <w:r>
        <w:rPr>
          <w:rFonts w:ascii="Times New Roman" w:hAnsi="Times New Roman"/>
          <w:sz w:val="24"/>
          <w:szCs w:val="24"/>
          <w:lang w:val="ru-RU"/>
        </w:rPr>
        <w:t>’</w:t>
      </w:r>
      <w:r>
        <w:rPr>
          <w:rFonts w:ascii="Times New Roman" w:hAnsi="Times New Roman"/>
          <w:sz w:val="24"/>
          <w:szCs w:val="24"/>
        </w:rPr>
        <w:t>єктів звернень;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забезпечення інформування та консультування суб’єктів звернень про вимоги та порядок надання послуг.</w:t>
      </w:r>
    </w:p>
    <w:p>
      <w:pPr>
        <w:pStyle w:val="P1"/>
        <w:ind w:firstLine="708"/>
        <w:jc w:val="both"/>
        <w:rPr>
          <w:rFonts w:ascii="Times New Roman" w:hAnsi="Times New Roman"/>
          <w:sz w:val="16"/>
          <w:szCs w:val="16"/>
        </w:rPr>
      </w:pP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Функції Відділу 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Функціями Відділу є: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надання суб’єктам звернень вичерпної інформації та консультацій щодо вимог та порядку надання послуг;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прийняття від суб’єктів звернень документів, необхідних для надання послуг, здійснення їх реєстрації та подання документів (їх копій) відповідним суб’єктам надання послуг не пізніше наступного робочого дня після їх отримання; 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видача або забезпечення направлення через засоби поштового зв’язку суб’єктам звернень результатів надання послуг (у тому числі рішення про відмову в задоволенні заяви суб’єкта звернення) у випадках передбачених законодавством, повідомлення щодо можливості отримання послуг, оформлених суб’єктами надання послуг;</w:t>
        <w:tab/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проведення моніторингу якості надання адміністративних послуг відповідно Закону України “Про адміністративні послуги” з метою удосконалення надання адміністративних послуг;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організаційне забезпечення надання послуг суб’єктами їх надання; 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забезпечення, відповідно до закону, зберігання та захисту інформації, отриманої від суб’єкта звернення, до передачі її у відповідні виконавчі органи, що надають послуги; 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здійснення контролю за додержанням суб’єктами надання послуг термінів розгляду справ та прийняття рішень;</w:t>
      </w:r>
    </w:p>
    <w:p>
      <w:pPr>
        <w:pStyle w:val="P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надання адміністратиних послуг згідно Переліку послуг, затвердженого рішенням виконавчого комітету Тернопільської міської ради;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забезпечення організації діяльності віддалених робочих місць (в тому числі пересувних) адміністраторів та територіальних підрозділів у разі їх створення;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підготовка пропозицій суб’єктам надання послуг щодо оптимізації процедур їх надання; 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формування Переліку послуг, які надаються через Центр надання адміністративних послуг у місті Тернополі;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підготовка проектів рішень виконавчого комітету про послуги, які надаються через Центр надання адміністративних послуг у місті Тернополі, для внесення їх до Переліку послуг;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підготовка проектів рішень міської ради, виконавчого комітету, розпоряджень міського голови з питань, що належать до компетенції Відділу; 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надання пропозицій щодо матеріально – технічного забезпечення роботи Відділу, організаційне забезпечення діяльності Центру надання адміністративних послуг у місті Тернополі, територіального підрозділу та віддалених (у тому числі пересувних) робочих місць адміністраторів.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виконання інших завдань, передбачених чинним законодавством.</w:t>
      </w:r>
    </w:p>
    <w:p>
      <w:pPr>
        <w:pStyle w:val="P1"/>
        <w:ind w:firstLine="708"/>
        <w:jc w:val="both"/>
        <w:rPr>
          <w:rFonts w:ascii="Times New Roman" w:hAnsi="Times New Roman"/>
          <w:sz w:val="16"/>
          <w:szCs w:val="16"/>
        </w:rPr>
      </w:pP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Права відділу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4.1.Самостійно організовувати роботу відповідно до зазначених вище функцій, вносити пропозиції щодо структури відділу.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4.2.Залучати до вирішення питань, що належать до компетенції Відділу, працівників та керівників усіх виконавчих органів міської ради.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4.3.Подавати міському голові  пропозиції з питань, що належать до  компетенції Відділу.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Висвітлювати в ЗМІ інформацію з питань, що належать до компетенції Відділу.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Одержувати в установленому порядку від усіх виконавчих органів міської ради, підприємств, установ, організацій, що належать до комунальної власності,  інформацію, необхідну для виконання покладених на Відділ завдань.</w:t>
      </w:r>
    </w:p>
    <w:p>
      <w:pPr>
        <w:pStyle w:val="P1"/>
        <w:ind w:firstLine="708"/>
        <w:jc w:val="both"/>
        <w:rPr>
          <w:rFonts w:ascii="Times New Roman" w:hAnsi="Times New Roman"/>
          <w:sz w:val="16"/>
          <w:szCs w:val="16"/>
        </w:rPr>
      </w:pP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Керівництво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5.1.Відділ очолює начальник, який призначається на посаду та звільняється з посади міським головою згідно чинного законодавства.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5.2.Начальник Відділу: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здійснює безпосереднє керівництво Відділом і несе відповідальність за виконання завдань і функцій покладених на Відділ;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несе персональну відповідальність за збереження майна і засобів, переданих йому в користування виконавчим комітетом міської ради; 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 доручення діє від імені Відділу і представляє його в усіх установах, організаціях та судових інстанціях;</w:t>
        <w:tab/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розподіляє посадові обов’язки між працівниками Відділу;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затверджує посадові інструкції працівників Відділу;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затверджує положення про структурні підрозділи Відділу;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планує роботу Відділу;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аналізує виконання завдань та функцій покладених на Відділ, забезпечує дотримання вимог міжнародного та національного стандартів ISO 9001 у сфері управління;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звітує про роботу Відділу перед виконавчим комітетом та міською радою;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 межах своїх повноважень видає накази, організовує і контролює їх виконання;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опрацьовує та підписує документи або проекти документів, що готуються Відділом;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проводить роботу пов’язану з підвищенням кваліфікації працівників Відділу;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вносить пропозиції про удосконалення структури відділу, про заохочення працівників Відділу і застосування що до них заходів дисциплінарного впливу;</w:t>
      </w:r>
    </w:p>
    <w:p>
      <w:pPr>
        <w:pStyle w:val="P1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- вирішує інші питання діяльності Відділу у межах компетенції.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Кваліфікаційні вимоги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посаду начальника призначається особа, яка має вищу освіту за освітньо-кваліфікаційним рівнем магістра, спеціаліста.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Стаж роботи за фахом на службі в органах місцевого самоврядування або державній службі на керівних посадах не менше 2-х років, або, виходячи із виконання виконавчим органом основних завдань та функцій, стаж роботи за фахом на керівних посадах в інших сферах управління не менше 3-х років, вільне володіння українською мовою.</w:t>
      </w:r>
    </w:p>
    <w:p>
      <w:pPr>
        <w:pStyle w:val="P1"/>
        <w:ind w:firstLine="708"/>
        <w:jc w:val="both"/>
        <w:rPr>
          <w:rFonts w:ascii="Times New Roman" w:hAnsi="Times New Roman"/>
          <w:sz w:val="16"/>
          <w:szCs w:val="16"/>
        </w:rPr>
      </w:pP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Відповідальність 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Начальник та працівники Відділу, що вчинили правопорушення, несуть відповідальність згідно з чинним законодавством України. </w:t>
      </w:r>
    </w:p>
    <w:p>
      <w:pPr>
        <w:pStyle w:val="P1"/>
        <w:ind w:firstLine="708"/>
        <w:jc w:val="both"/>
        <w:rPr>
          <w:rFonts w:ascii="Times New Roman" w:hAnsi="Times New Roman"/>
          <w:sz w:val="16"/>
          <w:szCs w:val="16"/>
        </w:rPr>
      </w:pP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Заключні положення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Статус посадових осіб Відділу визначається Законами України «Про місцеве самоврядування в Україні», «Про службу в органах місцевого самоврядування», «Про адміністративні послуги».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Відділ утримується за рахунок коштів міського бюджету.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Структура Відділу визначається штатним розписом, який затверджується міським головою. 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Ліквідація чи реорганізація Відділу здійснюється за рішенням Тернопільської міської ради в порядку, визначеному законодавством України. </w:t>
      </w:r>
    </w:p>
    <w:p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Зміни та доповнення до цього Положення вносяться у порядку, встановленому для його прийняття. </w:t>
      </w:r>
    </w:p>
    <w:p>
      <w:pPr>
        <w:pStyle w:val="P1"/>
        <w:jc w:val="both"/>
        <w:rPr>
          <w:rFonts w:ascii="Times New Roman" w:hAnsi="Times New Roman"/>
          <w:sz w:val="24"/>
          <w:szCs w:val="24"/>
        </w:rPr>
      </w:pPr>
    </w:p>
    <w:p>
      <w:pPr>
        <w:pStyle w:val="P1"/>
        <w:jc w:val="both"/>
        <w:rPr>
          <w:rFonts w:ascii="Times New Roman" w:hAnsi="Times New Roman"/>
          <w:sz w:val="24"/>
          <w:szCs w:val="24"/>
        </w:rPr>
      </w:pPr>
    </w:p>
    <w:p>
      <w:pPr>
        <w:pStyle w:val="P1"/>
        <w:jc w:val="both"/>
        <w:rPr>
          <w:rFonts w:ascii="Times New Roman" w:hAnsi="Times New Roman"/>
          <w:sz w:val="24"/>
          <w:szCs w:val="24"/>
        </w:rPr>
      </w:pPr>
    </w:p>
    <w:p>
      <w:pPr>
        <w:pStyle w:val="P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                       Сергій НАДАЛ</w:t>
      </w:r>
    </w:p>
    <w:sectPr>
      <w:footerReference xmlns:r="http://schemas.openxmlformats.org/officeDocument/2006/relationships" w:type="default" r:id="RelFtr1"/>
      <w:type w:val="nextPage"/>
      <w:pgSz w:w="11906" w:h="16838" w:code="0"/>
      <w:pgMar w:left="1701" w:right="1504" w:top="1135" w:bottom="2410" w:header="709" w:footer="2636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/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0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sz w:val="22"/>
      <w:szCs w:val="22"/>
    </w:rPr>
  </w:style>
  <w:style w:type="paragraph" w:styleId="P1">
    <w:name w:val="No Spacing"/>
    <w:qFormat/>
    <w:pPr/>
    <w:rPr>
      <w:sz w:val="22"/>
      <w:szCs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foot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fdf2f-ff21-489b-a4a0-f3f5fa0e689e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Grizli777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D01-Baran</dc:creator>
  <dcterms:created xsi:type="dcterms:W3CDTF">2023-08-16T08:12:00Z</dcterms:created>
  <cp:lastModifiedBy>askod</cp:lastModifiedBy>
  <cp:lastPrinted>2023-08-17T12:45:00Z</cp:lastPrinted>
  <dcterms:modified xsi:type="dcterms:W3CDTF">2023-08-31T06:25:52Z</dcterms:modified>
  <cp:revision>16</cp:revision>
</cp:coreProperties>
</file>