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481" w:rsidRDefault="005F3481">
      <w:pPr>
        <w:pStyle w:val="a3"/>
        <w:ind w:left="1620" w:hanging="912"/>
        <w:jc w:val="center"/>
        <w:rPr>
          <w:sz w:val="24"/>
        </w:rPr>
      </w:pPr>
      <w:bookmarkStart w:id="0" w:name="_GoBack"/>
      <w:bookmarkEnd w:id="0"/>
    </w:p>
    <w:p w:rsidR="005F3481" w:rsidRDefault="009D28D9">
      <w:pPr>
        <w:pStyle w:val="a3"/>
        <w:ind w:left="1620" w:hanging="912"/>
        <w:jc w:val="center"/>
        <w:rPr>
          <w:sz w:val="24"/>
        </w:rPr>
      </w:pPr>
      <w:r>
        <w:rPr>
          <w:sz w:val="24"/>
        </w:rPr>
        <w:t xml:space="preserve">                                               Додаток </w:t>
      </w:r>
    </w:p>
    <w:p w:rsidR="005F3481" w:rsidRDefault="009D28D9">
      <w:pPr>
        <w:pStyle w:val="a3"/>
        <w:ind w:firstLine="708"/>
        <w:jc w:val="center"/>
        <w:rPr>
          <w:sz w:val="24"/>
        </w:rPr>
      </w:pPr>
      <w:r>
        <w:rPr>
          <w:sz w:val="24"/>
        </w:rPr>
        <w:t xml:space="preserve">                                                                                     до рішення виконавчого комітету</w:t>
      </w:r>
    </w:p>
    <w:p w:rsidR="005F3481" w:rsidRDefault="005F3481">
      <w:pPr>
        <w:pStyle w:val="a3"/>
        <w:rPr>
          <w:sz w:val="24"/>
        </w:rPr>
      </w:pPr>
    </w:p>
    <w:p w:rsidR="005F3481" w:rsidRDefault="009D28D9" w:rsidP="00F2790A">
      <w:pPr>
        <w:pStyle w:val="a3"/>
        <w:jc w:val="center"/>
        <w:rPr>
          <w:szCs w:val="28"/>
        </w:rPr>
      </w:pPr>
      <w:r>
        <w:rPr>
          <w:szCs w:val="28"/>
        </w:rPr>
        <w:t>ВИСНОВОК</w:t>
      </w:r>
    </w:p>
    <w:p w:rsidR="005F3481" w:rsidRDefault="009D28D9" w:rsidP="00F2790A">
      <w:pPr>
        <w:jc w:val="center"/>
        <w:rPr>
          <w:sz w:val="28"/>
          <w:szCs w:val="28"/>
          <w:lang w:val="uk-UA"/>
        </w:rPr>
      </w:pPr>
      <w:r>
        <w:rPr>
          <w:sz w:val="28"/>
          <w:szCs w:val="28"/>
          <w:lang w:val="uk-UA"/>
        </w:rPr>
        <w:t xml:space="preserve">органу опіки та піклування щодо недоцільності позбавлення батьківських прав </w:t>
      </w:r>
      <w:r w:rsidR="00F2790A">
        <w:rPr>
          <w:sz w:val="28"/>
          <w:szCs w:val="28"/>
          <w:lang w:val="uk-UA"/>
        </w:rPr>
        <w:t>..</w:t>
      </w:r>
      <w:r>
        <w:rPr>
          <w:sz w:val="28"/>
          <w:szCs w:val="28"/>
          <w:lang w:val="uk-UA"/>
        </w:rPr>
        <w:t xml:space="preserve">, </w:t>
      </w:r>
      <w:r w:rsidR="00F2790A">
        <w:rPr>
          <w:sz w:val="28"/>
          <w:szCs w:val="28"/>
          <w:lang w:val="uk-UA"/>
        </w:rPr>
        <w:t>…</w:t>
      </w:r>
      <w:r>
        <w:rPr>
          <w:sz w:val="28"/>
          <w:szCs w:val="28"/>
          <w:lang w:val="uk-UA"/>
        </w:rPr>
        <w:t xml:space="preserve"> стосовно дітей </w:t>
      </w:r>
      <w:r w:rsidR="00F2790A">
        <w:rPr>
          <w:sz w:val="28"/>
          <w:szCs w:val="28"/>
          <w:lang w:val="uk-UA"/>
        </w:rPr>
        <w:t>…</w:t>
      </w:r>
      <w:r>
        <w:rPr>
          <w:sz w:val="28"/>
          <w:szCs w:val="28"/>
          <w:lang w:val="uk-UA"/>
        </w:rPr>
        <w:t xml:space="preserve"> 28.08.2007 року народження,</w:t>
      </w:r>
    </w:p>
    <w:p w:rsidR="005F3481" w:rsidRDefault="00F2790A" w:rsidP="00F2790A">
      <w:pPr>
        <w:jc w:val="center"/>
        <w:rPr>
          <w:sz w:val="28"/>
          <w:szCs w:val="28"/>
          <w:lang w:val="uk-UA"/>
        </w:rPr>
      </w:pPr>
      <w:r>
        <w:rPr>
          <w:sz w:val="28"/>
          <w:szCs w:val="28"/>
          <w:lang w:val="uk-UA"/>
        </w:rPr>
        <w:t>…</w:t>
      </w:r>
      <w:r w:rsidR="009D28D9">
        <w:rPr>
          <w:sz w:val="28"/>
          <w:szCs w:val="28"/>
          <w:lang w:val="uk-UA"/>
        </w:rPr>
        <w:t xml:space="preserve"> 12.01.2011 року народження,</w:t>
      </w:r>
    </w:p>
    <w:p w:rsidR="005F3481" w:rsidRDefault="00F2790A" w:rsidP="00F2790A">
      <w:pPr>
        <w:jc w:val="center"/>
        <w:rPr>
          <w:sz w:val="28"/>
          <w:szCs w:val="28"/>
          <w:lang w:val="uk-UA"/>
        </w:rPr>
      </w:pPr>
      <w:r>
        <w:rPr>
          <w:sz w:val="28"/>
          <w:szCs w:val="28"/>
          <w:lang w:val="uk-UA"/>
        </w:rPr>
        <w:t>…</w:t>
      </w:r>
      <w:r w:rsidR="009D28D9">
        <w:rPr>
          <w:sz w:val="28"/>
          <w:szCs w:val="28"/>
          <w:lang w:val="uk-UA"/>
        </w:rPr>
        <w:t xml:space="preserve"> 03.05.2012 року народження</w:t>
      </w:r>
    </w:p>
    <w:p w:rsidR="005F3481" w:rsidRDefault="005F3481">
      <w:pPr>
        <w:jc w:val="center"/>
        <w:rPr>
          <w:sz w:val="28"/>
          <w:szCs w:val="28"/>
          <w:lang w:val="uk-UA"/>
        </w:rPr>
      </w:pPr>
    </w:p>
    <w:p w:rsidR="005F3481" w:rsidRDefault="009D28D9">
      <w:pPr>
        <w:ind w:firstLine="708"/>
        <w:jc w:val="both"/>
        <w:rPr>
          <w:sz w:val="28"/>
          <w:szCs w:val="28"/>
          <w:lang w:val="uk-UA"/>
        </w:rPr>
      </w:pPr>
      <w:r>
        <w:rPr>
          <w:color w:val="000000" w:themeColor="text1"/>
          <w:sz w:val="28"/>
          <w:szCs w:val="28"/>
          <w:lang w:val="uk-UA"/>
        </w:rPr>
        <w:t xml:space="preserve">Органом опіки та піклування розглянуто позовну заяву та матеріали цивільної справи № 607/18280/22, які надійшли з Тернопільського міськрайонного суду Тернопільської області за позовом </w:t>
      </w:r>
      <w:r w:rsidR="00F2790A">
        <w:rPr>
          <w:color w:val="000000" w:themeColor="text1"/>
          <w:sz w:val="28"/>
          <w:szCs w:val="28"/>
          <w:lang w:val="uk-UA"/>
        </w:rPr>
        <w:t>…</w:t>
      </w:r>
      <w:r>
        <w:rPr>
          <w:color w:val="000000" w:themeColor="text1"/>
          <w:sz w:val="28"/>
          <w:szCs w:val="28"/>
          <w:lang w:val="uk-UA"/>
        </w:rPr>
        <w:t xml:space="preserve"> до </w:t>
      </w:r>
      <w:r w:rsidR="00F2790A">
        <w:rPr>
          <w:sz w:val="28"/>
          <w:szCs w:val="28"/>
          <w:lang w:val="uk-UA"/>
        </w:rPr>
        <w:t>…</w:t>
      </w:r>
      <w:r>
        <w:rPr>
          <w:sz w:val="28"/>
          <w:szCs w:val="28"/>
          <w:lang w:val="uk-UA"/>
        </w:rPr>
        <w:t xml:space="preserve">, </w:t>
      </w:r>
      <w:r w:rsidR="00F2790A">
        <w:rPr>
          <w:sz w:val="28"/>
          <w:szCs w:val="28"/>
          <w:lang w:val="uk-UA"/>
        </w:rPr>
        <w:t>…</w:t>
      </w:r>
      <w:r>
        <w:rPr>
          <w:sz w:val="28"/>
          <w:szCs w:val="28"/>
          <w:lang w:val="uk-UA"/>
        </w:rPr>
        <w:t xml:space="preserve"> </w:t>
      </w:r>
      <w:r>
        <w:rPr>
          <w:color w:val="000000" w:themeColor="text1"/>
          <w:sz w:val="28"/>
          <w:szCs w:val="28"/>
          <w:lang w:val="uk-UA"/>
        </w:rPr>
        <w:t xml:space="preserve">про позбавлення батьківських прав стосовно дітей </w:t>
      </w:r>
      <w:r w:rsidR="00F2790A">
        <w:rPr>
          <w:sz w:val="28"/>
          <w:szCs w:val="28"/>
          <w:lang w:val="uk-UA"/>
        </w:rPr>
        <w:t>…</w:t>
      </w:r>
      <w:r>
        <w:rPr>
          <w:sz w:val="28"/>
          <w:szCs w:val="28"/>
          <w:lang w:val="uk-UA"/>
        </w:rPr>
        <w:t xml:space="preserve"> 28.08.2007 року народження, </w:t>
      </w:r>
      <w:r w:rsidR="00F2790A">
        <w:rPr>
          <w:sz w:val="28"/>
          <w:szCs w:val="28"/>
          <w:lang w:val="uk-UA"/>
        </w:rPr>
        <w:t>…</w:t>
      </w:r>
      <w:r>
        <w:rPr>
          <w:sz w:val="28"/>
          <w:szCs w:val="28"/>
          <w:lang w:val="uk-UA"/>
        </w:rPr>
        <w:t xml:space="preserve"> 12.01.2011 року народження, </w:t>
      </w:r>
      <w:r w:rsidR="00F2790A">
        <w:rPr>
          <w:sz w:val="28"/>
          <w:szCs w:val="28"/>
          <w:lang w:val="uk-UA"/>
        </w:rPr>
        <w:t>…</w:t>
      </w:r>
      <w:r>
        <w:rPr>
          <w:sz w:val="28"/>
          <w:szCs w:val="28"/>
          <w:lang w:val="uk-UA"/>
        </w:rPr>
        <w:t xml:space="preserve"> 03.05.2012 року народження.</w:t>
      </w:r>
    </w:p>
    <w:p w:rsidR="005F3481" w:rsidRDefault="009D28D9">
      <w:pPr>
        <w:ind w:firstLine="708"/>
        <w:jc w:val="both"/>
        <w:rPr>
          <w:color w:val="000000" w:themeColor="text1"/>
          <w:sz w:val="28"/>
          <w:szCs w:val="28"/>
          <w:lang w:val="uk-UA"/>
        </w:rPr>
      </w:pPr>
      <w:r>
        <w:rPr>
          <w:color w:val="000000" w:themeColor="text1"/>
          <w:sz w:val="28"/>
          <w:szCs w:val="28"/>
          <w:lang w:val="uk-UA"/>
        </w:rPr>
        <w:t xml:space="preserve">Встановлено, що у </w:t>
      </w:r>
      <w:r w:rsidR="00F2790A">
        <w:rPr>
          <w:sz w:val="28"/>
          <w:szCs w:val="28"/>
          <w:lang w:val="uk-UA"/>
        </w:rPr>
        <w:t>…</w:t>
      </w:r>
      <w:r>
        <w:rPr>
          <w:sz w:val="28"/>
          <w:szCs w:val="28"/>
          <w:lang w:val="uk-UA"/>
        </w:rPr>
        <w:t xml:space="preserve"> та </w:t>
      </w:r>
      <w:r w:rsidR="00F2790A">
        <w:rPr>
          <w:sz w:val="28"/>
          <w:szCs w:val="28"/>
          <w:lang w:val="uk-UA"/>
        </w:rPr>
        <w:t>…</w:t>
      </w:r>
      <w:r>
        <w:rPr>
          <w:color w:val="000000" w:themeColor="text1"/>
          <w:sz w:val="28"/>
          <w:szCs w:val="28"/>
          <w:lang w:val="uk-UA"/>
        </w:rPr>
        <w:t xml:space="preserve"> від спільного шлюбу народилось троє дітей. </w:t>
      </w:r>
    </w:p>
    <w:p w:rsidR="005F3481" w:rsidRDefault="009D28D9">
      <w:pPr>
        <w:ind w:firstLine="708"/>
        <w:jc w:val="both"/>
        <w:rPr>
          <w:color w:val="000000" w:themeColor="text1"/>
          <w:sz w:val="28"/>
          <w:szCs w:val="28"/>
          <w:lang w:val="uk-UA"/>
        </w:rPr>
      </w:pPr>
      <w:r>
        <w:rPr>
          <w:color w:val="000000" w:themeColor="text1"/>
          <w:sz w:val="28"/>
          <w:szCs w:val="28"/>
          <w:lang w:val="uk-UA"/>
        </w:rPr>
        <w:t>Шлюб між подружжям розірвано у 2013 році рішенням Тернопільського міськрайонного суду справа № 607/2839/13.</w:t>
      </w:r>
    </w:p>
    <w:p w:rsidR="005F3481" w:rsidRDefault="009D28D9">
      <w:pPr>
        <w:spacing w:line="276" w:lineRule="auto"/>
        <w:ind w:firstLine="708"/>
        <w:jc w:val="both"/>
        <w:rPr>
          <w:sz w:val="28"/>
          <w:szCs w:val="28"/>
          <w:lang w:val="uk-UA"/>
        </w:rPr>
      </w:pPr>
      <w:r>
        <w:rPr>
          <w:sz w:val="28"/>
          <w:szCs w:val="28"/>
          <w:lang w:val="uk-UA"/>
        </w:rPr>
        <w:t xml:space="preserve">21.10.2022 року відповідно до Порядку забезпечення соціального захисту дітей, які перебувають у складних життєвих обставинах, у тому числі дітей які постраждали від жорсткого поводження, затвердженого постановою Кабінету Міністрів України від 01.06.2020 року № 585, з метою захисту законних прав та інтересів дітей наказами № 185, № 186, № 187, начальника управління сім’ї, молодіжної політики та захисту дітей </w:t>
      </w:r>
      <w:r w:rsidR="00F2790A">
        <w:rPr>
          <w:sz w:val="28"/>
          <w:szCs w:val="28"/>
          <w:lang w:val="uk-UA"/>
        </w:rPr>
        <w:t>…</w:t>
      </w:r>
      <w:r>
        <w:rPr>
          <w:sz w:val="28"/>
          <w:szCs w:val="28"/>
          <w:lang w:val="uk-UA"/>
        </w:rPr>
        <w:t xml:space="preserve">, 2007 року народження, </w:t>
      </w:r>
      <w:r w:rsidR="00F2790A">
        <w:rPr>
          <w:sz w:val="28"/>
          <w:szCs w:val="28"/>
          <w:lang w:val="uk-UA"/>
        </w:rPr>
        <w:t>…</w:t>
      </w:r>
      <w:r>
        <w:rPr>
          <w:sz w:val="28"/>
          <w:szCs w:val="28"/>
          <w:lang w:val="uk-UA"/>
        </w:rPr>
        <w:t xml:space="preserve">, 2011 року народження та </w:t>
      </w:r>
      <w:r w:rsidR="00F2790A">
        <w:rPr>
          <w:sz w:val="28"/>
          <w:szCs w:val="28"/>
          <w:lang w:val="uk-UA"/>
        </w:rPr>
        <w:t>…</w:t>
      </w:r>
      <w:r>
        <w:rPr>
          <w:sz w:val="28"/>
          <w:szCs w:val="28"/>
          <w:lang w:val="uk-UA"/>
        </w:rPr>
        <w:t>, 2012 року народження взято на облік як таких, що опинились у складних життєвих обставинах.</w:t>
      </w:r>
    </w:p>
    <w:p w:rsidR="005F3481" w:rsidRDefault="009D28D9">
      <w:pPr>
        <w:spacing w:line="276" w:lineRule="auto"/>
        <w:ind w:firstLine="708"/>
        <w:jc w:val="both"/>
        <w:rPr>
          <w:sz w:val="28"/>
          <w:szCs w:val="28"/>
          <w:lang w:val="uk-UA"/>
        </w:rPr>
      </w:pPr>
      <w:r>
        <w:rPr>
          <w:sz w:val="28"/>
          <w:szCs w:val="28"/>
          <w:lang w:val="uk-UA"/>
        </w:rPr>
        <w:t xml:space="preserve">25.11.2022 року на комісію з питань захисту прав дитини при виконавчому комітеті Тернопільської міської ради було винесено для розгляду питання про неналежне виконання батьківських обов’язків </w:t>
      </w:r>
      <w:r w:rsidR="00F2790A">
        <w:rPr>
          <w:sz w:val="28"/>
          <w:szCs w:val="28"/>
          <w:lang w:val="uk-UA"/>
        </w:rPr>
        <w:t>…</w:t>
      </w:r>
      <w:r>
        <w:rPr>
          <w:sz w:val="28"/>
          <w:szCs w:val="28"/>
          <w:lang w:val="uk-UA"/>
        </w:rPr>
        <w:t xml:space="preserve"> стосовно дітей </w:t>
      </w:r>
      <w:r w:rsidR="00F2790A">
        <w:rPr>
          <w:sz w:val="28"/>
          <w:szCs w:val="28"/>
          <w:lang w:val="uk-UA"/>
        </w:rPr>
        <w:t>…</w:t>
      </w:r>
      <w:r>
        <w:rPr>
          <w:sz w:val="28"/>
          <w:szCs w:val="28"/>
          <w:lang w:val="uk-UA"/>
        </w:rPr>
        <w:t xml:space="preserve">, 2007 року народження, </w:t>
      </w:r>
      <w:r w:rsidR="00F2790A">
        <w:rPr>
          <w:sz w:val="28"/>
          <w:szCs w:val="28"/>
          <w:lang w:val="uk-UA"/>
        </w:rPr>
        <w:t>…</w:t>
      </w:r>
      <w:r>
        <w:rPr>
          <w:sz w:val="28"/>
          <w:szCs w:val="28"/>
          <w:lang w:val="uk-UA"/>
        </w:rPr>
        <w:t xml:space="preserve">, 2011 року народження та </w:t>
      </w:r>
      <w:r w:rsidR="00F2790A">
        <w:rPr>
          <w:sz w:val="28"/>
          <w:szCs w:val="28"/>
          <w:lang w:val="uk-UA"/>
        </w:rPr>
        <w:t>…</w:t>
      </w:r>
      <w:r>
        <w:rPr>
          <w:sz w:val="28"/>
          <w:szCs w:val="28"/>
          <w:lang w:val="uk-UA"/>
        </w:rPr>
        <w:t>, 2012 року народження.</w:t>
      </w:r>
    </w:p>
    <w:p w:rsidR="005F3481" w:rsidRDefault="009D28D9">
      <w:pPr>
        <w:ind w:firstLine="709"/>
        <w:jc w:val="both"/>
        <w:rPr>
          <w:color w:val="000000" w:themeColor="text1"/>
          <w:sz w:val="28"/>
          <w:szCs w:val="28"/>
          <w:lang w:val="uk-UA"/>
        </w:rPr>
      </w:pPr>
      <w:r>
        <w:rPr>
          <w:color w:val="000000" w:themeColor="text1"/>
          <w:sz w:val="28"/>
          <w:szCs w:val="28"/>
          <w:lang w:val="uk-UA"/>
        </w:rPr>
        <w:t xml:space="preserve">Бабуся дітей, </w:t>
      </w:r>
      <w:r w:rsidR="00F2790A">
        <w:rPr>
          <w:color w:val="000000" w:themeColor="text1"/>
          <w:sz w:val="28"/>
          <w:szCs w:val="28"/>
          <w:lang w:val="uk-UA"/>
        </w:rPr>
        <w:t>…</w:t>
      </w:r>
      <w:r>
        <w:rPr>
          <w:color w:val="000000" w:themeColor="text1"/>
          <w:sz w:val="28"/>
          <w:szCs w:val="28"/>
          <w:lang w:val="uk-UA"/>
        </w:rPr>
        <w:t xml:space="preserve"> на засіданні комісії повідомила, що мати</w:t>
      </w:r>
      <w:r>
        <w:rPr>
          <w:color w:val="000000" w:themeColor="dark1"/>
          <w:sz w:val="28"/>
          <w:szCs w:val="22"/>
          <w:lang w:val="uk-UA"/>
        </w:rPr>
        <w:t xml:space="preserve"> та батько</w:t>
      </w:r>
      <w:r>
        <w:rPr>
          <w:color w:val="000000" w:themeColor="text1"/>
          <w:sz w:val="28"/>
          <w:szCs w:val="28"/>
          <w:lang w:val="uk-UA"/>
        </w:rPr>
        <w:t xml:space="preserve"> дітей неналежним чином викону</w:t>
      </w:r>
      <w:r>
        <w:rPr>
          <w:color w:val="000000" w:themeColor="dark1"/>
          <w:sz w:val="28"/>
          <w:szCs w:val="22"/>
          <w:lang w:val="uk-UA"/>
        </w:rPr>
        <w:t>ють</w:t>
      </w:r>
      <w:r>
        <w:rPr>
          <w:color w:val="000000" w:themeColor="text1"/>
          <w:sz w:val="28"/>
          <w:szCs w:val="28"/>
          <w:lang w:val="uk-UA"/>
        </w:rPr>
        <w:t xml:space="preserve"> батьківські обов’язки.</w:t>
      </w:r>
    </w:p>
    <w:p w:rsidR="005F3481" w:rsidRDefault="009D28D9">
      <w:pPr>
        <w:ind w:firstLine="709"/>
        <w:jc w:val="both"/>
        <w:rPr>
          <w:color w:val="000000" w:themeColor="text1"/>
          <w:sz w:val="28"/>
          <w:szCs w:val="28"/>
          <w:lang w:val="uk-UA"/>
        </w:rPr>
      </w:pPr>
      <w:r>
        <w:rPr>
          <w:color w:val="000000" w:themeColor="text1"/>
          <w:sz w:val="28"/>
          <w:szCs w:val="28"/>
          <w:lang w:val="uk-UA"/>
        </w:rPr>
        <w:t>Мати д</w:t>
      </w:r>
      <w:r>
        <w:rPr>
          <w:color w:val="000000" w:themeColor="dark1"/>
          <w:sz w:val="28"/>
          <w:szCs w:val="22"/>
          <w:lang w:val="uk-UA"/>
        </w:rPr>
        <w:t>ітей</w:t>
      </w:r>
      <w:r>
        <w:rPr>
          <w:color w:val="000000" w:themeColor="text1"/>
          <w:sz w:val="28"/>
          <w:szCs w:val="28"/>
          <w:lang w:val="uk-UA"/>
        </w:rPr>
        <w:t xml:space="preserve">, </w:t>
      </w:r>
      <w:r w:rsidR="00F2790A">
        <w:rPr>
          <w:color w:val="000000" w:themeColor="text1"/>
          <w:sz w:val="28"/>
          <w:szCs w:val="28"/>
          <w:lang w:val="uk-UA"/>
        </w:rPr>
        <w:t>….</w:t>
      </w:r>
      <w:r>
        <w:rPr>
          <w:color w:val="000000" w:themeColor="text1"/>
          <w:sz w:val="28"/>
          <w:szCs w:val="28"/>
          <w:lang w:val="uk-UA"/>
        </w:rPr>
        <w:t xml:space="preserve"> на засідання комісії з питань захисту прав дитини не з’явилась та не повідомила про причини своєї відсутності, хоча належним чином була повідомлена.</w:t>
      </w:r>
    </w:p>
    <w:p w:rsidR="005F3481" w:rsidRDefault="009D28D9">
      <w:pPr>
        <w:ind w:firstLine="709"/>
        <w:jc w:val="both"/>
        <w:rPr>
          <w:color w:val="000000" w:themeColor="text1"/>
          <w:sz w:val="28"/>
          <w:szCs w:val="28"/>
          <w:lang w:val="uk-UA"/>
        </w:rPr>
      </w:pPr>
      <w:r>
        <w:rPr>
          <w:color w:val="000000" w:themeColor="text1"/>
          <w:sz w:val="28"/>
          <w:szCs w:val="28"/>
          <w:lang w:val="uk-UA"/>
        </w:rPr>
        <w:t xml:space="preserve">Батько дітей, </w:t>
      </w:r>
      <w:r w:rsidR="00F2790A">
        <w:rPr>
          <w:color w:val="000000" w:themeColor="text1"/>
          <w:sz w:val="28"/>
          <w:szCs w:val="28"/>
          <w:lang w:val="uk-UA"/>
        </w:rPr>
        <w:t>…</w:t>
      </w:r>
      <w:r>
        <w:rPr>
          <w:color w:val="000000" w:themeColor="text1"/>
          <w:sz w:val="28"/>
          <w:szCs w:val="28"/>
          <w:lang w:val="uk-UA"/>
        </w:rPr>
        <w:t xml:space="preserve"> на засідання комісії з питань захисту прав дитини не з’явився. У своїй заяві, яка надійшла на адресу управління сім’ї, молодіжної політики та захисту дітей повідомив, що забезпечити особисту явку на засідання комісії не може, оскільки на даний час проходить військову службу, щодо позбавлення його батьківських прав заперечує.</w:t>
      </w:r>
    </w:p>
    <w:p w:rsidR="005F3481" w:rsidRDefault="009D28D9">
      <w:pPr>
        <w:ind w:firstLine="709"/>
        <w:jc w:val="both"/>
        <w:rPr>
          <w:color w:val="000000" w:themeColor="text1"/>
          <w:sz w:val="28"/>
          <w:szCs w:val="28"/>
          <w:lang w:val="uk-UA"/>
        </w:rPr>
      </w:pPr>
      <w:r>
        <w:rPr>
          <w:color w:val="000000" w:themeColor="text1"/>
          <w:sz w:val="28"/>
          <w:szCs w:val="28"/>
          <w:lang w:val="uk-UA"/>
        </w:rPr>
        <w:lastRenderedPageBreak/>
        <w:t xml:space="preserve">Також з матеріалів справи встановлено, що </w:t>
      </w:r>
      <w:r w:rsidR="00F2790A">
        <w:rPr>
          <w:color w:val="000000" w:themeColor="text1"/>
          <w:sz w:val="28"/>
          <w:szCs w:val="28"/>
          <w:lang w:val="uk-UA"/>
        </w:rPr>
        <w:t>…</w:t>
      </w:r>
      <w:r>
        <w:rPr>
          <w:color w:val="000000" w:themeColor="text1"/>
          <w:sz w:val="28"/>
          <w:szCs w:val="28"/>
          <w:lang w:val="uk-UA"/>
        </w:rPr>
        <w:t xml:space="preserve"> сплачує аліменти на утримання своїх неповнолітніх дітей.</w:t>
      </w:r>
    </w:p>
    <w:p w:rsidR="005F3481" w:rsidRDefault="009D28D9">
      <w:pPr>
        <w:spacing w:line="276" w:lineRule="auto"/>
        <w:ind w:firstLine="708"/>
        <w:jc w:val="both"/>
        <w:rPr>
          <w:sz w:val="28"/>
          <w:szCs w:val="28"/>
          <w:lang w:val="uk-UA"/>
        </w:rPr>
      </w:pPr>
      <w:r>
        <w:rPr>
          <w:color w:val="000000" w:themeColor="text1"/>
          <w:sz w:val="28"/>
          <w:szCs w:val="28"/>
          <w:lang w:val="uk-UA"/>
        </w:rPr>
        <w:t xml:space="preserve">Крім того, </w:t>
      </w:r>
      <w:r>
        <w:rPr>
          <w:sz w:val="28"/>
          <w:szCs w:val="28"/>
          <w:lang w:val="uk-UA"/>
        </w:rPr>
        <w:t xml:space="preserve">працівниками управління сім’ї, молодіжної політики та захисту дітей регулярно проводиться профілактична робота з виконання батьківських обов’язків </w:t>
      </w:r>
      <w:r w:rsidR="00F2790A">
        <w:rPr>
          <w:sz w:val="28"/>
          <w:szCs w:val="28"/>
          <w:lang w:val="uk-UA"/>
        </w:rPr>
        <w:t>…</w:t>
      </w:r>
      <w:r>
        <w:rPr>
          <w:sz w:val="28"/>
          <w:szCs w:val="28"/>
          <w:lang w:val="uk-UA"/>
        </w:rPr>
        <w:t>.</w:t>
      </w:r>
    </w:p>
    <w:p w:rsidR="005F3481" w:rsidRDefault="009D28D9">
      <w:pPr>
        <w:ind w:firstLine="708"/>
        <w:jc w:val="both"/>
        <w:rPr>
          <w:sz w:val="28"/>
          <w:szCs w:val="28"/>
          <w:lang w:val="uk-UA"/>
        </w:rPr>
      </w:pPr>
      <w:r>
        <w:rPr>
          <w:color w:val="000000" w:themeColor="text1"/>
          <w:sz w:val="28"/>
          <w:szCs w:val="28"/>
          <w:lang w:val="uk-UA"/>
        </w:rPr>
        <w:t xml:space="preserve">Враховуючи викладене, захищаючи інтереси дитини, керуючись ч.2,ч.5 ст.19, п.2 ч.1 ст.164 Сімейного кодексу України, ст.ст.8,12 Закону України   «Про охорону дитинства», беручи до уваги рекомендації комісії з питань  захисту прав дитини, орган опіки та піклування вважає за недоцільне позбавити батьківських прав </w:t>
      </w:r>
      <w:r w:rsidR="00F2790A">
        <w:rPr>
          <w:sz w:val="28"/>
          <w:szCs w:val="28"/>
          <w:lang w:val="uk-UA"/>
        </w:rPr>
        <w:t>…</w:t>
      </w:r>
      <w:r>
        <w:rPr>
          <w:sz w:val="28"/>
          <w:szCs w:val="28"/>
          <w:lang w:val="uk-UA"/>
        </w:rPr>
        <w:t xml:space="preserve">, </w:t>
      </w:r>
      <w:r w:rsidR="00F2790A">
        <w:rPr>
          <w:sz w:val="28"/>
          <w:szCs w:val="28"/>
          <w:lang w:val="uk-UA"/>
        </w:rPr>
        <w:t>…</w:t>
      </w:r>
      <w:r>
        <w:rPr>
          <w:sz w:val="28"/>
          <w:szCs w:val="28"/>
          <w:lang w:val="uk-UA"/>
        </w:rPr>
        <w:t xml:space="preserve"> стосовно дітей </w:t>
      </w:r>
      <w:r w:rsidR="00F2790A">
        <w:rPr>
          <w:sz w:val="28"/>
          <w:szCs w:val="28"/>
          <w:lang w:val="uk-UA"/>
        </w:rPr>
        <w:t>…</w:t>
      </w:r>
      <w:r>
        <w:rPr>
          <w:sz w:val="28"/>
          <w:szCs w:val="28"/>
          <w:lang w:val="uk-UA"/>
        </w:rPr>
        <w:t xml:space="preserve"> 28.08.2007 року народження, </w:t>
      </w:r>
      <w:r w:rsidR="00F2790A">
        <w:rPr>
          <w:sz w:val="28"/>
          <w:szCs w:val="28"/>
          <w:lang w:val="uk-UA"/>
        </w:rPr>
        <w:t>…</w:t>
      </w:r>
      <w:r>
        <w:rPr>
          <w:sz w:val="28"/>
          <w:szCs w:val="28"/>
          <w:lang w:val="uk-UA"/>
        </w:rPr>
        <w:t xml:space="preserve"> 12.01.2011 року народження, </w:t>
      </w:r>
      <w:r w:rsidR="00F2790A">
        <w:rPr>
          <w:sz w:val="28"/>
          <w:szCs w:val="28"/>
          <w:lang w:val="uk-UA"/>
        </w:rPr>
        <w:t>…</w:t>
      </w:r>
      <w:r>
        <w:rPr>
          <w:sz w:val="28"/>
          <w:szCs w:val="28"/>
          <w:lang w:val="uk-UA"/>
        </w:rPr>
        <w:t xml:space="preserve"> 03.05.2012 року народження. </w:t>
      </w:r>
    </w:p>
    <w:p w:rsidR="005F3481" w:rsidRDefault="009D28D9">
      <w:pPr>
        <w:ind w:firstLine="708"/>
        <w:jc w:val="both"/>
        <w:rPr>
          <w:sz w:val="28"/>
          <w:szCs w:val="28"/>
          <w:lang w:val="uk-UA"/>
        </w:rPr>
      </w:pPr>
      <w:r>
        <w:rPr>
          <w:color w:val="000000" w:themeColor="text1"/>
          <w:sz w:val="28"/>
          <w:szCs w:val="28"/>
          <w:lang w:val="uk-UA"/>
        </w:rPr>
        <w:t xml:space="preserve">Попередити </w:t>
      </w:r>
      <w:r w:rsidR="00F2790A">
        <w:rPr>
          <w:sz w:val="28"/>
          <w:szCs w:val="28"/>
          <w:lang w:val="uk-UA"/>
        </w:rPr>
        <w:t>…</w:t>
      </w:r>
      <w:r>
        <w:rPr>
          <w:sz w:val="28"/>
          <w:szCs w:val="28"/>
          <w:lang w:val="uk-UA"/>
        </w:rPr>
        <w:t xml:space="preserve">, </w:t>
      </w:r>
      <w:r w:rsidR="00F2790A">
        <w:rPr>
          <w:sz w:val="28"/>
          <w:szCs w:val="28"/>
          <w:lang w:val="uk-UA"/>
        </w:rPr>
        <w:t>…</w:t>
      </w:r>
      <w:r>
        <w:rPr>
          <w:sz w:val="28"/>
          <w:szCs w:val="28"/>
          <w:lang w:val="uk-UA"/>
        </w:rPr>
        <w:t xml:space="preserve"> </w:t>
      </w:r>
      <w:r>
        <w:rPr>
          <w:color w:val="000000" w:themeColor="text1"/>
          <w:sz w:val="28"/>
          <w:szCs w:val="28"/>
          <w:lang w:val="uk-UA"/>
        </w:rPr>
        <w:t>з</w:t>
      </w:r>
      <w:r>
        <w:rPr>
          <w:sz w:val="28"/>
          <w:szCs w:val="28"/>
          <w:lang w:val="uk-UA"/>
        </w:rPr>
        <w:t xml:space="preserve">мінити ставлення до виконання батьківських обов’язків </w:t>
      </w:r>
      <w:r>
        <w:rPr>
          <w:color w:val="000000" w:themeColor="text1"/>
          <w:sz w:val="28"/>
          <w:szCs w:val="28"/>
          <w:lang w:val="uk-UA"/>
        </w:rPr>
        <w:t xml:space="preserve">щодо виховання </w:t>
      </w:r>
      <w:r>
        <w:rPr>
          <w:sz w:val="28"/>
          <w:szCs w:val="28"/>
          <w:lang w:val="uk-UA"/>
        </w:rPr>
        <w:t xml:space="preserve">дітей </w:t>
      </w:r>
      <w:r w:rsidR="00F2790A">
        <w:rPr>
          <w:sz w:val="28"/>
          <w:szCs w:val="28"/>
          <w:lang w:val="uk-UA"/>
        </w:rPr>
        <w:t>…</w:t>
      </w:r>
      <w:r>
        <w:rPr>
          <w:sz w:val="28"/>
          <w:szCs w:val="28"/>
          <w:lang w:val="uk-UA"/>
        </w:rPr>
        <w:t xml:space="preserve"> 28.08.2007 року народження, </w:t>
      </w:r>
      <w:r w:rsidR="00F2790A">
        <w:rPr>
          <w:sz w:val="28"/>
          <w:szCs w:val="28"/>
          <w:lang w:val="uk-UA"/>
        </w:rPr>
        <w:t>…</w:t>
      </w:r>
      <w:r>
        <w:rPr>
          <w:sz w:val="28"/>
          <w:szCs w:val="28"/>
          <w:lang w:val="uk-UA"/>
        </w:rPr>
        <w:t xml:space="preserve"> 12.01.2011 року народження, </w:t>
      </w:r>
      <w:r w:rsidR="00F2790A">
        <w:rPr>
          <w:sz w:val="28"/>
          <w:szCs w:val="28"/>
          <w:lang w:val="uk-UA"/>
        </w:rPr>
        <w:t>…</w:t>
      </w:r>
      <w:r>
        <w:rPr>
          <w:sz w:val="28"/>
          <w:szCs w:val="28"/>
          <w:lang w:val="uk-UA"/>
        </w:rPr>
        <w:t xml:space="preserve"> 03.05.2012 року народження.</w:t>
      </w:r>
    </w:p>
    <w:p w:rsidR="005F3481" w:rsidRDefault="005F3481">
      <w:pPr>
        <w:rPr>
          <w:sz w:val="28"/>
          <w:szCs w:val="28"/>
          <w:lang w:val="uk-UA"/>
        </w:rPr>
      </w:pPr>
    </w:p>
    <w:p w:rsidR="005F3481" w:rsidRDefault="005F3481">
      <w:pPr>
        <w:rPr>
          <w:sz w:val="28"/>
          <w:szCs w:val="28"/>
          <w:lang w:val="uk-UA"/>
        </w:rPr>
      </w:pPr>
    </w:p>
    <w:p w:rsidR="005F3481" w:rsidRDefault="005F3481">
      <w:pPr>
        <w:rPr>
          <w:sz w:val="28"/>
          <w:szCs w:val="28"/>
          <w:lang w:val="uk-UA"/>
        </w:rPr>
      </w:pPr>
    </w:p>
    <w:p w:rsidR="005F3481" w:rsidRDefault="009D28D9">
      <w:pPr>
        <w:rPr>
          <w:sz w:val="28"/>
          <w:szCs w:val="28"/>
          <w:lang w:val="uk-UA"/>
        </w:rPr>
      </w:pPr>
      <w:r>
        <w:rPr>
          <w:sz w:val="28"/>
          <w:szCs w:val="28"/>
          <w:lang w:val="uk-UA"/>
        </w:rPr>
        <w:t>Міський голова                                                                                Сергій НАДАЛ</w:t>
      </w:r>
    </w:p>
    <w:p w:rsidR="005F3481" w:rsidRDefault="005F3481">
      <w:pPr>
        <w:pStyle w:val="a3"/>
        <w:rPr>
          <w:szCs w:val="28"/>
        </w:rPr>
      </w:pPr>
    </w:p>
    <w:p w:rsidR="005F3481" w:rsidRDefault="005F3481">
      <w:pPr>
        <w:pStyle w:val="a3"/>
        <w:tabs>
          <w:tab w:val="left" w:pos="2115"/>
        </w:tabs>
        <w:ind w:right="-39"/>
        <w:rPr>
          <w:szCs w:val="28"/>
        </w:rPr>
      </w:pPr>
    </w:p>
    <w:p w:rsidR="005F3481" w:rsidRDefault="005F3481">
      <w:pPr>
        <w:pStyle w:val="a3"/>
        <w:rPr>
          <w:szCs w:val="28"/>
        </w:rPr>
      </w:pPr>
    </w:p>
    <w:p w:rsidR="005F3481" w:rsidRDefault="005F3481">
      <w:pPr>
        <w:rPr>
          <w:sz w:val="28"/>
          <w:szCs w:val="28"/>
          <w:lang w:val="uk-UA"/>
        </w:rPr>
      </w:pPr>
    </w:p>
    <w:p w:rsidR="005F3481" w:rsidRDefault="005F3481">
      <w:pPr>
        <w:rPr>
          <w:sz w:val="28"/>
          <w:szCs w:val="28"/>
          <w:lang w:val="uk-UA"/>
        </w:rPr>
      </w:pPr>
    </w:p>
    <w:sectPr w:rsidR="005F3481" w:rsidSect="00CA4F95">
      <w:pgSz w:w="11906" w:h="16838"/>
      <w:pgMar w:top="1134" w:right="851" w:bottom="1701"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3481"/>
    <w:rsid w:val="005F3481"/>
    <w:rsid w:val="009D28D9"/>
    <w:rsid w:val="00CA4F95"/>
    <w:rsid w:val="00F2790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F95"/>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4F95"/>
    <w:pPr>
      <w:jc w:val="both"/>
    </w:pPr>
    <w:rPr>
      <w:sz w:val="28"/>
      <w:lang w:val="uk-UA"/>
    </w:rPr>
  </w:style>
  <w:style w:type="paragraph" w:styleId="a5">
    <w:name w:val="Balloon Text"/>
    <w:basedOn w:val="a"/>
    <w:link w:val="a6"/>
    <w:semiHidden/>
    <w:rsid w:val="00CA4F95"/>
    <w:rPr>
      <w:rFonts w:ascii="Segoe UI" w:hAnsi="Segoe UI"/>
      <w:sz w:val="18"/>
      <w:szCs w:val="18"/>
    </w:rPr>
  </w:style>
  <w:style w:type="paragraph" w:customStyle="1" w:styleId="rvps2">
    <w:name w:val="rvps2"/>
    <w:basedOn w:val="a"/>
    <w:rsid w:val="00CA4F95"/>
    <w:pPr>
      <w:spacing w:before="100" w:beforeAutospacing="1" w:after="100" w:afterAutospacing="1"/>
    </w:pPr>
  </w:style>
  <w:style w:type="character" w:styleId="a7">
    <w:name w:val="line number"/>
    <w:basedOn w:val="a0"/>
    <w:semiHidden/>
    <w:rsid w:val="00CA4F95"/>
  </w:style>
  <w:style w:type="character" w:styleId="a8">
    <w:name w:val="Hyperlink"/>
    <w:basedOn w:val="a0"/>
    <w:semiHidden/>
    <w:rsid w:val="00CA4F95"/>
    <w:rPr>
      <w:color w:val="0000FF"/>
      <w:u w:val="single"/>
    </w:rPr>
  </w:style>
  <w:style w:type="character" w:customStyle="1" w:styleId="a4">
    <w:name w:val="Основной текст Знак"/>
    <w:basedOn w:val="a0"/>
    <w:link w:val="a3"/>
    <w:rsid w:val="00CA4F95"/>
    <w:rPr>
      <w:sz w:val="28"/>
      <w:szCs w:val="24"/>
      <w:lang w:eastAsia="ru-RU"/>
    </w:rPr>
  </w:style>
  <w:style w:type="character" w:customStyle="1" w:styleId="1">
    <w:name w:val="Основний текст Знак1"/>
    <w:basedOn w:val="a0"/>
    <w:semiHidden/>
    <w:rsid w:val="00CA4F95"/>
    <w:rPr>
      <w:rFonts w:ascii="Times New Roman" w:hAnsi="Times New Roman"/>
      <w:sz w:val="24"/>
      <w:szCs w:val="24"/>
      <w:lang w:val="ru-RU" w:eastAsia="ru-RU"/>
    </w:rPr>
  </w:style>
  <w:style w:type="character" w:customStyle="1" w:styleId="a6">
    <w:name w:val="Текст выноски Знак"/>
    <w:basedOn w:val="a0"/>
    <w:link w:val="a5"/>
    <w:semiHidden/>
    <w:rsid w:val="00CA4F95"/>
    <w:rPr>
      <w:rFonts w:ascii="Segoe UI" w:hAnsi="Segoe UI"/>
      <w:sz w:val="18"/>
      <w:szCs w:val="18"/>
      <w:lang w:val="ru-RU" w:eastAsia="ru-RU"/>
    </w:rPr>
  </w:style>
  <w:style w:type="table" w:styleId="10">
    <w:name w:val="Table Simple 1"/>
    <w:basedOn w:val="a1"/>
    <w:rsid w:val="00CA4F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2124</Words>
  <Characters>1212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d24-Meleh</dc:creator>
  <cp:lastModifiedBy>11</cp:lastModifiedBy>
  <cp:revision>3</cp:revision>
  <cp:lastPrinted>2023-05-01T11:56:00Z</cp:lastPrinted>
  <dcterms:created xsi:type="dcterms:W3CDTF">2023-05-10T09:17:00Z</dcterms:created>
  <dcterms:modified xsi:type="dcterms:W3CDTF">2023-05-10T13:28:00Z</dcterms:modified>
</cp:coreProperties>
</file>