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7BD" w:rsidRDefault="00054A67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</w:t>
      </w:r>
    </w:p>
    <w:p w:rsidR="000C57BD" w:rsidRDefault="00054A67"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color w:val="000000"/>
          <w:lang w:val="uk-UA"/>
        </w:rPr>
        <w:t xml:space="preserve">                                                                           Додаток</w:t>
      </w:r>
    </w:p>
    <w:p w:rsidR="000C57BD" w:rsidRDefault="00054A67"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:rsidR="000C57BD" w:rsidRDefault="00054A67"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</w:t>
      </w:r>
    </w:p>
    <w:p w:rsidR="000C57BD" w:rsidRDefault="000C57BD">
      <w:pPr>
        <w:pStyle w:val="a3"/>
        <w:ind w:left="1620" w:hanging="912"/>
        <w:jc w:val="center"/>
        <w:rPr>
          <w:sz w:val="24"/>
        </w:rPr>
      </w:pPr>
    </w:p>
    <w:p w:rsidR="000C57BD" w:rsidRDefault="000C57BD">
      <w:pPr>
        <w:pStyle w:val="a3"/>
        <w:ind w:left="1620" w:hanging="912"/>
        <w:jc w:val="center"/>
        <w:rPr>
          <w:sz w:val="24"/>
        </w:rPr>
      </w:pPr>
    </w:p>
    <w:p w:rsidR="000C57BD" w:rsidRDefault="000C57BD">
      <w:pPr>
        <w:pStyle w:val="a3"/>
        <w:ind w:left="1620" w:hanging="912"/>
        <w:jc w:val="center"/>
        <w:rPr>
          <w:sz w:val="24"/>
        </w:rPr>
      </w:pPr>
    </w:p>
    <w:p w:rsidR="000C57BD" w:rsidRDefault="000C57BD">
      <w:pPr>
        <w:pStyle w:val="a3"/>
        <w:ind w:left="1620" w:hanging="912"/>
        <w:jc w:val="center"/>
        <w:rPr>
          <w:sz w:val="24"/>
        </w:rPr>
      </w:pPr>
    </w:p>
    <w:p w:rsidR="000C57BD" w:rsidRDefault="00054A67">
      <w:pPr>
        <w:pStyle w:val="a3"/>
        <w:jc w:val="center"/>
        <w:rPr>
          <w:szCs w:val="28"/>
        </w:rPr>
      </w:pPr>
      <w:r>
        <w:rPr>
          <w:szCs w:val="28"/>
        </w:rPr>
        <w:t>ВИСНОВОК</w:t>
      </w:r>
    </w:p>
    <w:p w:rsidR="000C57BD" w:rsidRDefault="00054A67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органу опіки та піклування</w:t>
      </w:r>
    </w:p>
    <w:p w:rsidR="000C57BD" w:rsidRDefault="00054A67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 xml:space="preserve">щодо доцільності визначення місця проживання дітей </w:t>
      </w:r>
    </w:p>
    <w:p w:rsidR="000C57BD" w:rsidRDefault="00CE0EC4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…</w:t>
      </w:r>
      <w:r w:rsidR="00054A67">
        <w:rPr>
          <w:szCs w:val="28"/>
        </w:rPr>
        <w:t xml:space="preserve"> 15.01.2015 року народження, </w:t>
      </w:r>
    </w:p>
    <w:p w:rsidR="000C57BD" w:rsidRDefault="00CE0EC4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….</w:t>
      </w:r>
      <w:r w:rsidR="00054A67">
        <w:rPr>
          <w:szCs w:val="28"/>
        </w:rPr>
        <w:t xml:space="preserve"> 25.04.2016 року народження</w:t>
      </w:r>
    </w:p>
    <w:p w:rsidR="000C57BD" w:rsidRDefault="000C57BD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</w:p>
    <w:p w:rsidR="000C57BD" w:rsidRDefault="00054A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Органом опіки та піклування розглянуто позовну заяву та матеріали цивільної справи №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607/4845/23, які надійшли з Тернопільського міськрайонного суду Тернопільської області за позовом </w:t>
      </w:r>
      <w:r w:rsidR="00CE0EC4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до </w:t>
      </w:r>
      <w:r w:rsidR="00CE0EC4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 визначення місця проживання дітей </w:t>
      </w:r>
      <w:r w:rsidR="00CE0EC4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15.01.2015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року народження, </w:t>
      </w:r>
      <w:r w:rsidR="00CE0EC4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25.04.2016 року народження.</w:t>
      </w:r>
    </w:p>
    <w:p w:rsidR="000C57BD" w:rsidRDefault="00054A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Встановлено, що у </w:t>
      </w:r>
      <w:r w:rsidR="00CE0EC4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</w:t>
      </w:r>
      <w:r w:rsidR="00CE0EC4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від спільного шлюбу народилось двоє дітей: </w:t>
      </w:r>
      <w:r w:rsidR="00CE0EC4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15.01.2015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року народження, що підтверджується свідоцтвом про народження серії І-ИД № 373170, виданим Тернопільським відділом державної реєстрації актів цивільного стану у Тернопільському районі Західного міжрегіонального управління Міністерства юстиції, </w:t>
      </w:r>
      <w:r w:rsidR="00CE0EC4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25.04.2016 року народження, що підтверджується свідоцтвом про народження серії І-ИД № 373168, виданим Тернопільським відділом державної реєстрації актів цивільного стану у Тернопільському районі Західного міжрегіонального управління Міністерства юстиції.</w:t>
      </w:r>
    </w:p>
    <w:p w:rsidR="000C57BD" w:rsidRDefault="00054A6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Шлюб між подружжям розірвано у 2023 році рішенням Тернопільського міськрайонного суду Тернопільської області справа № 607/1608/23.</w:t>
      </w:r>
    </w:p>
    <w:p w:rsidR="000C57BD" w:rsidRDefault="00054A6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дітей, </w:t>
      </w:r>
      <w:r w:rsidR="00CE0EC4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на засіданні комісії повідомила, що бажає визначити місце проживання дітей разом із собою, оскільки після розірвання шлюбу з чоловіком фактично діти проживають разом із нею. Також зазначено, що у батька </w:t>
      </w:r>
      <w:r w:rsidR="00CE0EC4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виникають труднощі у вихованні та спілкуванні з дітьми, тому вихованням дітей займається вона.</w:t>
      </w:r>
    </w:p>
    <w:p w:rsidR="000C57BD" w:rsidRDefault="00054A6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наданої Тернопільським навчально-виховним комплексом «Загальноосвітня школа І-ІІІ ступенів-правовий ліцей № 2» від 20.01.2023 року за період навчання дітей </w:t>
      </w:r>
      <w:r w:rsidR="00CE0EC4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</w:t>
      </w:r>
      <w:r w:rsidR="00CE0EC4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батько дітей участі у вихованні не брав, а саме не спілкувався з вчителями, не відвідував батьківські збори.</w:t>
      </w:r>
    </w:p>
    <w:p w:rsidR="000C57BD" w:rsidRDefault="00054A67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інформації наданої КНП «Тернопільська міська дитяча лікарня» від 27.01.2023 року діти </w:t>
      </w:r>
      <w:r w:rsidR="00CE0EC4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15.01.2015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року народження, </w:t>
      </w:r>
      <w:r w:rsidR="00CE0EC4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25.04.2016 року народження перебувають на обліку в лікаря-педіатра поліклініки КНП «Тернопільська міська дитяча лікарня».  За інформацією педіатра на прийом </w:t>
      </w:r>
      <w:r>
        <w:rPr>
          <w:sz w:val="28"/>
          <w:szCs w:val="28"/>
          <w:lang w:val="uk-UA"/>
        </w:rPr>
        <w:lastRenderedPageBreak/>
        <w:t xml:space="preserve">до лікаря дітей завжди супроводжувала мама. Батько дітей, </w:t>
      </w:r>
      <w:r w:rsidR="00CE0EC4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на прийом до лікаря дітей не супроводжував, станом </w:t>
      </w:r>
      <w:proofErr w:type="spellStart"/>
      <w:r>
        <w:rPr>
          <w:sz w:val="28"/>
          <w:szCs w:val="28"/>
          <w:lang w:val="uk-UA"/>
        </w:rPr>
        <w:t>здоров</w:t>
      </w:r>
      <w:proofErr w:type="spellEnd"/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 дітей у педіатра не цікавився. </w:t>
      </w:r>
    </w:p>
    <w:p w:rsidR="000C57BD" w:rsidRDefault="00054A67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АТ КБ «Приватбанк» у </w:t>
      </w:r>
      <w:r w:rsidR="00CE0EC4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наявний рахунок в банку, на якому містяться кошти станом на 25.04.2023 року у сумі 24905,26 грн.</w:t>
      </w:r>
    </w:p>
    <w:p w:rsidR="000C57BD" w:rsidRDefault="00054A67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13.04.2023 року працівниками управління сім’ї, молодіжної політики та захисту дітей Тернопільської міської ради проведено обстеження умов проживання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Тернопіль, </w:t>
      </w:r>
      <w:r w:rsidR="00CE0EC4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  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 w:rsidR="00CE0EC4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, згідно якого </w:t>
      </w:r>
      <w:r w:rsidR="00CE0EC4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проживає разом із дітьми в квартирі, яка складається з двох кімнат. Для дітей відведена окрема кімната, в якій наявне ліжко для сну, іграшки, книги, письмові столи, шафа для одягу, одяг та взуття відповідного віку. </w:t>
      </w:r>
    </w:p>
    <w:p w:rsidR="000C57BD" w:rsidRDefault="00054A67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дітей, </w:t>
      </w:r>
      <w:r w:rsidR="00CE0EC4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засіданні комісії з питань захисту прав дитини повідомив, що не заперечує щодо визначення місця проживання дітей разом з матір’ю.</w:t>
      </w:r>
    </w:p>
    <w:p w:rsidR="000C57BD" w:rsidRDefault="00054A67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Враховуючи викладене, захищаючи інтереси д</w:t>
      </w:r>
      <w:r>
        <w:rPr>
          <w:szCs w:val="22"/>
        </w:rPr>
        <w:t>ітей</w:t>
      </w:r>
      <w:r>
        <w:rPr>
          <w:szCs w:val="28"/>
        </w:rPr>
        <w:t xml:space="preserve">, керуючись ч.4, ч.5 ст.19, ст.ст.160, 161 Сімейного кодексу України, беручи до уваги пропозиції комісії з питань захисту прав дитини, орган опіки і піклування вважає доцільним визначення місця проживання дітей </w:t>
      </w:r>
      <w:r w:rsidR="00CE0EC4">
        <w:rPr>
          <w:szCs w:val="28"/>
        </w:rPr>
        <w:t>….</w:t>
      </w:r>
      <w:r>
        <w:rPr>
          <w:szCs w:val="28"/>
        </w:rPr>
        <w:t xml:space="preserve"> 15.01.2015 року народження, </w:t>
      </w:r>
      <w:r w:rsidR="00CE0EC4">
        <w:rPr>
          <w:szCs w:val="28"/>
        </w:rPr>
        <w:t>….</w:t>
      </w:r>
      <w:r>
        <w:rPr>
          <w:szCs w:val="28"/>
        </w:rPr>
        <w:t xml:space="preserve"> 25.04.2016 року народження разом із матір’ю </w:t>
      </w:r>
      <w:r w:rsidR="00CE0EC4">
        <w:rPr>
          <w:szCs w:val="28"/>
        </w:rPr>
        <w:t>…</w:t>
      </w:r>
      <w:r>
        <w:rPr>
          <w:szCs w:val="28"/>
        </w:rPr>
        <w:t xml:space="preserve"> 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 xml:space="preserve">:         м. Тернопіль, </w:t>
      </w:r>
      <w:r w:rsidR="00CE0EC4">
        <w:rPr>
          <w:szCs w:val="28"/>
        </w:rPr>
        <w:t>..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кв</w:t>
      </w:r>
      <w:proofErr w:type="spellEnd"/>
      <w:r>
        <w:rPr>
          <w:szCs w:val="28"/>
        </w:rPr>
        <w:t xml:space="preserve">. </w:t>
      </w:r>
      <w:r w:rsidR="00CE0EC4">
        <w:rPr>
          <w:szCs w:val="28"/>
        </w:rPr>
        <w:t>..</w:t>
      </w:r>
      <w:bookmarkStart w:id="0" w:name="_GoBack"/>
      <w:bookmarkEnd w:id="0"/>
      <w:r>
        <w:rPr>
          <w:szCs w:val="28"/>
        </w:rPr>
        <w:t>.</w:t>
      </w:r>
    </w:p>
    <w:p w:rsidR="000C57BD" w:rsidRDefault="000C57BD">
      <w:pPr>
        <w:ind w:right="-2"/>
        <w:rPr>
          <w:lang w:val="uk-UA"/>
        </w:rPr>
      </w:pPr>
    </w:p>
    <w:p w:rsidR="000C57BD" w:rsidRDefault="000C57BD">
      <w:pPr>
        <w:ind w:right="-2"/>
        <w:rPr>
          <w:lang w:val="uk-UA"/>
        </w:rPr>
      </w:pPr>
    </w:p>
    <w:p w:rsidR="000C57BD" w:rsidRDefault="00054A67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                  </w:t>
      </w:r>
    </w:p>
    <w:p w:rsidR="000C57BD" w:rsidRDefault="00054A67">
      <w:pPr>
        <w:pStyle w:val="a3"/>
        <w:ind w:right="-2"/>
        <w:rPr>
          <w:szCs w:val="28"/>
        </w:rPr>
      </w:pPr>
      <w:r>
        <w:rPr>
          <w:szCs w:val="28"/>
        </w:rPr>
        <w:t>Міський голова                                                                                Сергій НАДАЛ</w:t>
      </w:r>
    </w:p>
    <w:p w:rsidR="000C57BD" w:rsidRDefault="000C57BD">
      <w:pPr>
        <w:pStyle w:val="a3"/>
        <w:ind w:right="-2"/>
        <w:rPr>
          <w:szCs w:val="28"/>
        </w:rPr>
      </w:pPr>
    </w:p>
    <w:p w:rsidR="000C57BD" w:rsidRDefault="000C57BD">
      <w:pPr>
        <w:ind w:right="-2"/>
        <w:rPr>
          <w:sz w:val="28"/>
          <w:szCs w:val="28"/>
          <w:lang w:val="uk-UA"/>
        </w:rPr>
      </w:pPr>
    </w:p>
    <w:sectPr w:rsidR="000C57BD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A6BF7"/>
    <w:multiLevelType w:val="hybridMultilevel"/>
    <w:tmpl w:val="A428FCCA"/>
    <w:lvl w:ilvl="0" w:tplc="FAFC1B64">
      <w:start w:val="1"/>
      <w:numFmt w:val="bullet"/>
      <w:lvlText w:val="-"/>
      <w:lvlJc w:val="left"/>
      <w:pPr>
        <w:ind w:left="1065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BD"/>
    <w:rsid w:val="00054A67"/>
    <w:rsid w:val="000C57BD"/>
    <w:rsid w:val="00CE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7A7B"/>
  <w15:docId w15:val="{83270FE4-B6B2-49F3-9252-DF6D93C1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uk-UA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paragraph" w:styleId="a5">
    <w:name w:val="Balloon Text"/>
    <w:basedOn w:val="a"/>
    <w:link w:val="a6"/>
    <w:semiHidden/>
    <w:rPr>
      <w:rFonts w:ascii="Segoe UI" w:hAnsi="Segoe UI"/>
      <w:sz w:val="18"/>
      <w:szCs w:val="1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выноски Знак"/>
    <w:basedOn w:val="a0"/>
    <w:link w:val="a5"/>
    <w:semiHidden/>
    <w:rPr>
      <w:rFonts w:ascii="Segoe UI" w:hAnsi="Segoe UI"/>
      <w:sz w:val="18"/>
      <w:szCs w:val="18"/>
      <w:lang w:val="ru-RU" w:eastAsia="ru-RU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2389A-69EF-4C2D-BDF0-F7C9F2445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d03-Gural</cp:lastModifiedBy>
  <cp:revision>3</cp:revision>
  <cp:lastPrinted>2023-02-20T08:30:00Z</cp:lastPrinted>
  <dcterms:created xsi:type="dcterms:W3CDTF">2023-05-05T05:23:00Z</dcterms:created>
  <dcterms:modified xsi:type="dcterms:W3CDTF">2023-05-05T06:06:00Z</dcterms:modified>
</cp:coreProperties>
</file>