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C754" w14:textId="77777777" w:rsidR="00865231" w:rsidRDefault="00865231" w:rsidP="0086523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C11B12">
        <w:rPr>
          <w:rFonts w:ascii="Times New Roman" w:hAnsi="Times New Roman"/>
          <w:b/>
          <w:color w:val="FF0000"/>
          <w:sz w:val="24"/>
          <w:szCs w:val="24"/>
        </w:rPr>
        <w:t>Додаток 1 викладено в новій редакції відповідно до рішення ВК від 11.10.2023 № 1189</w:t>
      </w:r>
    </w:p>
    <w:p w14:paraId="5D2FC2C5" w14:textId="77777777" w:rsidR="00865231" w:rsidRPr="002F3909" w:rsidRDefault="00865231" w:rsidP="0086523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F3909">
        <w:rPr>
          <w:rFonts w:ascii="Times New Roman" w:hAnsi="Times New Roman"/>
          <w:b/>
          <w:color w:val="FF0000"/>
          <w:sz w:val="24"/>
          <w:szCs w:val="24"/>
        </w:rPr>
        <w:t>Додаток 1 в</w:t>
      </w:r>
      <w:r>
        <w:rPr>
          <w:rFonts w:ascii="Times New Roman" w:hAnsi="Times New Roman"/>
          <w:b/>
          <w:color w:val="FF0000"/>
          <w:sz w:val="24"/>
          <w:szCs w:val="24"/>
        </w:rPr>
        <w:t>и</w:t>
      </w:r>
      <w:r w:rsidRPr="002F3909">
        <w:rPr>
          <w:rFonts w:ascii="Times New Roman" w:hAnsi="Times New Roman"/>
          <w:b/>
          <w:color w:val="FF0000"/>
          <w:sz w:val="24"/>
          <w:szCs w:val="24"/>
        </w:rPr>
        <w:t>кладено в новій редакції відповідно до рішення ВК від 09.12.2020 № 65</w:t>
      </w:r>
    </w:p>
    <w:p w14:paraId="0C4FF6EE" w14:textId="77777777" w:rsidR="00865231" w:rsidRPr="00852175" w:rsidRDefault="00865231" w:rsidP="0086523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852175">
        <w:rPr>
          <w:rFonts w:ascii="Times New Roman" w:hAnsi="Times New Roman"/>
          <w:b/>
          <w:color w:val="FF0000"/>
          <w:sz w:val="24"/>
          <w:szCs w:val="24"/>
          <w:lang w:val="uk-UA"/>
        </w:rPr>
        <w:t>В додаток внесено зміни відповідно до рішення ВК від 11.04.2018р. №286</w:t>
      </w:r>
    </w:p>
    <w:p w14:paraId="72C0C97F" w14:textId="77777777" w:rsidR="00865231" w:rsidRPr="00DF5EED" w:rsidRDefault="00865231" w:rsidP="0086523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DF5EED">
        <w:rPr>
          <w:rFonts w:ascii="Times New Roman" w:hAnsi="Times New Roman"/>
          <w:b/>
          <w:sz w:val="24"/>
          <w:szCs w:val="24"/>
          <w:lang w:val="uk-UA"/>
        </w:rPr>
        <w:t xml:space="preserve">Додаток 1 </w:t>
      </w:r>
    </w:p>
    <w:p w14:paraId="68FF0073" w14:textId="77777777" w:rsidR="00865231" w:rsidRPr="00DF5EED" w:rsidRDefault="00865231" w:rsidP="0086523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DF5EED">
        <w:rPr>
          <w:rFonts w:ascii="Times New Roman" w:hAnsi="Times New Roman"/>
          <w:b/>
          <w:sz w:val="24"/>
          <w:szCs w:val="24"/>
          <w:lang w:val="uk-UA"/>
        </w:rPr>
        <w:t>до рішення виконавчого комітету</w:t>
      </w:r>
    </w:p>
    <w:p w14:paraId="19C12A99" w14:textId="77777777" w:rsidR="00865231" w:rsidRPr="00DF5EED" w:rsidRDefault="00865231" w:rsidP="00865231">
      <w:pPr>
        <w:tabs>
          <w:tab w:val="left" w:pos="5954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від «07» липня 2016 р. № 599</w:t>
      </w:r>
    </w:p>
    <w:p w14:paraId="228BFBDC" w14:textId="77777777" w:rsidR="00865231" w:rsidRPr="00DF5EED" w:rsidRDefault="00865231" w:rsidP="00865231">
      <w:pPr>
        <w:spacing w:after="0" w:line="240" w:lineRule="auto"/>
        <w:ind w:left="18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F49FD50" w14:textId="77777777" w:rsidR="00865231" w:rsidRPr="00DF5EED" w:rsidRDefault="00865231" w:rsidP="00865231">
      <w:pPr>
        <w:spacing w:after="0" w:line="240" w:lineRule="auto"/>
        <w:ind w:left="18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F5EED">
        <w:rPr>
          <w:rFonts w:ascii="Times New Roman" w:hAnsi="Times New Roman"/>
          <w:b/>
          <w:sz w:val="24"/>
          <w:szCs w:val="24"/>
          <w:lang w:val="uk-UA"/>
        </w:rPr>
        <w:t>Склад спостережної комісії</w:t>
      </w:r>
    </w:p>
    <w:p w14:paraId="0487D077" w14:textId="77777777" w:rsidR="00865231" w:rsidRPr="00DF5EED" w:rsidRDefault="00865231" w:rsidP="00865231">
      <w:pPr>
        <w:spacing w:after="0" w:line="240" w:lineRule="auto"/>
        <w:ind w:left="180"/>
        <w:jc w:val="center"/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</w:pPr>
      <w:r w:rsidRPr="00DF5EED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при виконавчому комітеті Тернопільської міської ради</w:t>
      </w:r>
    </w:p>
    <w:p w14:paraId="69551602" w14:textId="77777777" w:rsidR="00865231" w:rsidRPr="00DF5EED" w:rsidRDefault="00865231" w:rsidP="00865231">
      <w:pPr>
        <w:spacing w:after="0" w:line="240" w:lineRule="auto"/>
        <w:ind w:left="18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Ind w:w="180" w:type="dxa"/>
        <w:tblLook w:val="04A0" w:firstRow="1" w:lastRow="0" w:firstColumn="1" w:lastColumn="0" w:noHBand="0" w:noVBand="1"/>
      </w:tblPr>
      <w:tblGrid>
        <w:gridCol w:w="4627"/>
        <w:gridCol w:w="4537"/>
      </w:tblGrid>
      <w:tr w:rsidR="00865231" w14:paraId="4297D7D6" w14:textId="77777777" w:rsidTr="000371B1">
        <w:tc>
          <w:tcPr>
            <w:tcW w:w="5114" w:type="dxa"/>
          </w:tcPr>
          <w:p w14:paraId="003A2E16" w14:textId="77777777" w:rsidR="00865231" w:rsidRDefault="00865231" w:rsidP="000371B1">
            <w:pPr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ГІРЧАК Ігор </w:t>
            </w:r>
          </w:p>
        </w:tc>
        <w:tc>
          <w:tcPr>
            <w:tcW w:w="5125" w:type="dxa"/>
          </w:tcPr>
          <w:p w14:paraId="5306AFEC" w14:textId="77777777" w:rsidR="00865231" w:rsidRDefault="00865231" w:rsidP="000371B1">
            <w:pPr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 міської ради, голова комісії</w:t>
            </w:r>
          </w:p>
        </w:tc>
      </w:tr>
      <w:tr w:rsidR="00865231" w:rsidRPr="00C11B12" w14:paraId="1122E75F" w14:textId="77777777" w:rsidTr="000371B1">
        <w:tc>
          <w:tcPr>
            <w:tcW w:w="5114" w:type="dxa"/>
          </w:tcPr>
          <w:p w14:paraId="56401292" w14:textId="77777777" w:rsidR="00865231" w:rsidRDefault="00865231" w:rsidP="000371B1">
            <w:pPr>
              <w:tabs>
                <w:tab w:val="left" w:pos="2961"/>
              </w:tabs>
            </w:pPr>
            <w:r>
              <w:rPr>
                <w:rFonts w:ascii="Times New Roman" w:hAnsi="Times New Roman"/>
              </w:rPr>
              <w:t>КАЧКОВСЬКИЙ Віктор</w:t>
            </w:r>
          </w:p>
        </w:tc>
        <w:tc>
          <w:tcPr>
            <w:tcW w:w="5125" w:type="dxa"/>
          </w:tcPr>
          <w:p w14:paraId="73153F1B" w14:textId="77777777" w:rsidR="00865231" w:rsidRDefault="00865231" w:rsidP="000371B1">
            <w:pPr>
              <w:tabs>
                <w:tab w:val="left" w:pos="2961"/>
              </w:tabs>
            </w:pPr>
            <w:r>
              <w:rPr>
                <w:rFonts w:ascii="Times New Roman" w:hAnsi="Times New Roman"/>
              </w:rPr>
              <w:t>головний спеціаліст відділу взаємодії з правоохоронними органами, запобігання корупції та мобілізаційної роботи, секретар комісії</w:t>
            </w:r>
          </w:p>
        </w:tc>
      </w:tr>
      <w:tr w:rsidR="00865231" w14:paraId="37EDB3DF" w14:textId="77777777" w:rsidTr="000371B1">
        <w:tc>
          <w:tcPr>
            <w:tcW w:w="10239" w:type="dxa"/>
            <w:gridSpan w:val="2"/>
          </w:tcPr>
          <w:p w14:paraId="0312E508" w14:textId="77777777" w:rsidR="00865231" w:rsidRDefault="00865231" w:rsidP="000371B1">
            <w:pPr>
              <w:jc w:val="center"/>
              <w:rPr>
                <w:sz w:val="24"/>
                <w:szCs w:val="24"/>
              </w:rPr>
            </w:pPr>
          </w:p>
          <w:p w14:paraId="06E91C42" w14:textId="77777777" w:rsidR="00865231" w:rsidRDefault="00865231" w:rsidP="000371B1">
            <w:pPr>
              <w:jc w:val="center"/>
              <w:rPr>
                <w:rStyle w:val="apple-converted-spac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Члени комісіі:</w:t>
            </w:r>
          </w:p>
        </w:tc>
      </w:tr>
      <w:tr w:rsidR="00865231" w14:paraId="39C69DF0" w14:textId="77777777" w:rsidTr="000371B1">
        <w:tc>
          <w:tcPr>
            <w:tcW w:w="5114" w:type="dxa"/>
          </w:tcPr>
          <w:p w14:paraId="351A3CB5" w14:textId="77777777" w:rsidR="00865231" w:rsidRDefault="00865231" w:rsidP="000371B1">
            <w:pPr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ГОРБОНІС Тетяна </w:t>
            </w:r>
          </w:p>
        </w:tc>
        <w:tc>
          <w:tcPr>
            <w:tcW w:w="5125" w:type="dxa"/>
          </w:tcPr>
          <w:p w14:paraId="4A97B9FB" w14:textId="77777777" w:rsidR="00865231" w:rsidRDefault="00865231" w:rsidP="000371B1">
            <w:pPr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Тернопільського міського центру соціальних служб сім’ї, дітей та молоді</w:t>
            </w:r>
          </w:p>
        </w:tc>
      </w:tr>
      <w:tr w:rsidR="00865231" w14:paraId="525A6199" w14:textId="77777777" w:rsidTr="000371B1">
        <w:tc>
          <w:tcPr>
            <w:tcW w:w="5114" w:type="dxa"/>
          </w:tcPr>
          <w:p w14:paraId="13A5CC2B" w14:textId="77777777" w:rsidR="00865231" w:rsidRDefault="00865231" w:rsidP="000371B1">
            <w:pPr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ГОРОХІВСЬКИЙ Антон </w:t>
            </w:r>
          </w:p>
        </w:tc>
        <w:tc>
          <w:tcPr>
            <w:tcW w:w="5125" w:type="dxa"/>
          </w:tcPr>
          <w:p w14:paraId="5A964824" w14:textId="77777777" w:rsidR="00865231" w:rsidRDefault="00865231" w:rsidP="000371B1">
            <w:pPr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відділу реєстрації проживання особи управління державної реєстрації міської ради</w:t>
            </w:r>
          </w:p>
        </w:tc>
      </w:tr>
      <w:tr w:rsidR="00865231" w:rsidRPr="00C11B12" w14:paraId="7FDF97F1" w14:textId="77777777" w:rsidTr="000371B1">
        <w:tc>
          <w:tcPr>
            <w:tcW w:w="5114" w:type="dxa"/>
          </w:tcPr>
          <w:p w14:paraId="705F0039" w14:textId="77777777" w:rsidR="00865231" w:rsidRDefault="00865231" w:rsidP="000371B1">
            <w:pPr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КОЗАРЕЦЬКАТетяна </w:t>
            </w:r>
          </w:p>
        </w:tc>
        <w:tc>
          <w:tcPr>
            <w:tcW w:w="5125" w:type="dxa"/>
          </w:tcPr>
          <w:p w14:paraId="07987C27" w14:textId="77777777" w:rsidR="00865231" w:rsidRDefault="00865231" w:rsidP="000371B1">
            <w:pPr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 ради Тернопільської молодіжної громадської організації “Центр духовної та психологічної підтримки” (за згодою)</w:t>
            </w:r>
          </w:p>
        </w:tc>
      </w:tr>
      <w:tr w:rsidR="00865231" w14:paraId="4A3A1A60" w14:textId="77777777" w:rsidTr="000371B1">
        <w:tc>
          <w:tcPr>
            <w:tcW w:w="5114" w:type="dxa"/>
          </w:tcPr>
          <w:p w14:paraId="3FD4E619" w14:textId="77777777" w:rsidR="00865231" w:rsidRDefault="00865231" w:rsidP="000371B1">
            <w:pPr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МАКСИМІВ Ігор </w:t>
            </w:r>
          </w:p>
        </w:tc>
        <w:tc>
          <w:tcPr>
            <w:tcW w:w="5125" w:type="dxa"/>
          </w:tcPr>
          <w:p w14:paraId="658C1623" w14:textId="77777777" w:rsidR="00865231" w:rsidRDefault="00865231" w:rsidP="000371B1">
            <w:pPr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управління муніципальної інспекції</w:t>
            </w:r>
          </w:p>
        </w:tc>
      </w:tr>
      <w:tr w:rsidR="00865231" w14:paraId="122C96B8" w14:textId="77777777" w:rsidTr="000371B1">
        <w:tc>
          <w:tcPr>
            <w:tcW w:w="5114" w:type="dxa"/>
          </w:tcPr>
          <w:p w14:paraId="3212B0AA" w14:textId="77777777" w:rsidR="00865231" w:rsidRDefault="00865231" w:rsidP="000371B1">
            <w:pPr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МАЦУК Марія </w:t>
            </w:r>
          </w:p>
        </w:tc>
        <w:tc>
          <w:tcPr>
            <w:tcW w:w="5125" w:type="dxa"/>
          </w:tcPr>
          <w:p w14:paraId="121030CB" w14:textId="77777777" w:rsidR="00865231" w:rsidRDefault="00865231" w:rsidP="000371B1">
            <w:pPr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 правління Тернопільської обласної асоціації жінок (за згодою);</w:t>
            </w:r>
          </w:p>
        </w:tc>
      </w:tr>
      <w:tr w:rsidR="00865231" w14:paraId="02BAE3FE" w14:textId="77777777" w:rsidTr="000371B1">
        <w:tc>
          <w:tcPr>
            <w:tcW w:w="5114" w:type="dxa"/>
          </w:tcPr>
          <w:p w14:paraId="539EC272" w14:textId="77777777" w:rsidR="00865231" w:rsidRDefault="00865231" w:rsidP="000371B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КОРОЛІШИН Оксана</w:t>
            </w:r>
          </w:p>
        </w:tc>
        <w:tc>
          <w:tcPr>
            <w:tcW w:w="5125" w:type="dxa"/>
          </w:tcPr>
          <w:p w14:paraId="0C9672B3" w14:textId="77777777" w:rsidR="00865231" w:rsidRDefault="00865231" w:rsidP="000371B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Тернопільського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міськрайонного  відділу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філії Державної установи Центр пробації у Тернопільській області (за згодою);</w:t>
            </w:r>
          </w:p>
        </w:tc>
      </w:tr>
      <w:tr w:rsidR="00865231" w14:paraId="0F437B44" w14:textId="77777777" w:rsidTr="000371B1">
        <w:tc>
          <w:tcPr>
            <w:tcW w:w="5114" w:type="dxa"/>
          </w:tcPr>
          <w:p w14:paraId="56C94C22" w14:textId="77777777" w:rsidR="00865231" w:rsidRDefault="00865231" w:rsidP="000371B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КРИВЕЦЬКИЙ Олександр </w:t>
            </w:r>
          </w:p>
        </w:tc>
        <w:tc>
          <w:tcPr>
            <w:tcW w:w="5125" w:type="dxa"/>
          </w:tcPr>
          <w:p w14:paraId="037A8B6D" w14:textId="77777777" w:rsidR="00865231" w:rsidRDefault="00865231" w:rsidP="000371B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 правління Тернопільської ГО «Клуб «Жива вода» (за згодою);</w:t>
            </w:r>
          </w:p>
        </w:tc>
      </w:tr>
      <w:tr w:rsidR="00865231" w14:paraId="3C7D294C" w14:textId="77777777" w:rsidTr="000371B1">
        <w:tc>
          <w:tcPr>
            <w:tcW w:w="5114" w:type="dxa"/>
          </w:tcPr>
          <w:p w14:paraId="2ADC88B1" w14:textId="77777777" w:rsidR="00865231" w:rsidRDefault="00865231" w:rsidP="000371B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КУРИЛЯК Анатолій Васильович</w:t>
            </w:r>
          </w:p>
        </w:tc>
        <w:tc>
          <w:tcPr>
            <w:tcW w:w="5125" w:type="dxa"/>
          </w:tcPr>
          <w:p w14:paraId="6974AF7C" w14:textId="77777777" w:rsidR="00865231" w:rsidRDefault="00865231" w:rsidP="000371B1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Тернопільського мі</w:t>
            </w:r>
            <w:r>
              <w:rPr>
                <w:rFonts w:ascii="Times New Roman" w:hAnsi="Times New Roman"/>
                <w:sz w:val="24"/>
              </w:rPr>
              <w:t>ськ</w:t>
            </w:r>
            <w:r>
              <w:rPr>
                <w:rFonts w:ascii="Times New Roman" w:hAnsi="Times New Roman"/>
                <w:sz w:val="24"/>
                <w:szCs w:val="24"/>
              </w:rPr>
              <w:t>районного центру зайнятості» (за згодою).</w:t>
            </w:r>
          </w:p>
        </w:tc>
      </w:tr>
      <w:tr w:rsidR="00865231" w14:paraId="26FD67B1" w14:textId="77777777" w:rsidTr="000371B1">
        <w:tc>
          <w:tcPr>
            <w:tcW w:w="5114" w:type="dxa"/>
          </w:tcPr>
          <w:p w14:paraId="28A62F1D" w14:textId="77777777" w:rsidR="00865231" w:rsidRDefault="00865231" w:rsidP="000371B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ХОРКАВИЙ Віталій</w:t>
            </w:r>
          </w:p>
        </w:tc>
        <w:tc>
          <w:tcPr>
            <w:tcW w:w="5125" w:type="dxa"/>
          </w:tcPr>
          <w:p w14:paraId="0A6A3199" w14:textId="77777777" w:rsidR="00865231" w:rsidRDefault="00865231" w:rsidP="000371B1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управління соціальної політики</w:t>
            </w:r>
          </w:p>
        </w:tc>
      </w:tr>
    </w:tbl>
    <w:p w14:paraId="627FB21D" w14:textId="77777777" w:rsidR="00865231" w:rsidRDefault="00865231" w:rsidP="0086523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en-US"/>
        </w:rPr>
      </w:pPr>
    </w:p>
    <w:p w14:paraId="57E0E0F2" w14:textId="77777777" w:rsidR="00865231" w:rsidRDefault="00865231" w:rsidP="0086523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en-US"/>
        </w:rPr>
      </w:pPr>
    </w:p>
    <w:p w14:paraId="692278A8" w14:textId="77777777" w:rsidR="00865231" w:rsidRDefault="00865231" w:rsidP="0086523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en-US"/>
        </w:rPr>
      </w:pPr>
    </w:p>
    <w:p w14:paraId="6A7BAF94" w14:textId="77777777" w:rsidR="00865231" w:rsidRPr="00DF5EED" w:rsidRDefault="00865231" w:rsidP="0086523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DF5EED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DF5EED">
        <w:rPr>
          <w:rFonts w:ascii="Times New Roman" w:hAnsi="Times New Roman"/>
          <w:sz w:val="24"/>
          <w:szCs w:val="24"/>
          <w:lang w:val="uk-UA"/>
        </w:rPr>
        <w:tab/>
      </w:r>
      <w:r w:rsidRPr="00DF5EED">
        <w:rPr>
          <w:rFonts w:ascii="Times New Roman" w:hAnsi="Times New Roman"/>
          <w:sz w:val="24"/>
          <w:szCs w:val="24"/>
          <w:lang w:val="uk-UA"/>
        </w:rPr>
        <w:tab/>
      </w:r>
      <w:r w:rsidRPr="00DF5EED">
        <w:rPr>
          <w:rFonts w:ascii="Times New Roman" w:hAnsi="Times New Roman"/>
          <w:sz w:val="24"/>
          <w:szCs w:val="24"/>
          <w:lang w:val="uk-UA"/>
        </w:rPr>
        <w:tab/>
      </w:r>
      <w:r w:rsidRPr="00DF5EED">
        <w:rPr>
          <w:rFonts w:ascii="Times New Roman" w:hAnsi="Times New Roman"/>
          <w:sz w:val="24"/>
          <w:szCs w:val="24"/>
          <w:lang w:val="uk-UA"/>
        </w:rPr>
        <w:tab/>
      </w:r>
      <w:r w:rsidRPr="00DF5EED">
        <w:rPr>
          <w:rFonts w:ascii="Times New Roman" w:hAnsi="Times New Roman"/>
          <w:sz w:val="24"/>
          <w:szCs w:val="24"/>
          <w:lang w:val="uk-UA"/>
        </w:rPr>
        <w:tab/>
      </w:r>
      <w:r w:rsidRPr="00DF5EED">
        <w:rPr>
          <w:rFonts w:ascii="Times New Roman" w:hAnsi="Times New Roman"/>
          <w:sz w:val="24"/>
          <w:szCs w:val="24"/>
          <w:lang w:val="uk-UA"/>
        </w:rPr>
        <w:tab/>
      </w:r>
      <w:r w:rsidRPr="00DF5EED">
        <w:rPr>
          <w:rFonts w:ascii="Times New Roman" w:hAnsi="Times New Roman"/>
          <w:sz w:val="24"/>
          <w:szCs w:val="24"/>
          <w:lang w:val="uk-UA"/>
        </w:rPr>
        <w:tab/>
      </w:r>
      <w:r w:rsidRPr="00DF5EED">
        <w:rPr>
          <w:rFonts w:ascii="Times New Roman" w:hAnsi="Times New Roman"/>
          <w:sz w:val="24"/>
          <w:szCs w:val="24"/>
          <w:lang w:val="uk-UA"/>
        </w:rPr>
        <w:tab/>
        <w:t>С.В. Надал</w:t>
      </w:r>
    </w:p>
    <w:p w14:paraId="260BA5D9" w14:textId="77777777" w:rsidR="00865231" w:rsidRDefault="00865231" w:rsidP="008652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7E62A95" w14:textId="77777777" w:rsidR="00865231" w:rsidRDefault="00865231" w:rsidP="008652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3FC6B2C" w14:textId="77777777" w:rsidR="00865231" w:rsidRDefault="00865231" w:rsidP="008652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5A8570B" w14:textId="77777777" w:rsidR="00865231" w:rsidRDefault="00865231" w:rsidP="008652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6201597" w14:textId="77777777" w:rsidR="00865231" w:rsidRDefault="00865231" w:rsidP="008652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7E91E77" w14:textId="77777777" w:rsidR="00865231" w:rsidRDefault="00865231" w:rsidP="008652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542A88D" w14:textId="77777777" w:rsidR="00865231" w:rsidRDefault="00865231" w:rsidP="0086523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94903AA" w14:textId="77777777" w:rsidR="00865231" w:rsidRDefault="00865231" w:rsidP="0086523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11E4D72" w14:textId="77777777" w:rsidR="00865231" w:rsidRDefault="00865231" w:rsidP="0086523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28E1390" w14:textId="77777777" w:rsidR="00865231" w:rsidRDefault="00865231" w:rsidP="0086523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F914C9D" w14:textId="77777777" w:rsidR="00865231" w:rsidRPr="007950DC" w:rsidRDefault="00865231" w:rsidP="0086523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434D995" w14:textId="77777777" w:rsidR="00865231" w:rsidRPr="008A1AC2" w:rsidRDefault="00865231" w:rsidP="0086523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8A1AC2">
        <w:rPr>
          <w:rFonts w:ascii="Times New Roman" w:hAnsi="Times New Roman"/>
          <w:b/>
          <w:sz w:val="24"/>
          <w:szCs w:val="24"/>
          <w:lang w:val="uk-UA"/>
        </w:rPr>
        <w:t xml:space="preserve">Додаток 2 </w:t>
      </w:r>
    </w:p>
    <w:p w14:paraId="0A8C0BF7" w14:textId="77777777" w:rsidR="00865231" w:rsidRPr="008A1AC2" w:rsidRDefault="00865231" w:rsidP="0086523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8A1AC2">
        <w:rPr>
          <w:rFonts w:ascii="Times New Roman" w:hAnsi="Times New Roman"/>
          <w:b/>
          <w:sz w:val="24"/>
          <w:szCs w:val="24"/>
          <w:lang w:val="uk-UA"/>
        </w:rPr>
        <w:t>до рішення виконавчого комітету</w:t>
      </w:r>
    </w:p>
    <w:p w14:paraId="39B3A63F" w14:textId="77777777" w:rsidR="00865231" w:rsidRPr="00DF5EED" w:rsidRDefault="00865231" w:rsidP="00865231">
      <w:pPr>
        <w:tabs>
          <w:tab w:val="left" w:pos="5954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від «07» липня 2016 р. № 599</w:t>
      </w:r>
    </w:p>
    <w:p w14:paraId="3BFD9C79" w14:textId="77777777" w:rsidR="00865231" w:rsidRPr="008A1AC2" w:rsidRDefault="00865231" w:rsidP="00865231">
      <w:pPr>
        <w:spacing w:after="0" w:line="240" w:lineRule="auto"/>
        <w:ind w:left="18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B68A2C8" w14:textId="77777777" w:rsidR="00865231" w:rsidRPr="008A1AC2" w:rsidRDefault="00865231" w:rsidP="00865231">
      <w:pPr>
        <w:spacing w:after="0" w:line="240" w:lineRule="auto"/>
        <w:ind w:left="18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8397772" w14:textId="77777777" w:rsidR="00865231" w:rsidRPr="008A1AC2" w:rsidRDefault="00865231" w:rsidP="00865231">
      <w:pPr>
        <w:spacing w:after="0" w:line="240" w:lineRule="auto"/>
        <w:ind w:left="18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FA8315F" w14:textId="77777777" w:rsidR="00865231" w:rsidRPr="008A1AC2" w:rsidRDefault="00865231" w:rsidP="00865231">
      <w:pPr>
        <w:spacing w:after="0" w:line="240" w:lineRule="auto"/>
        <w:ind w:left="18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A1AC2">
        <w:rPr>
          <w:rFonts w:ascii="Times New Roman" w:hAnsi="Times New Roman"/>
          <w:b/>
          <w:sz w:val="24"/>
          <w:szCs w:val="24"/>
          <w:lang w:val="uk-UA"/>
        </w:rPr>
        <w:t>ПОЛОЖЕННЯ</w:t>
      </w:r>
    </w:p>
    <w:p w14:paraId="527AE500" w14:textId="77777777" w:rsidR="00865231" w:rsidRPr="008A1AC2" w:rsidRDefault="00865231" w:rsidP="00865231">
      <w:pPr>
        <w:spacing w:after="0" w:line="240" w:lineRule="auto"/>
        <w:ind w:left="18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A1AC2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про</w:t>
      </w:r>
      <w:r w:rsidRPr="008A1AC2">
        <w:rPr>
          <w:rFonts w:ascii="Times New Roman" w:hAnsi="Times New Roman"/>
          <w:b/>
          <w:sz w:val="24"/>
          <w:szCs w:val="24"/>
          <w:lang w:val="uk-UA"/>
        </w:rPr>
        <w:t xml:space="preserve"> спостережну комісію при виконавчому комітеті Тернопільської міської ради</w:t>
      </w:r>
    </w:p>
    <w:p w14:paraId="4FB00285" w14:textId="77777777" w:rsidR="00865231" w:rsidRPr="008A1AC2" w:rsidRDefault="00865231" w:rsidP="008652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E5D9A22" w14:textId="77777777" w:rsidR="00865231" w:rsidRDefault="00865231" w:rsidP="008652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1E2B"/>
          <w:lang w:val="uk-UA"/>
        </w:rPr>
      </w:pPr>
      <w:r w:rsidRPr="008A1AC2">
        <w:rPr>
          <w:color w:val="001E2B"/>
        </w:rPr>
        <w:t>Спостережна комісія утворена</w:t>
      </w:r>
      <w:r>
        <w:rPr>
          <w:color w:val="001E2B"/>
        </w:rPr>
        <w:t xml:space="preserve"> виконавчим комітетом </w:t>
      </w:r>
      <w:r>
        <w:rPr>
          <w:color w:val="001E2B"/>
          <w:lang w:val="uk-UA"/>
        </w:rPr>
        <w:t>Тернопільської</w:t>
      </w:r>
      <w:r w:rsidRPr="008A1AC2">
        <w:rPr>
          <w:color w:val="001E2B"/>
        </w:rPr>
        <w:t xml:space="preserve"> міської ради (</w:t>
      </w:r>
      <w:r>
        <w:rPr>
          <w:color w:val="001E2B"/>
          <w:lang w:val="uk-UA"/>
        </w:rPr>
        <w:t>на</w:t>
      </w:r>
      <w:r w:rsidRPr="008A1AC2">
        <w:rPr>
          <w:color w:val="001E2B"/>
        </w:rPr>
        <w:t>далі</w:t>
      </w:r>
      <w:r>
        <w:rPr>
          <w:color w:val="001E2B"/>
          <w:lang w:val="uk-UA"/>
        </w:rPr>
        <w:t xml:space="preserve"> – М</w:t>
      </w:r>
      <w:r w:rsidRPr="008A1AC2">
        <w:rPr>
          <w:color w:val="001E2B"/>
        </w:rPr>
        <w:t>іськвиконком) відповідно до</w:t>
      </w:r>
      <w:r w:rsidRPr="008A1AC2">
        <w:rPr>
          <w:color w:val="001E2B"/>
          <w:lang w:val="uk-UA"/>
        </w:rPr>
        <w:t xml:space="preserve"> </w:t>
      </w:r>
      <w:r w:rsidRPr="008A1AC2">
        <w:rPr>
          <w:lang w:val="uk-UA"/>
        </w:rPr>
        <w:t>“Положення про спостережні комісії”</w:t>
      </w:r>
      <w:r>
        <w:rPr>
          <w:color w:val="001E2B"/>
          <w:lang w:val="uk-UA"/>
        </w:rPr>
        <w:t xml:space="preserve"> </w:t>
      </w:r>
      <w:r w:rsidRPr="008A1AC2">
        <w:rPr>
          <w:color w:val="001E2B"/>
        </w:rPr>
        <w:t>затвердженого постановою Кабінету Міністрів України від 01.04.2004</w:t>
      </w:r>
      <w:r>
        <w:rPr>
          <w:color w:val="001E2B"/>
          <w:lang w:val="uk-UA"/>
        </w:rPr>
        <w:t xml:space="preserve"> </w:t>
      </w:r>
      <w:r>
        <w:rPr>
          <w:color w:val="001E2B"/>
        </w:rPr>
        <w:t>р</w:t>
      </w:r>
      <w:r>
        <w:rPr>
          <w:color w:val="001E2B"/>
          <w:lang w:val="uk-UA"/>
        </w:rPr>
        <w:t>оку</w:t>
      </w:r>
      <w:r w:rsidRPr="008A1AC2">
        <w:rPr>
          <w:color w:val="001E2B"/>
        </w:rPr>
        <w:t xml:space="preserve"> №</w:t>
      </w:r>
      <w:r>
        <w:rPr>
          <w:color w:val="001E2B"/>
          <w:lang w:val="uk-UA"/>
        </w:rPr>
        <w:t xml:space="preserve"> </w:t>
      </w:r>
      <w:r>
        <w:rPr>
          <w:color w:val="001E2B"/>
        </w:rPr>
        <w:t>429</w:t>
      </w:r>
      <w:r w:rsidRPr="008A1AC2">
        <w:rPr>
          <w:color w:val="001E2B"/>
        </w:rPr>
        <w:t>.</w:t>
      </w:r>
    </w:p>
    <w:p w14:paraId="57EEE0D1" w14:textId="77777777" w:rsidR="00865231" w:rsidRDefault="00865231" w:rsidP="008652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1E2B"/>
          <w:lang w:val="uk-UA"/>
        </w:rPr>
      </w:pPr>
      <w:r w:rsidRPr="008A1AC2">
        <w:rPr>
          <w:color w:val="001E2B"/>
          <w:lang w:val="uk-UA"/>
        </w:rPr>
        <w:t>Основні</w:t>
      </w:r>
      <w:r>
        <w:rPr>
          <w:color w:val="001E2B"/>
          <w:lang w:val="uk-UA"/>
        </w:rPr>
        <w:t xml:space="preserve"> завдання спостережної комісії:</w:t>
      </w:r>
    </w:p>
    <w:p w14:paraId="0233A34C" w14:textId="77777777" w:rsidR="00865231" w:rsidRDefault="00865231" w:rsidP="008652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142"/>
        <w:jc w:val="both"/>
        <w:rPr>
          <w:color w:val="001E2B"/>
          <w:lang w:val="uk-UA"/>
        </w:rPr>
      </w:pPr>
      <w:r w:rsidRPr="008A1AC2">
        <w:rPr>
          <w:color w:val="001E2B"/>
          <w:lang w:val="uk-UA"/>
        </w:rPr>
        <w:t>організувати та здійснювати громадський контроль за дотриманням прав, основних свобод і законних інтересів засуджених осіб та осіб, звільнених від відбування покарання</w:t>
      </w:r>
      <w:r>
        <w:rPr>
          <w:color w:val="001E2B"/>
          <w:lang w:val="uk-UA"/>
        </w:rPr>
        <w:t>;</w:t>
      </w:r>
    </w:p>
    <w:p w14:paraId="120C4745" w14:textId="77777777" w:rsidR="00865231" w:rsidRDefault="00865231" w:rsidP="008652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142"/>
        <w:jc w:val="both"/>
        <w:rPr>
          <w:color w:val="001E2B"/>
          <w:lang w:val="uk-UA"/>
        </w:rPr>
      </w:pPr>
      <w:r w:rsidRPr="008A1AC2">
        <w:rPr>
          <w:color w:val="001E2B"/>
          <w:lang w:val="uk-UA"/>
        </w:rPr>
        <w:t>сприяти органам і установам виконувати покарання у виправленні та ресоціалізації засуджених осіб, створювати належні умови для їх утримання, залучати до цієї діяльності громадські організації, органи виконавчої влади, органи місцевого самоврядування, підприємства, установи і організації незалежно від форм власності, громадян;</w:t>
      </w:r>
    </w:p>
    <w:p w14:paraId="7C16DF6F" w14:textId="77777777" w:rsidR="00865231" w:rsidRDefault="00865231" w:rsidP="008652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142"/>
        <w:jc w:val="both"/>
        <w:rPr>
          <w:color w:val="001E2B"/>
          <w:lang w:val="uk-UA"/>
        </w:rPr>
      </w:pPr>
      <w:r w:rsidRPr="008A1AC2">
        <w:rPr>
          <w:color w:val="001E2B"/>
          <w:lang w:val="uk-UA"/>
        </w:rPr>
        <w:t>організувати виховну роботу з особами умовно-достроково звільненими від відбування покарання та громадський контроль за їх поведінкою протягом невідбутої частини покарання;</w:t>
      </w:r>
    </w:p>
    <w:p w14:paraId="14868D1A" w14:textId="77777777" w:rsidR="00865231" w:rsidRDefault="00865231" w:rsidP="008652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142"/>
        <w:jc w:val="both"/>
        <w:rPr>
          <w:color w:val="001E2B"/>
          <w:lang w:val="uk-UA"/>
        </w:rPr>
      </w:pPr>
      <w:r w:rsidRPr="008A1AC2">
        <w:rPr>
          <w:color w:val="001E2B"/>
          <w:lang w:val="uk-UA"/>
        </w:rPr>
        <w:t>надавати допомогу у соціальній адаптації особам, звільненим від відбування покарання.</w:t>
      </w:r>
    </w:p>
    <w:p w14:paraId="08DFE7F4" w14:textId="77777777" w:rsidR="00865231" w:rsidRPr="00D1407B" w:rsidRDefault="00865231" w:rsidP="008652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1E2B"/>
          <w:lang w:val="uk-UA"/>
        </w:rPr>
      </w:pPr>
      <w:r w:rsidRPr="00D1407B">
        <w:rPr>
          <w:color w:val="001E2B"/>
        </w:rPr>
        <w:t>Спостережна комісія у своїй діяльності керуються Конституцією України, Кримінально-виконавчим коде</w:t>
      </w:r>
      <w:r>
        <w:rPr>
          <w:color w:val="001E2B"/>
        </w:rPr>
        <w:t xml:space="preserve">ксом України, Законами України </w:t>
      </w:r>
      <w:r w:rsidRPr="00D1407B">
        <w:rPr>
          <w:color w:val="001E2B"/>
        </w:rPr>
        <w:t>“Про місцеве самоврядування в Украї</w:t>
      </w:r>
      <w:r>
        <w:rPr>
          <w:color w:val="001E2B"/>
        </w:rPr>
        <w:t>ні</w:t>
      </w:r>
      <w:r w:rsidRPr="00D1407B">
        <w:rPr>
          <w:color w:val="001E2B"/>
        </w:rPr>
        <w:t>”</w:t>
      </w:r>
      <w:r>
        <w:rPr>
          <w:color w:val="001E2B"/>
        </w:rPr>
        <w:t xml:space="preserve">, </w:t>
      </w:r>
      <w:r w:rsidRPr="00D1407B">
        <w:rPr>
          <w:color w:val="001E2B"/>
        </w:rPr>
        <w:t>“Про соціальну адаптацію осіб, які відбували покарання у виді обмеження волі або п</w:t>
      </w:r>
      <w:r>
        <w:rPr>
          <w:color w:val="001E2B"/>
        </w:rPr>
        <w:t>озбавлення волі на певний строк</w:t>
      </w:r>
      <w:r w:rsidRPr="00D1407B">
        <w:rPr>
          <w:color w:val="001E2B"/>
        </w:rPr>
        <w:t>”, іншими нормативно-правовими актами, а також цим Положенням.</w:t>
      </w:r>
    </w:p>
    <w:p w14:paraId="10D23663" w14:textId="77777777" w:rsidR="00865231" w:rsidRPr="00710298" w:rsidRDefault="00865231" w:rsidP="008652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1E2B"/>
          <w:lang w:val="uk-UA"/>
        </w:rPr>
      </w:pPr>
      <w:r w:rsidRPr="00710298">
        <w:rPr>
          <w:color w:val="001E2B"/>
          <w:lang w:val="uk-UA"/>
        </w:rPr>
        <w:t>Відповідно до покладених завдань спостережна комісія:</w:t>
      </w:r>
    </w:p>
    <w:p w14:paraId="6B7D3706" w14:textId="77777777" w:rsidR="00865231" w:rsidRDefault="00865231" w:rsidP="00865231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1E2B"/>
          <w:lang w:val="uk-UA"/>
        </w:rPr>
      </w:pPr>
      <w:r>
        <w:rPr>
          <w:color w:val="001E2B"/>
          <w:lang w:val="uk-UA"/>
        </w:rPr>
        <w:t>1) погоджує:</w:t>
      </w:r>
    </w:p>
    <w:p w14:paraId="3DB4D0D3" w14:textId="77777777" w:rsidR="00865231" w:rsidRDefault="00865231" w:rsidP="00865231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1E2B"/>
          <w:lang w:val="uk-UA"/>
        </w:rPr>
      </w:pPr>
      <w:r>
        <w:rPr>
          <w:color w:val="001E2B"/>
          <w:lang w:val="uk-UA"/>
        </w:rPr>
        <w:lastRenderedPageBreak/>
        <w:t xml:space="preserve">- </w:t>
      </w:r>
      <w:r w:rsidRPr="00710298">
        <w:rPr>
          <w:color w:val="001E2B"/>
          <w:lang w:val="uk-UA"/>
        </w:rPr>
        <w:t>постанови начальника кримінально-виконавчої установи закритого типу (</w:t>
      </w:r>
      <w:r>
        <w:rPr>
          <w:color w:val="001E2B"/>
          <w:lang w:val="uk-UA"/>
        </w:rPr>
        <w:t>на</w:t>
      </w:r>
      <w:r w:rsidRPr="00710298">
        <w:rPr>
          <w:color w:val="001E2B"/>
          <w:lang w:val="uk-UA"/>
        </w:rPr>
        <w:t>далі - виправна колонія) щодо зміни умов утримання засуджених осіб у межах однієї виправної колонії, якщо постанови передбачають збільшення обсягу встановлених обмежень і більш суворі умови утримання</w:t>
      </w:r>
      <w:r>
        <w:rPr>
          <w:color w:val="001E2B"/>
          <w:lang w:val="uk-UA"/>
        </w:rPr>
        <w:t>;</w:t>
      </w:r>
    </w:p>
    <w:p w14:paraId="5CBBFB01" w14:textId="77777777" w:rsidR="00865231" w:rsidRDefault="00865231" w:rsidP="00865231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1E2B"/>
          <w:lang w:val="uk-UA"/>
        </w:rPr>
      </w:pPr>
      <w:r>
        <w:rPr>
          <w:color w:val="001E2B"/>
          <w:lang w:val="uk-UA"/>
        </w:rPr>
        <w:t>-</w:t>
      </w:r>
      <w:r w:rsidRPr="00710298">
        <w:rPr>
          <w:color w:val="000000"/>
          <w:shd w:val="clear" w:color="auto" w:fill="FFFFFF"/>
          <w:lang w:val="uk-UA"/>
        </w:rPr>
        <w:t xml:space="preserve"> подання адміністрації виправної колонії щодо переведення засуджених осіб до виправної колонії з вищим рівнем безпеки</w:t>
      </w:r>
      <w:r w:rsidRPr="00710298">
        <w:rPr>
          <w:color w:val="001E2B"/>
          <w:lang w:val="uk-UA"/>
        </w:rPr>
        <w:t>;</w:t>
      </w:r>
    </w:p>
    <w:p w14:paraId="329932BA" w14:textId="77777777" w:rsidR="00865231" w:rsidRDefault="00865231" w:rsidP="00865231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  <w:lang w:val="uk-UA"/>
        </w:rPr>
      </w:pPr>
      <w:r>
        <w:rPr>
          <w:color w:val="001E2B"/>
          <w:lang w:val="uk-UA"/>
        </w:rPr>
        <w:t xml:space="preserve">- </w:t>
      </w:r>
      <w:r>
        <w:rPr>
          <w:color w:val="000000"/>
          <w:shd w:val="clear" w:color="auto" w:fill="FFFFFF"/>
        </w:rPr>
        <w:t>постанови начальника виправної колонії щодо надання дозволу на проживання за межами виправної колонії засудженим жінкам на час звільнення від роботи у зв'язку з вагітністю і пологами, а також до досягнення дитиною трирічного віку та скасування такого дозволу</w:t>
      </w:r>
      <w:r>
        <w:rPr>
          <w:color w:val="000000"/>
          <w:shd w:val="clear" w:color="auto" w:fill="FFFFFF"/>
          <w:lang w:val="uk-UA"/>
        </w:rPr>
        <w:t>;</w:t>
      </w:r>
    </w:p>
    <w:p w14:paraId="3A3BC97C" w14:textId="77777777" w:rsidR="00865231" w:rsidRDefault="00865231" w:rsidP="00865231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  <w:lang w:val="uk-UA"/>
        </w:rPr>
        <w:t xml:space="preserve">2) </w:t>
      </w:r>
      <w:r>
        <w:rPr>
          <w:color w:val="000000"/>
        </w:rPr>
        <w:t>разом з органами і установами виконання покарань вносять до суду за місцем відбування покарання засудженими особами подання щодо:</w:t>
      </w:r>
    </w:p>
    <w:p w14:paraId="22AD7191" w14:textId="77777777" w:rsidR="00865231" w:rsidRDefault="00865231" w:rsidP="00865231">
      <w:pPr>
        <w:pStyle w:val="rvps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426" w:hanging="142"/>
        <w:jc w:val="both"/>
        <w:textAlignment w:val="baseline"/>
        <w:rPr>
          <w:color w:val="000000"/>
          <w:lang w:val="uk-UA"/>
        </w:rPr>
      </w:pPr>
      <w:bookmarkStart w:id="0" w:name="n26"/>
      <w:bookmarkEnd w:id="0"/>
      <w:r>
        <w:rPr>
          <w:color w:val="000000"/>
          <w:lang w:val="uk-UA"/>
        </w:rPr>
        <w:t xml:space="preserve">- </w:t>
      </w:r>
      <w:r>
        <w:rPr>
          <w:color w:val="000000"/>
        </w:rPr>
        <w:t>умовно-дострокового звільнення від відбування покарання або заміни невідбутої частини покарання більш м'яким;</w:t>
      </w:r>
    </w:p>
    <w:p w14:paraId="72EA8125" w14:textId="77777777" w:rsidR="00865231" w:rsidRDefault="00865231" w:rsidP="00865231">
      <w:pPr>
        <w:pStyle w:val="rvps2"/>
        <w:shd w:val="clear" w:color="auto" w:fill="FFFFFF"/>
        <w:tabs>
          <w:tab w:val="left" w:pos="426"/>
        </w:tabs>
        <w:spacing w:before="0" w:beforeAutospacing="0" w:after="0" w:afterAutospacing="0"/>
        <w:ind w:left="426" w:hanging="142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bookmarkStart w:id="1" w:name="n27"/>
      <w:bookmarkEnd w:id="1"/>
      <w:r w:rsidRPr="00710298">
        <w:rPr>
          <w:color w:val="000000"/>
          <w:lang w:val="uk-UA"/>
        </w:rPr>
        <w:t>звільнення від відбування покарання вагітних жінок і жінок, які мають дітей віком до трьох років;</w:t>
      </w:r>
    </w:p>
    <w:p w14:paraId="29694E7F" w14:textId="77777777" w:rsidR="00865231" w:rsidRDefault="00865231" w:rsidP="00865231">
      <w:pPr>
        <w:pStyle w:val="rvps2"/>
        <w:shd w:val="clear" w:color="auto" w:fill="FFFFFF"/>
        <w:tabs>
          <w:tab w:val="left" w:pos="426"/>
        </w:tabs>
        <w:spacing w:before="0" w:beforeAutospacing="0" w:after="0" w:afterAutospacing="0"/>
        <w:ind w:left="426" w:hanging="142"/>
        <w:jc w:val="both"/>
        <w:textAlignment w:val="baseline"/>
        <w:rPr>
          <w:color w:val="001E2B"/>
          <w:lang w:val="uk-UA"/>
        </w:rPr>
      </w:pPr>
      <w:r>
        <w:rPr>
          <w:color w:val="000000"/>
          <w:lang w:val="uk-UA"/>
        </w:rPr>
        <w:t xml:space="preserve">3) </w:t>
      </w:r>
      <w:r w:rsidRPr="00710298">
        <w:rPr>
          <w:color w:val="001E2B"/>
          <w:lang w:val="uk-UA"/>
        </w:rPr>
        <w:t>сприяє адміністраці</w:t>
      </w:r>
      <w:r>
        <w:rPr>
          <w:color w:val="001E2B"/>
          <w:lang w:val="uk-UA"/>
        </w:rPr>
        <w:t>ї установ виконання покарань у:</w:t>
      </w:r>
    </w:p>
    <w:p w14:paraId="47F520E6" w14:textId="77777777" w:rsidR="00865231" w:rsidRDefault="00865231" w:rsidP="00865231">
      <w:pPr>
        <w:pStyle w:val="rvps2"/>
        <w:shd w:val="clear" w:color="auto" w:fill="FFFFFF"/>
        <w:tabs>
          <w:tab w:val="left" w:pos="426"/>
        </w:tabs>
        <w:spacing w:before="0" w:beforeAutospacing="0" w:after="0" w:afterAutospacing="0"/>
        <w:ind w:left="426" w:hanging="142"/>
        <w:jc w:val="both"/>
        <w:textAlignment w:val="baseline"/>
        <w:rPr>
          <w:color w:val="001E2B"/>
          <w:lang w:val="uk-UA"/>
        </w:rPr>
      </w:pPr>
      <w:r w:rsidRPr="00710298">
        <w:rPr>
          <w:color w:val="001E2B"/>
          <w:lang w:val="uk-UA"/>
        </w:rPr>
        <w:t xml:space="preserve">- проведенні соціально-виховної роботи із засудженими особами, організації їх загальноосвітнього та </w:t>
      </w:r>
      <w:r>
        <w:rPr>
          <w:color w:val="001E2B"/>
          <w:lang w:val="uk-UA"/>
        </w:rPr>
        <w:t>професійно-технічного навчання;</w:t>
      </w:r>
    </w:p>
    <w:p w14:paraId="21FBEB54" w14:textId="77777777" w:rsidR="00865231" w:rsidRDefault="00865231" w:rsidP="00865231">
      <w:pPr>
        <w:pStyle w:val="rvps2"/>
        <w:shd w:val="clear" w:color="auto" w:fill="FFFFFF"/>
        <w:tabs>
          <w:tab w:val="left" w:pos="426"/>
        </w:tabs>
        <w:spacing w:before="0" w:beforeAutospacing="0" w:after="0" w:afterAutospacing="0"/>
        <w:ind w:left="426" w:hanging="142"/>
        <w:jc w:val="both"/>
        <w:textAlignment w:val="baseline"/>
        <w:rPr>
          <w:color w:val="001E2B"/>
          <w:lang w:val="uk-UA"/>
        </w:rPr>
      </w:pPr>
      <w:r w:rsidRPr="00710298">
        <w:rPr>
          <w:color w:val="001E2B"/>
          <w:lang w:val="uk-UA"/>
        </w:rPr>
        <w:t>- залученні громадських організацій, органів виконавчої влади, органів місцевого самоврядування, підприємств, установ і організацій незалежно від форми власності та громадян до надання допомоги у створенні належних умов для тримання засуджених осіб, їх матеріально-побутовому та медико-санітарному забезпеченні, здійсненні оз</w:t>
      </w:r>
      <w:r>
        <w:rPr>
          <w:color w:val="001E2B"/>
          <w:lang w:val="uk-UA"/>
        </w:rPr>
        <w:t>доровчо-профілактичних заходів;</w:t>
      </w:r>
    </w:p>
    <w:p w14:paraId="587FABD6" w14:textId="77777777" w:rsidR="00865231" w:rsidRDefault="00865231" w:rsidP="00865231">
      <w:pPr>
        <w:pStyle w:val="rvps2"/>
        <w:shd w:val="clear" w:color="auto" w:fill="FFFFFF"/>
        <w:tabs>
          <w:tab w:val="left" w:pos="426"/>
        </w:tabs>
        <w:spacing w:before="0" w:beforeAutospacing="0" w:after="0" w:afterAutospacing="0"/>
        <w:ind w:left="426" w:hanging="142"/>
        <w:jc w:val="both"/>
        <w:textAlignment w:val="baseline"/>
        <w:rPr>
          <w:color w:val="001E2B"/>
          <w:lang w:val="uk-UA"/>
        </w:rPr>
      </w:pPr>
      <w:r w:rsidRPr="00710298">
        <w:rPr>
          <w:color w:val="001E2B"/>
          <w:lang w:val="uk-UA"/>
        </w:rPr>
        <w:t>- створенні додаткових робочих місць для залучення засуджених ос</w:t>
      </w:r>
      <w:r>
        <w:rPr>
          <w:color w:val="001E2B"/>
          <w:lang w:val="uk-UA"/>
        </w:rPr>
        <w:t>іб до суспільно корисної праці;</w:t>
      </w:r>
    </w:p>
    <w:p w14:paraId="34F02508" w14:textId="77777777" w:rsidR="00865231" w:rsidRDefault="00865231" w:rsidP="00865231">
      <w:pPr>
        <w:pStyle w:val="rvps2"/>
        <w:shd w:val="clear" w:color="auto" w:fill="FFFFFF"/>
        <w:tabs>
          <w:tab w:val="left" w:pos="426"/>
        </w:tabs>
        <w:spacing w:before="0" w:beforeAutospacing="0" w:after="0" w:afterAutospacing="0"/>
        <w:ind w:left="426" w:hanging="142"/>
        <w:jc w:val="both"/>
        <w:textAlignment w:val="baseline"/>
        <w:rPr>
          <w:color w:val="001E2B"/>
          <w:lang w:val="uk-UA"/>
        </w:rPr>
      </w:pPr>
      <w:r w:rsidRPr="00710298">
        <w:rPr>
          <w:color w:val="001E2B"/>
          <w:lang w:val="uk-UA"/>
        </w:rPr>
        <w:t>- підготовці засуджених осіб до звільнення;</w:t>
      </w:r>
    </w:p>
    <w:p w14:paraId="7BC97A25" w14:textId="77777777" w:rsidR="00865231" w:rsidRDefault="00865231" w:rsidP="00865231">
      <w:pPr>
        <w:pStyle w:val="rvps2"/>
        <w:shd w:val="clear" w:color="auto" w:fill="FFFFFF"/>
        <w:tabs>
          <w:tab w:val="left" w:pos="426"/>
        </w:tabs>
        <w:spacing w:before="0" w:beforeAutospacing="0" w:after="0" w:afterAutospacing="0"/>
        <w:ind w:left="426" w:hanging="142"/>
        <w:jc w:val="both"/>
        <w:textAlignment w:val="baseline"/>
        <w:rPr>
          <w:color w:val="000000"/>
          <w:shd w:val="clear" w:color="auto" w:fill="FFFFFF"/>
          <w:lang w:val="uk-UA"/>
        </w:rPr>
      </w:pPr>
      <w:r>
        <w:rPr>
          <w:color w:val="001E2B"/>
          <w:lang w:val="uk-UA"/>
        </w:rPr>
        <w:t xml:space="preserve">4) </w:t>
      </w:r>
      <w:r w:rsidRPr="00550915">
        <w:rPr>
          <w:color w:val="000000"/>
          <w:shd w:val="clear" w:color="auto" w:fill="FFFFFF"/>
          <w:lang w:val="uk-UA"/>
        </w:rPr>
        <w:t>на підставі інформації органів і у</w:t>
      </w:r>
      <w:r>
        <w:rPr>
          <w:color w:val="000000"/>
          <w:shd w:val="clear" w:color="auto" w:fill="FFFFFF"/>
          <w:lang w:val="uk-UA"/>
        </w:rPr>
        <w:t>станов виконання покарань веде</w:t>
      </w:r>
      <w:r w:rsidRPr="00550915">
        <w:rPr>
          <w:color w:val="000000"/>
          <w:shd w:val="clear" w:color="auto" w:fill="FFFFFF"/>
          <w:lang w:val="uk-UA"/>
        </w:rPr>
        <w:t xml:space="preserve"> облік осіб, умовно-достроково звільнених від від</w:t>
      </w:r>
      <w:r>
        <w:rPr>
          <w:color w:val="000000"/>
          <w:shd w:val="clear" w:color="auto" w:fill="FFFFFF"/>
          <w:lang w:val="uk-UA"/>
        </w:rPr>
        <w:t>бування покарання, організовує</w:t>
      </w:r>
      <w:r w:rsidRPr="00550915">
        <w:rPr>
          <w:color w:val="000000"/>
          <w:shd w:val="clear" w:color="auto" w:fill="FFFFFF"/>
          <w:lang w:val="uk-UA"/>
        </w:rPr>
        <w:t xml:space="preserve"> громадський контроль за поведінкою таких осіб та проведення виховних заходів за місцем їх роботи (навчання) і проживання протягом невідбутої частини покарання</w:t>
      </w:r>
      <w:r>
        <w:rPr>
          <w:color w:val="000000"/>
          <w:shd w:val="clear" w:color="auto" w:fill="FFFFFF"/>
          <w:lang w:val="uk-UA"/>
        </w:rPr>
        <w:t>;</w:t>
      </w:r>
    </w:p>
    <w:p w14:paraId="7B5FE043" w14:textId="77777777" w:rsidR="00865231" w:rsidRDefault="00865231" w:rsidP="00865231">
      <w:pPr>
        <w:pStyle w:val="rvps2"/>
        <w:shd w:val="clear" w:color="auto" w:fill="FFFFFF"/>
        <w:tabs>
          <w:tab w:val="left" w:pos="426"/>
        </w:tabs>
        <w:spacing w:before="0" w:beforeAutospacing="0" w:after="0" w:afterAutospacing="0"/>
        <w:ind w:left="426" w:hanging="142"/>
        <w:jc w:val="both"/>
        <w:textAlignment w:val="baseline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5) здійснює</w:t>
      </w:r>
      <w:r w:rsidRPr="00550915">
        <w:rPr>
          <w:color w:val="000000"/>
          <w:shd w:val="clear" w:color="auto" w:fill="FFFFFF"/>
          <w:lang w:val="uk-UA"/>
        </w:rPr>
        <w:t xml:space="preserve"> заходи соціального патронажу щодо осіб, звільнених ві</w:t>
      </w:r>
      <w:r>
        <w:rPr>
          <w:color w:val="000000"/>
          <w:shd w:val="clear" w:color="auto" w:fill="FFFFFF"/>
          <w:lang w:val="uk-UA"/>
        </w:rPr>
        <w:t>д відбування покарання, сприяє</w:t>
      </w:r>
      <w:r w:rsidRPr="00550915">
        <w:rPr>
          <w:color w:val="000000"/>
          <w:shd w:val="clear" w:color="auto" w:fill="FFFFFF"/>
          <w:lang w:val="uk-UA"/>
        </w:rPr>
        <w:t xml:space="preserve"> розвитку мережі центрів соціальної адаптації та інших установ і організацій, діяльність яких спрямована на надання таким особам допомоги у соціальній адаптації;</w:t>
      </w:r>
    </w:p>
    <w:p w14:paraId="282B703D" w14:textId="77777777" w:rsidR="00865231" w:rsidRDefault="00865231" w:rsidP="00865231">
      <w:pPr>
        <w:pStyle w:val="rvps2"/>
        <w:shd w:val="clear" w:color="auto" w:fill="FFFFFF"/>
        <w:tabs>
          <w:tab w:val="left" w:pos="426"/>
        </w:tabs>
        <w:spacing w:before="0" w:beforeAutospacing="0" w:after="0" w:afterAutospacing="0"/>
        <w:ind w:left="426" w:hanging="142"/>
        <w:jc w:val="both"/>
        <w:textAlignment w:val="baseline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6) </w:t>
      </w:r>
      <w:r>
        <w:rPr>
          <w:color w:val="000000"/>
          <w:shd w:val="clear" w:color="auto" w:fill="FFFFFF"/>
        </w:rPr>
        <w:t>інформу</w:t>
      </w:r>
      <w:r>
        <w:rPr>
          <w:color w:val="000000"/>
          <w:shd w:val="clear" w:color="auto" w:fill="FFFFFF"/>
          <w:lang w:val="uk-UA"/>
        </w:rPr>
        <w:t>є</w:t>
      </w:r>
      <w:r>
        <w:rPr>
          <w:color w:val="000000"/>
          <w:shd w:val="clear" w:color="auto" w:fill="FFFFFF"/>
        </w:rPr>
        <w:t xml:space="preserve"> громадськість через засоби масової інформації про результати своєї роботи та про стан дотримання прав людини, захист основних свобод і законних інтересів засуджених осіб під час виконання кримінальних покарань;</w:t>
      </w:r>
    </w:p>
    <w:p w14:paraId="257D9E6B" w14:textId="77777777" w:rsidR="00865231" w:rsidRPr="00550915" w:rsidRDefault="00865231" w:rsidP="00865231">
      <w:pPr>
        <w:pStyle w:val="rvps2"/>
        <w:shd w:val="clear" w:color="auto" w:fill="FFFFFF"/>
        <w:tabs>
          <w:tab w:val="left" w:pos="426"/>
        </w:tabs>
        <w:spacing w:before="0" w:beforeAutospacing="0" w:after="0" w:afterAutospacing="0"/>
        <w:ind w:left="426" w:hanging="142"/>
        <w:jc w:val="both"/>
        <w:textAlignment w:val="baseline"/>
        <w:rPr>
          <w:color w:val="000000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7) </w:t>
      </w:r>
      <w:r>
        <w:rPr>
          <w:color w:val="000000"/>
          <w:shd w:val="clear" w:color="auto" w:fill="FFFFFF"/>
        </w:rPr>
        <w:t>викону</w:t>
      </w:r>
      <w:r>
        <w:rPr>
          <w:color w:val="000000"/>
          <w:shd w:val="clear" w:color="auto" w:fill="FFFFFF"/>
          <w:lang w:val="uk-UA"/>
        </w:rPr>
        <w:t>є</w:t>
      </w:r>
      <w:r>
        <w:rPr>
          <w:color w:val="000000"/>
          <w:shd w:val="clear" w:color="auto" w:fill="FFFFFF"/>
        </w:rPr>
        <w:t xml:space="preserve"> інші функції відповідно до законодавства.</w:t>
      </w:r>
    </w:p>
    <w:p w14:paraId="5F332292" w14:textId="77777777" w:rsidR="00865231" w:rsidRDefault="00865231" w:rsidP="008652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1E2B"/>
          <w:lang w:val="uk-UA"/>
        </w:rPr>
      </w:pPr>
      <w:r>
        <w:rPr>
          <w:color w:val="001E2B"/>
          <w:lang w:val="uk-UA"/>
        </w:rPr>
        <w:t>Спостережна комісія має право:</w:t>
      </w:r>
    </w:p>
    <w:p w14:paraId="47C2219E" w14:textId="77777777" w:rsidR="00865231" w:rsidRDefault="00865231" w:rsidP="00865231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283"/>
        <w:jc w:val="both"/>
        <w:textAlignment w:val="baseline"/>
        <w:rPr>
          <w:color w:val="000000"/>
          <w:lang w:val="uk-UA"/>
        </w:rPr>
      </w:pPr>
      <w:r>
        <w:rPr>
          <w:color w:val="000000"/>
        </w:rPr>
        <w:t>доручати членам комісії:</w:t>
      </w:r>
    </w:p>
    <w:p w14:paraId="7D90776C" w14:textId="77777777" w:rsidR="00865231" w:rsidRDefault="00865231" w:rsidP="00865231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218"/>
        <w:jc w:val="both"/>
        <w:textAlignment w:val="baseline"/>
        <w:rPr>
          <w:color w:val="000000"/>
          <w:lang w:val="uk-UA"/>
        </w:rPr>
      </w:pPr>
      <w:bookmarkStart w:id="2" w:name="n40"/>
      <w:bookmarkEnd w:id="2"/>
      <w:r w:rsidRPr="00270E6E">
        <w:rPr>
          <w:color w:val="000000"/>
          <w:lang w:val="uk-UA"/>
        </w:rPr>
        <w:t>відвідувати установи виконання покарань, вивчати стан матеріально-побутового та медико-санітарного забезпечення засуджених осіб, умови їх праці та навчання, стан організації соціально-виховної роботи;</w:t>
      </w:r>
    </w:p>
    <w:p w14:paraId="2A425FF3" w14:textId="77777777" w:rsidR="00865231" w:rsidRPr="00270E6E" w:rsidRDefault="00865231" w:rsidP="00865231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218"/>
        <w:jc w:val="both"/>
        <w:textAlignment w:val="baseline"/>
        <w:rPr>
          <w:color w:val="000000"/>
          <w:lang w:val="uk-UA"/>
        </w:rPr>
      </w:pPr>
      <w:bookmarkStart w:id="3" w:name="n41"/>
      <w:bookmarkEnd w:id="3"/>
      <w:r w:rsidRPr="00270E6E">
        <w:rPr>
          <w:color w:val="000000"/>
          <w:lang w:val="uk-UA"/>
        </w:rPr>
        <w:t>брати участь у засіданнях комісій установ виконання покарань під час розгляду питань про внесення до суду подань щодо умовно-дострокового звільнення засуджених осіб від відбування покарання, заміни невідбутої частини покарання більш м'яким, звільнення від відбування покарання вагітних жінок і жінок, які мають дітей віком до трьох років, та брати участь у судових засіданнях під час розгляду таких подань;</w:t>
      </w:r>
    </w:p>
    <w:p w14:paraId="4F67AE8A" w14:textId="77777777" w:rsidR="00865231" w:rsidRDefault="00865231" w:rsidP="00865231">
      <w:pPr>
        <w:pStyle w:val="rvps2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</w:rPr>
      </w:pPr>
      <w:bookmarkStart w:id="4" w:name="n42"/>
      <w:bookmarkEnd w:id="4"/>
      <w:r>
        <w:rPr>
          <w:color w:val="000000"/>
        </w:rPr>
        <w:t>2) висловлювати свою думку по суті клопотання про помилування, що подає засуджена особа;</w:t>
      </w:r>
    </w:p>
    <w:p w14:paraId="579FC5FD" w14:textId="77777777" w:rsidR="00865231" w:rsidRDefault="00865231" w:rsidP="00865231">
      <w:pPr>
        <w:pStyle w:val="rvps2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</w:rPr>
      </w:pPr>
      <w:bookmarkStart w:id="5" w:name="n43"/>
      <w:bookmarkEnd w:id="5"/>
      <w:r>
        <w:rPr>
          <w:color w:val="000000"/>
        </w:rPr>
        <w:lastRenderedPageBreak/>
        <w:t>3) одержувати від громадських організацій, органів виконавчої влади, органів місцевого самоврядування, органів і установ виконання покарань, підприємств, установ і організацій незалежно від форми власності інформацію і документи, необхідні для виконання покладених на комісії завдань;</w:t>
      </w:r>
    </w:p>
    <w:p w14:paraId="277B5D4B" w14:textId="77777777" w:rsidR="00865231" w:rsidRDefault="00865231" w:rsidP="00865231">
      <w:pPr>
        <w:pStyle w:val="rvps2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</w:rPr>
      </w:pPr>
      <w:bookmarkStart w:id="6" w:name="n44"/>
      <w:bookmarkEnd w:id="6"/>
      <w:r>
        <w:rPr>
          <w:color w:val="000000"/>
        </w:rPr>
        <w:t>4) проводити особистий прийом засуджених осіб, розглядати їх звернення та приймати за результатами розгляду відповідні рішення;</w:t>
      </w:r>
    </w:p>
    <w:p w14:paraId="42B6CCAE" w14:textId="77777777" w:rsidR="00865231" w:rsidRDefault="00865231" w:rsidP="00865231">
      <w:pPr>
        <w:pStyle w:val="rvps2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</w:rPr>
      </w:pPr>
      <w:bookmarkStart w:id="7" w:name="n45"/>
      <w:bookmarkEnd w:id="7"/>
      <w:r>
        <w:rPr>
          <w:color w:val="000000"/>
        </w:rPr>
        <w:t>5) заслуховувати на своїх засіданнях з питань, що належать до компетенції комісій, інформацію посадових осіб органів і установ виконання покарань, органів виконавчої влади, органів місцевого самоврядування, підприємств, установ і організацій незалежно від форми власності та окремих громадян;</w:t>
      </w:r>
    </w:p>
    <w:p w14:paraId="79D6FF28" w14:textId="77777777" w:rsidR="00865231" w:rsidRDefault="00865231" w:rsidP="00865231">
      <w:pPr>
        <w:pStyle w:val="rvps2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</w:rPr>
      </w:pPr>
      <w:bookmarkStart w:id="8" w:name="n46"/>
      <w:bookmarkEnd w:id="8"/>
      <w:r>
        <w:rPr>
          <w:color w:val="000000"/>
        </w:rPr>
        <w:t>6) доручати представникам громадських організацій і трудових колективів (за їх згодою) проводити виховну роботу та здійснювати контроль за поведінкою осіб, умовно-достроково звільнених від відбування покарання, протягом невідбутої частини покарання, координувати проведення такої роботи;</w:t>
      </w:r>
    </w:p>
    <w:p w14:paraId="48079A77" w14:textId="77777777" w:rsidR="00865231" w:rsidRDefault="00865231" w:rsidP="00865231">
      <w:pPr>
        <w:pStyle w:val="rvps2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</w:rPr>
      </w:pPr>
      <w:bookmarkStart w:id="9" w:name="n47"/>
      <w:bookmarkEnd w:id="9"/>
      <w:r>
        <w:rPr>
          <w:color w:val="000000"/>
        </w:rPr>
        <w:t>7) заслуховувати на своїх засіданнях інформацію представників громадських організацій і трудових колективів, що здійснюють громадський контроль за особами, умовно-достроково звільненими від відбування покарання, про їх роботу (навчання) та поведінку в побуті, у разі потреби запрошувати таких осіб та заслуховувати їх інформацію;</w:t>
      </w:r>
    </w:p>
    <w:p w14:paraId="66BDA7A9" w14:textId="77777777" w:rsidR="00865231" w:rsidRDefault="00865231" w:rsidP="00865231">
      <w:pPr>
        <w:pStyle w:val="rvps2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</w:rPr>
      </w:pPr>
      <w:bookmarkStart w:id="10" w:name="n48"/>
      <w:bookmarkEnd w:id="10"/>
      <w:r>
        <w:rPr>
          <w:color w:val="000000"/>
        </w:rPr>
        <w:t>8) вносити на розгляд органів виконавчої влади та органів місцевого самоврядування пропозиції щодо:</w:t>
      </w:r>
    </w:p>
    <w:p w14:paraId="14D5F5D5" w14:textId="77777777" w:rsidR="00865231" w:rsidRDefault="00865231" w:rsidP="00865231">
      <w:pPr>
        <w:pStyle w:val="rvps2"/>
        <w:shd w:val="clear" w:color="auto" w:fill="FFFFFF"/>
        <w:spacing w:before="0" w:beforeAutospacing="0" w:after="0" w:afterAutospacing="0"/>
        <w:ind w:left="567" w:hanging="141"/>
        <w:jc w:val="both"/>
        <w:textAlignment w:val="baseline"/>
        <w:rPr>
          <w:color w:val="000000"/>
          <w:lang w:val="uk-UA"/>
        </w:rPr>
      </w:pPr>
      <w:bookmarkStart w:id="11" w:name="n49"/>
      <w:bookmarkEnd w:id="11"/>
      <w:r>
        <w:rPr>
          <w:color w:val="000000"/>
          <w:lang w:val="uk-UA"/>
        </w:rPr>
        <w:t xml:space="preserve">- </w:t>
      </w:r>
      <w:r>
        <w:rPr>
          <w:color w:val="000000"/>
        </w:rPr>
        <w:t>удосконалення діяльності органів і установ виконання покарань з питань дотримання прав людини, захисту основних свобод і законних інтересів засуджених осіб;</w:t>
      </w:r>
    </w:p>
    <w:p w14:paraId="6F44B462" w14:textId="77777777" w:rsidR="00865231" w:rsidRDefault="00865231" w:rsidP="00865231">
      <w:pPr>
        <w:pStyle w:val="rvps2"/>
        <w:shd w:val="clear" w:color="auto" w:fill="FFFFFF"/>
        <w:spacing w:before="0" w:beforeAutospacing="0" w:after="0" w:afterAutospacing="0"/>
        <w:ind w:left="567" w:hanging="141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bookmarkStart w:id="12" w:name="n50"/>
      <w:bookmarkEnd w:id="12"/>
      <w:r w:rsidRPr="000A2609">
        <w:rPr>
          <w:color w:val="000000"/>
          <w:lang w:val="uk-UA"/>
        </w:rPr>
        <w:t>поліпшення на підприємствах, в установах і організаціях незалежно від форми власності індивідуально-профілактичної та виховної роботи з особами, засудженими до громадських або виправних робіт, та особами, умовно-достроково звільненими від відбування покарання;</w:t>
      </w:r>
    </w:p>
    <w:p w14:paraId="39C902CC" w14:textId="77777777" w:rsidR="00865231" w:rsidRDefault="00865231" w:rsidP="00865231">
      <w:pPr>
        <w:pStyle w:val="rvps2"/>
        <w:shd w:val="clear" w:color="auto" w:fill="FFFFFF"/>
        <w:spacing w:before="0" w:beforeAutospacing="0" w:after="0" w:afterAutospacing="0"/>
        <w:ind w:left="567" w:hanging="141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bookmarkStart w:id="13" w:name="n51"/>
      <w:bookmarkEnd w:id="13"/>
      <w:r>
        <w:rPr>
          <w:color w:val="000000"/>
        </w:rPr>
        <w:t>удосконалення процесу підготовки до звільнення засуджених осіб;</w:t>
      </w:r>
    </w:p>
    <w:p w14:paraId="6F7D14DD" w14:textId="77777777" w:rsidR="00865231" w:rsidRDefault="00865231" w:rsidP="00865231">
      <w:pPr>
        <w:pStyle w:val="rvps2"/>
        <w:shd w:val="clear" w:color="auto" w:fill="FFFFFF"/>
        <w:spacing w:before="0" w:beforeAutospacing="0" w:after="0" w:afterAutospacing="0"/>
        <w:ind w:left="567" w:hanging="141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bookmarkStart w:id="14" w:name="n52"/>
      <w:bookmarkEnd w:id="14"/>
      <w:r w:rsidRPr="000A2609">
        <w:rPr>
          <w:color w:val="000000"/>
          <w:lang w:val="uk-UA"/>
        </w:rPr>
        <w:t>організації трудового та побутового влаштування осіб, звільнених від відбування покарання, сприяння їх соціальній адаптації;</w:t>
      </w:r>
    </w:p>
    <w:p w14:paraId="2C964A70" w14:textId="77777777" w:rsidR="00865231" w:rsidRPr="000A2609" w:rsidRDefault="00865231" w:rsidP="00865231">
      <w:pPr>
        <w:pStyle w:val="rvps2"/>
        <w:shd w:val="clear" w:color="auto" w:fill="FFFFFF"/>
        <w:spacing w:before="0" w:beforeAutospacing="0" w:after="0" w:afterAutospacing="0"/>
        <w:ind w:left="567" w:hanging="141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bookmarkStart w:id="15" w:name="n53"/>
      <w:bookmarkEnd w:id="15"/>
      <w:r>
        <w:rPr>
          <w:color w:val="000000"/>
        </w:rPr>
        <w:t>забезпечення правового і соціального захисту персоналу органів і установ виконання покарань.</w:t>
      </w:r>
    </w:p>
    <w:p w14:paraId="1CB270BF" w14:textId="77777777" w:rsidR="00865231" w:rsidRPr="00270E6E" w:rsidRDefault="00865231" w:rsidP="00865231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1E2B"/>
        </w:rPr>
      </w:pPr>
    </w:p>
    <w:p w14:paraId="049C22DC" w14:textId="77777777" w:rsidR="00865231" w:rsidRDefault="00865231" w:rsidP="008652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1E2B"/>
          <w:lang w:val="uk-UA"/>
        </w:rPr>
      </w:pPr>
      <w:r w:rsidRPr="00D72E71">
        <w:rPr>
          <w:color w:val="001E2B"/>
        </w:rPr>
        <w:t>Спостережна комісія під час здійснення своїх повноважень не має права втручатися в оперативно-службову діяльність органів і установ виконання покарань.</w:t>
      </w:r>
    </w:p>
    <w:p w14:paraId="74F212BB" w14:textId="77777777" w:rsidR="00865231" w:rsidRDefault="00865231" w:rsidP="008652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1E2B"/>
          <w:lang w:val="uk-UA"/>
        </w:rPr>
      </w:pPr>
      <w:r w:rsidRPr="00D72E71">
        <w:rPr>
          <w:color w:val="001E2B"/>
        </w:rPr>
        <w:t>Голова, заступник голови та члени спостережної комісії, які здійснюють організацію громадського контролю за дотриманням прав людини, захистом основних свобод і законних інтересів засуджених осіб під час виконання кримінальних покарань, мають право відвідувати установи виконання пок</w:t>
      </w:r>
      <w:r>
        <w:rPr>
          <w:color w:val="001E2B"/>
        </w:rPr>
        <w:t xml:space="preserve">арань без спеціального </w:t>
      </w:r>
      <w:proofErr w:type="gramStart"/>
      <w:r>
        <w:rPr>
          <w:color w:val="001E2B"/>
        </w:rPr>
        <w:t>дозволу.</w:t>
      </w:r>
      <w:r w:rsidRPr="00D72E71">
        <w:rPr>
          <w:color w:val="001E2B"/>
        </w:rPr>
        <w:t>Членам</w:t>
      </w:r>
      <w:proofErr w:type="gramEnd"/>
      <w:r w:rsidRPr="00D72E71">
        <w:rPr>
          <w:color w:val="001E2B"/>
        </w:rPr>
        <w:t xml:space="preserve"> спостережної комісії на термін їх повноважень надаються перепустки для відвідування установ виконання покарань, я</w:t>
      </w:r>
      <w:r>
        <w:rPr>
          <w:color w:val="001E2B"/>
        </w:rPr>
        <w:t xml:space="preserve">кі розташовані на території </w:t>
      </w:r>
      <w:r>
        <w:rPr>
          <w:color w:val="001E2B"/>
          <w:lang w:val="uk-UA"/>
        </w:rPr>
        <w:t xml:space="preserve">Тернопільської області. </w:t>
      </w:r>
      <w:r w:rsidRPr="00D72E71">
        <w:rPr>
          <w:color w:val="001E2B"/>
        </w:rPr>
        <w:t>На період стихійного лиха, епідемій, надзвичайного чи воєнного стану в інших передбачених законодавством випадках відвідування членами спостережних комісій установ виконання покарань може бути обмеженим або забороненим.</w:t>
      </w:r>
    </w:p>
    <w:p w14:paraId="05C594B6" w14:textId="77777777" w:rsidR="00865231" w:rsidRDefault="00865231" w:rsidP="008652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1E2B"/>
          <w:lang w:val="uk-UA"/>
        </w:rPr>
      </w:pPr>
      <w:r w:rsidRPr="00D72E71">
        <w:rPr>
          <w:color w:val="001E2B"/>
          <w:lang w:val="uk-UA"/>
        </w:rPr>
        <w:t>До складу спостережної комісії входять представники громадських організацій, органів виконавчої влади, органів місцевого самоврядування, підприємств, установ і організацій незалежно від форми</w:t>
      </w:r>
      <w:r>
        <w:rPr>
          <w:color w:val="001E2B"/>
          <w:lang w:val="uk-UA"/>
        </w:rPr>
        <w:t xml:space="preserve"> власності та окремі громадяни. </w:t>
      </w:r>
      <w:r w:rsidRPr="00D72E71">
        <w:rPr>
          <w:color w:val="001E2B"/>
        </w:rPr>
        <w:t>Представники громадських організацій та окремі громадяни складають не менш як половину складу комісії.</w:t>
      </w:r>
    </w:p>
    <w:p w14:paraId="07E6B880" w14:textId="77777777" w:rsidR="00865231" w:rsidRDefault="00865231" w:rsidP="008652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1E2B"/>
          <w:lang w:val="uk-UA"/>
        </w:rPr>
      </w:pPr>
      <w:r w:rsidRPr="00D72E71">
        <w:rPr>
          <w:color w:val="001E2B"/>
        </w:rPr>
        <w:t xml:space="preserve">Членами спостережної комісії не можуть бути судді, представники органів прокуратури, юстиції, органів внутрішніх справ, Служби безпеки, Державної кримінально-виконавчої служби, адвокати, особи, які мають не погашену чи не зняту в установленому законом порядку судимість, а також особи, які раніше входили </w:t>
      </w:r>
      <w:proofErr w:type="gramStart"/>
      <w:r w:rsidRPr="00D72E71">
        <w:rPr>
          <w:color w:val="001E2B"/>
        </w:rPr>
        <w:t>до складу</w:t>
      </w:r>
      <w:proofErr w:type="gramEnd"/>
      <w:r w:rsidRPr="00D72E71">
        <w:rPr>
          <w:color w:val="001E2B"/>
        </w:rPr>
        <w:t xml:space="preserve"> спостережних комісій і повноваження яких були припинені достроково з підстав, передбачених підпунктами "г" </w:t>
      </w:r>
      <w:r w:rsidRPr="00D72E71">
        <w:rPr>
          <w:color w:val="001E2B"/>
        </w:rPr>
        <w:lastRenderedPageBreak/>
        <w:t xml:space="preserve">і "д" </w:t>
      </w:r>
      <w:r>
        <w:rPr>
          <w:color w:val="001E2B"/>
        </w:rPr>
        <w:t>пункту 13 цього Положення.</w:t>
      </w:r>
      <w:r>
        <w:rPr>
          <w:color w:val="001E2B"/>
          <w:lang w:val="uk-UA"/>
        </w:rPr>
        <w:t xml:space="preserve"> </w:t>
      </w:r>
      <w:r w:rsidRPr="00D72E71">
        <w:rPr>
          <w:color w:val="001E2B"/>
        </w:rPr>
        <w:t>Члени спостережної комісії не мають права здійснювати громадський контроль щодо засуджених осіб, які тримаються в установах виконання покарань, якщо вони є близькими родичами таких осіб, а також потерпілими, свідками, захисниками або іншими особами, які беруть або брали участь у провадженні за кримінальними справами щодо засуджених осіб.</w:t>
      </w:r>
    </w:p>
    <w:p w14:paraId="3940CAAF" w14:textId="77777777" w:rsidR="00865231" w:rsidRPr="00DD713E" w:rsidRDefault="00865231" w:rsidP="00865231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jc w:val="both"/>
        <w:rPr>
          <w:color w:val="001E2B"/>
          <w:lang w:val="uk-UA"/>
        </w:rPr>
      </w:pPr>
      <w:r>
        <w:rPr>
          <w:color w:val="000000"/>
          <w:shd w:val="clear" w:color="auto" w:fill="FFFFFF"/>
        </w:rPr>
        <w:t>Голова і секретар спостережної комісії призначаються органом, який її утворив. Заступник голови комісії обирається на її засіданні. Кількісний склад комі</w:t>
      </w:r>
      <w:r>
        <w:rPr>
          <w:color w:val="000000"/>
          <w:shd w:val="clear" w:color="auto" w:fill="FFFFFF"/>
          <w:lang w:val="uk-UA"/>
        </w:rPr>
        <w:t>сії складає</w:t>
      </w:r>
      <w:r>
        <w:rPr>
          <w:color w:val="000000"/>
          <w:shd w:val="clear" w:color="auto" w:fill="FFFFFF"/>
        </w:rPr>
        <w:t xml:space="preserve"> одинадцят</w:t>
      </w:r>
      <w:r>
        <w:rPr>
          <w:color w:val="000000"/>
          <w:shd w:val="clear" w:color="auto" w:fill="FFFFFF"/>
          <w:lang w:val="uk-UA"/>
        </w:rPr>
        <w:t>ь</w:t>
      </w:r>
      <w:r>
        <w:rPr>
          <w:color w:val="000000"/>
          <w:shd w:val="clear" w:color="auto" w:fill="FFFFFF"/>
        </w:rPr>
        <w:t xml:space="preserve"> членів</w:t>
      </w:r>
      <w:r>
        <w:rPr>
          <w:color w:val="000000"/>
          <w:shd w:val="clear" w:color="auto" w:fill="FFFFFF"/>
          <w:lang w:val="uk-UA"/>
        </w:rPr>
        <w:t>.</w:t>
      </w:r>
    </w:p>
    <w:p w14:paraId="05AC80A8" w14:textId="77777777" w:rsidR="00865231" w:rsidRDefault="00865231" w:rsidP="00865231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jc w:val="both"/>
        <w:rPr>
          <w:color w:val="001E2B"/>
          <w:lang w:val="uk-UA"/>
        </w:rPr>
      </w:pPr>
      <w:r w:rsidRPr="00DD713E">
        <w:rPr>
          <w:color w:val="001E2B"/>
          <w:lang w:val="uk-UA"/>
        </w:rPr>
        <w:t>Спостережна комісія утворюється строком на три роки.</w:t>
      </w:r>
      <w:r>
        <w:rPr>
          <w:color w:val="001E2B"/>
          <w:lang w:val="uk-UA"/>
        </w:rPr>
        <w:t xml:space="preserve"> </w:t>
      </w:r>
      <w:r w:rsidRPr="00DD713E">
        <w:rPr>
          <w:color w:val="001E2B"/>
          <w:lang w:val="uk-UA"/>
        </w:rPr>
        <w:t>Не пізніше, ніж за три місяці міськвиконком повідомляє у засобах масової інформації про припинення повноважень комісії та формування нового її складу, а також про дострокове припинення членом комісії своїх повноважень</w:t>
      </w:r>
      <w:r>
        <w:rPr>
          <w:color w:val="001E2B"/>
          <w:lang w:val="uk-UA"/>
        </w:rPr>
        <w:t xml:space="preserve">. </w:t>
      </w:r>
      <w:r w:rsidRPr="00DD713E">
        <w:rPr>
          <w:color w:val="001E2B"/>
          <w:lang w:val="uk-UA"/>
        </w:rPr>
        <w:t>Підприємства, установи і організації незалежно від форми власності, які бажають включити до складу комісії своїх представників, подають до міськвиконкому відповідні пропозиції, підписані керівником підприємства, установи, або рішення керівного органу орг</w:t>
      </w:r>
      <w:r>
        <w:rPr>
          <w:color w:val="001E2B"/>
          <w:lang w:val="uk-UA"/>
        </w:rPr>
        <w:t xml:space="preserve">анізації. </w:t>
      </w:r>
      <w:r w:rsidRPr="00DD713E">
        <w:rPr>
          <w:color w:val="001E2B"/>
          <w:lang w:val="uk-UA"/>
        </w:rPr>
        <w:t>Окремі громадяни под</w:t>
      </w:r>
      <w:r>
        <w:rPr>
          <w:color w:val="001E2B"/>
          <w:lang w:val="uk-UA"/>
        </w:rPr>
        <w:t>ають заяви, підписані особисто.</w:t>
      </w:r>
    </w:p>
    <w:p w14:paraId="45D061C8" w14:textId="77777777" w:rsidR="00865231" w:rsidRDefault="00865231" w:rsidP="00865231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284"/>
        <w:jc w:val="both"/>
        <w:rPr>
          <w:color w:val="001E2B"/>
          <w:lang w:val="uk-UA"/>
        </w:rPr>
      </w:pPr>
      <w:r w:rsidRPr="00DD713E">
        <w:rPr>
          <w:color w:val="001E2B"/>
          <w:lang w:val="uk-UA"/>
        </w:rPr>
        <w:t>Міськвиконком може запропонувати увійти до складу спостережної комісії представникам підприємств, установ і орг</w:t>
      </w:r>
      <w:r>
        <w:rPr>
          <w:color w:val="001E2B"/>
          <w:lang w:val="uk-UA"/>
        </w:rPr>
        <w:t>анізацій та окремим громадянам.</w:t>
      </w:r>
      <w:r w:rsidRPr="00DD713E">
        <w:rPr>
          <w:color w:val="001E2B"/>
          <w:lang w:val="uk-UA"/>
        </w:rPr>
        <w:t xml:space="preserve">Повноваження спостережної комісії припиняються достроково міськвиконкомом якщо прийняті спостережною комісією рішення суперечать законодавству та призвели до порушення прав, основних свобод і законних інтересів засуджених осіб або осіб, звільнених від відбування покарання. </w:t>
      </w:r>
      <w:r w:rsidRPr="00DD713E">
        <w:rPr>
          <w:color w:val="001E2B"/>
        </w:rPr>
        <w:t>Факт такого порушення повинен бути підтверджений комп</w:t>
      </w:r>
      <w:r>
        <w:rPr>
          <w:color w:val="001E2B"/>
        </w:rPr>
        <w:t>етентним уповноваженим органом.</w:t>
      </w:r>
      <w:r>
        <w:rPr>
          <w:color w:val="001E2B"/>
          <w:lang w:val="uk-UA"/>
        </w:rPr>
        <w:t xml:space="preserve"> </w:t>
      </w:r>
      <w:r w:rsidRPr="00DD713E">
        <w:rPr>
          <w:color w:val="001E2B"/>
        </w:rPr>
        <w:t>Рішення про новий склад спостережної комісії оприлюднюється протягом одн</w:t>
      </w:r>
      <w:r>
        <w:rPr>
          <w:color w:val="001E2B"/>
        </w:rPr>
        <w:t>ого тижня після його прийняття.</w:t>
      </w:r>
      <w:r>
        <w:rPr>
          <w:color w:val="001E2B"/>
          <w:lang w:val="uk-UA"/>
        </w:rPr>
        <w:t xml:space="preserve"> </w:t>
      </w:r>
      <w:r w:rsidRPr="00DD713E">
        <w:rPr>
          <w:color w:val="001E2B"/>
          <w:lang w:val="uk-UA"/>
        </w:rPr>
        <w:t>Підприємствам, установам і організаціям та окремим громадянам, пропозиції яких щодо кандидатур до складу спостережної комісії були відхилені, надається вмотивоване рішення міськвиконкому.</w:t>
      </w:r>
    </w:p>
    <w:p w14:paraId="66440AB3" w14:textId="77777777" w:rsidR="00865231" w:rsidRDefault="00865231" w:rsidP="00865231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jc w:val="both"/>
        <w:rPr>
          <w:color w:val="001E2B"/>
          <w:lang w:val="uk-UA"/>
        </w:rPr>
      </w:pPr>
      <w:r w:rsidRPr="00DD713E">
        <w:rPr>
          <w:color w:val="001E2B"/>
        </w:rPr>
        <w:t>Голова спостережної комісії, його заступник та члени комісії беруть участь у її</w:t>
      </w:r>
      <w:r>
        <w:rPr>
          <w:color w:val="001E2B"/>
        </w:rPr>
        <w:t xml:space="preserve"> роботі на громадських засадах.</w:t>
      </w:r>
    </w:p>
    <w:p w14:paraId="5B5B5516" w14:textId="77777777" w:rsidR="00865231" w:rsidRDefault="00865231" w:rsidP="00865231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jc w:val="both"/>
        <w:rPr>
          <w:color w:val="001E2B"/>
          <w:lang w:val="uk-UA"/>
        </w:rPr>
      </w:pPr>
      <w:r w:rsidRPr="00DD713E">
        <w:rPr>
          <w:color w:val="001E2B"/>
        </w:rPr>
        <w:t>Повноваження члена спостережної комісії припиняють</w:t>
      </w:r>
      <w:r>
        <w:rPr>
          <w:color w:val="001E2B"/>
        </w:rPr>
        <w:t>ся достроково:</w:t>
      </w:r>
    </w:p>
    <w:p w14:paraId="59DC0196" w14:textId="77777777" w:rsidR="00865231" w:rsidRDefault="00865231" w:rsidP="00865231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284"/>
        <w:jc w:val="both"/>
        <w:rPr>
          <w:color w:val="001E2B"/>
          <w:lang w:val="uk-UA"/>
        </w:rPr>
      </w:pPr>
      <w:r>
        <w:rPr>
          <w:color w:val="001E2B"/>
          <w:lang w:val="uk-UA"/>
        </w:rPr>
        <w:t xml:space="preserve">а) </w:t>
      </w:r>
      <w:r w:rsidRPr="00DD713E">
        <w:rPr>
          <w:color w:val="001E2B"/>
        </w:rPr>
        <w:t>за його заявою</w:t>
      </w:r>
      <w:r>
        <w:rPr>
          <w:color w:val="001E2B"/>
          <w:lang w:val="uk-UA"/>
        </w:rPr>
        <w:t>;</w:t>
      </w:r>
    </w:p>
    <w:p w14:paraId="6835B41A" w14:textId="77777777" w:rsidR="00865231" w:rsidRDefault="00865231" w:rsidP="00865231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284"/>
        <w:jc w:val="both"/>
        <w:rPr>
          <w:color w:val="001E2B"/>
          <w:lang w:val="uk-UA"/>
        </w:rPr>
      </w:pPr>
      <w:r>
        <w:rPr>
          <w:color w:val="001E2B"/>
          <w:lang w:val="uk-UA"/>
        </w:rPr>
        <w:t xml:space="preserve">б) </w:t>
      </w:r>
      <w:r w:rsidRPr="00BF4FF6">
        <w:rPr>
          <w:color w:val="001E2B"/>
          <w:lang w:val="uk-UA"/>
        </w:rPr>
        <w:t>за зверненням громадської організації, органу виконавчої влади, місцевого самоврядування, підприємства, установи або організації, що рекомендували особу до складу комісії</w:t>
      </w:r>
      <w:r>
        <w:rPr>
          <w:color w:val="001E2B"/>
          <w:lang w:val="uk-UA"/>
        </w:rPr>
        <w:t>;</w:t>
      </w:r>
    </w:p>
    <w:p w14:paraId="6F4B36C3" w14:textId="77777777" w:rsidR="00865231" w:rsidRDefault="00865231" w:rsidP="00865231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284"/>
        <w:jc w:val="both"/>
        <w:rPr>
          <w:rStyle w:val="apple-converted-space"/>
          <w:color w:val="001E2B"/>
          <w:lang w:val="uk-UA"/>
        </w:rPr>
      </w:pPr>
      <w:r>
        <w:rPr>
          <w:color w:val="001E2B"/>
          <w:lang w:val="uk-UA"/>
        </w:rPr>
        <w:t xml:space="preserve">в) </w:t>
      </w:r>
      <w:r w:rsidRPr="00DD713E">
        <w:rPr>
          <w:color w:val="001E2B"/>
        </w:rPr>
        <w:t>у зв’язку з набранням законної сили обвинувачуваним вироком щодо нього;</w:t>
      </w:r>
    </w:p>
    <w:p w14:paraId="3380D791" w14:textId="77777777" w:rsidR="00865231" w:rsidRDefault="00865231" w:rsidP="00865231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284"/>
        <w:jc w:val="both"/>
        <w:rPr>
          <w:color w:val="001E2B"/>
          <w:lang w:val="uk-UA"/>
        </w:rPr>
      </w:pPr>
      <w:r>
        <w:rPr>
          <w:rStyle w:val="apple-converted-space"/>
          <w:color w:val="001E2B"/>
          <w:lang w:val="uk-UA"/>
        </w:rPr>
        <w:t xml:space="preserve">г) </w:t>
      </w:r>
      <w:r w:rsidRPr="00DD713E">
        <w:rPr>
          <w:color w:val="001E2B"/>
        </w:rPr>
        <w:t>у разі відмови відвідувати установи виконання покарань за дорученням спостережної комісії;</w:t>
      </w:r>
    </w:p>
    <w:p w14:paraId="70DAB1E9" w14:textId="77777777" w:rsidR="00865231" w:rsidRPr="00BF4FF6" w:rsidRDefault="00865231" w:rsidP="00865231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284"/>
        <w:jc w:val="both"/>
        <w:rPr>
          <w:color w:val="001E2B"/>
        </w:rPr>
      </w:pPr>
      <w:r>
        <w:rPr>
          <w:color w:val="001E2B"/>
          <w:lang w:val="uk-UA"/>
        </w:rPr>
        <w:t xml:space="preserve">д) </w:t>
      </w:r>
      <w:r w:rsidRPr="00DD713E">
        <w:rPr>
          <w:color w:val="001E2B"/>
        </w:rPr>
        <w:t>у разі відсутності без поважних причин на трьох засіданнях спостережної комісії.</w:t>
      </w:r>
    </w:p>
    <w:p w14:paraId="10E8287D" w14:textId="77777777" w:rsidR="00865231" w:rsidRPr="00BF4FF6" w:rsidRDefault="00865231" w:rsidP="00865231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color w:val="001E2B"/>
        </w:rPr>
      </w:pPr>
      <w:r w:rsidRPr="00BF4FF6">
        <w:rPr>
          <w:color w:val="001E2B"/>
        </w:rPr>
        <w:t>Не допускається делегування членами спостережної комісії своїх повноважень іншим особам.</w:t>
      </w:r>
    </w:p>
    <w:p w14:paraId="35660C2B" w14:textId="77777777" w:rsidR="00865231" w:rsidRPr="00BF4FF6" w:rsidRDefault="00865231" w:rsidP="00865231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color w:val="001E2B"/>
        </w:rPr>
      </w:pPr>
      <w:r w:rsidRPr="00BF4FF6">
        <w:rPr>
          <w:color w:val="001E2B"/>
        </w:rPr>
        <w:t>Організаційною формою роботи спостережної комісії є засідання, які проводяться в міру потреби, але н</w:t>
      </w:r>
      <w:r>
        <w:rPr>
          <w:color w:val="001E2B"/>
        </w:rPr>
        <w:t>е рідше ніж один раз на місяць.</w:t>
      </w:r>
      <w:r>
        <w:rPr>
          <w:color w:val="001E2B"/>
          <w:lang w:val="uk-UA"/>
        </w:rPr>
        <w:t xml:space="preserve"> </w:t>
      </w:r>
      <w:r w:rsidRPr="00BF4FF6">
        <w:rPr>
          <w:color w:val="001E2B"/>
        </w:rPr>
        <w:t>Засідання спостережної комісії вважається правомочним, якщо на ньому присутні не менш як половина її складу.</w:t>
      </w:r>
    </w:p>
    <w:p w14:paraId="26ED8F69" w14:textId="77777777" w:rsidR="00865231" w:rsidRPr="00BF4FF6" w:rsidRDefault="00865231" w:rsidP="00865231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color w:val="001E2B"/>
        </w:rPr>
      </w:pPr>
      <w:r w:rsidRPr="00BF4FF6">
        <w:rPr>
          <w:color w:val="001E2B"/>
        </w:rPr>
        <w:t>На засідання спостережної комісії можуть бути запрошені представники громадських організацій, органів виконавчої влади, місцевого самоврядування, прокуратури, правоохоронних органів, засобів масової інформації та окремі громадяни.</w:t>
      </w:r>
    </w:p>
    <w:p w14:paraId="02A3750F" w14:textId="77777777" w:rsidR="00865231" w:rsidRPr="00BF4FF6" w:rsidRDefault="00865231" w:rsidP="00865231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color w:val="001E2B"/>
        </w:rPr>
      </w:pPr>
      <w:r w:rsidRPr="00BF4FF6">
        <w:rPr>
          <w:color w:val="001E2B"/>
        </w:rPr>
        <w:t>Розгляд спостережною комісією матеріалів стосовно засуджених осіб здійснюється за обов'язкової присутності представника установи виконання покарань.</w:t>
      </w:r>
    </w:p>
    <w:p w14:paraId="53CE5F9E" w14:textId="77777777" w:rsidR="00865231" w:rsidRDefault="00865231" w:rsidP="00865231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color w:val="001E2B"/>
          <w:lang w:val="uk-UA"/>
        </w:rPr>
      </w:pPr>
      <w:r>
        <w:rPr>
          <w:color w:val="001E2B"/>
          <w:lang w:val="uk-UA"/>
        </w:rPr>
        <w:t>Голова спостережної комісії:</w:t>
      </w:r>
    </w:p>
    <w:p w14:paraId="2F371FD2" w14:textId="77777777" w:rsidR="00865231" w:rsidRDefault="00865231" w:rsidP="00865231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426"/>
        <w:jc w:val="both"/>
        <w:rPr>
          <w:color w:val="001E2B"/>
          <w:lang w:val="uk-UA"/>
        </w:rPr>
      </w:pPr>
      <w:r>
        <w:rPr>
          <w:color w:val="001E2B"/>
          <w:lang w:val="uk-UA"/>
        </w:rPr>
        <w:t xml:space="preserve">а) </w:t>
      </w:r>
      <w:r w:rsidRPr="00BF4FF6">
        <w:rPr>
          <w:color w:val="001E2B"/>
          <w:lang w:val="uk-UA"/>
        </w:rPr>
        <w:t>організовує роботу комісії, розподіляє обов'язки між її членами, надає доручення, контролює та перевіряє їх виконання</w:t>
      </w:r>
      <w:r>
        <w:rPr>
          <w:color w:val="001E2B"/>
          <w:lang w:val="uk-UA"/>
        </w:rPr>
        <w:t>;</w:t>
      </w:r>
    </w:p>
    <w:p w14:paraId="70CC8996" w14:textId="77777777" w:rsidR="00865231" w:rsidRDefault="00865231" w:rsidP="00865231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426"/>
        <w:jc w:val="both"/>
        <w:rPr>
          <w:color w:val="001E2B"/>
          <w:lang w:val="uk-UA"/>
        </w:rPr>
      </w:pPr>
      <w:r>
        <w:rPr>
          <w:color w:val="001E2B"/>
          <w:lang w:val="uk-UA"/>
        </w:rPr>
        <w:lastRenderedPageBreak/>
        <w:t xml:space="preserve">б) </w:t>
      </w:r>
      <w:r w:rsidRPr="00BF4FF6">
        <w:rPr>
          <w:color w:val="001E2B"/>
          <w:lang w:val="uk-UA"/>
        </w:rPr>
        <w:t>забезпечує підготовку та затверджує план роботи комісії на півріччя (рік), визначає питання, які підлягають розгляду на її черговому засіданні</w:t>
      </w:r>
      <w:r>
        <w:rPr>
          <w:color w:val="001E2B"/>
          <w:lang w:val="uk-UA"/>
        </w:rPr>
        <w:t>;</w:t>
      </w:r>
    </w:p>
    <w:p w14:paraId="71C73893" w14:textId="77777777" w:rsidR="00865231" w:rsidRDefault="00865231" w:rsidP="00865231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426"/>
        <w:jc w:val="both"/>
        <w:rPr>
          <w:color w:val="001E2B"/>
          <w:lang w:val="uk-UA"/>
        </w:rPr>
      </w:pPr>
      <w:r>
        <w:rPr>
          <w:color w:val="001E2B"/>
          <w:lang w:val="uk-UA"/>
        </w:rPr>
        <w:t xml:space="preserve">в) </w:t>
      </w:r>
      <w:r w:rsidRPr="00BF4FF6">
        <w:rPr>
          <w:color w:val="001E2B"/>
          <w:lang w:val="uk-UA"/>
        </w:rPr>
        <w:t>бере участь особисто або доручає членам комісії брати участь у засіданнях комісій установ виконання покарань, які розглядають питання щодо зміни умов утримання засуджених осіб, умовно-дострокового звільнення їх від відбування покарання, заміни невідбутої частини покарання більш м'яким, та інформує про результати засідання членів спостережної комісії</w:t>
      </w:r>
      <w:r>
        <w:rPr>
          <w:color w:val="001E2B"/>
          <w:lang w:val="uk-UA"/>
        </w:rPr>
        <w:t>;</w:t>
      </w:r>
    </w:p>
    <w:p w14:paraId="02D24DA0" w14:textId="77777777" w:rsidR="00865231" w:rsidRDefault="00865231" w:rsidP="00865231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426"/>
        <w:jc w:val="both"/>
        <w:rPr>
          <w:color w:val="001E2B"/>
          <w:lang w:val="uk-UA"/>
        </w:rPr>
      </w:pPr>
      <w:r>
        <w:rPr>
          <w:color w:val="001E2B"/>
          <w:lang w:val="uk-UA"/>
        </w:rPr>
        <w:t xml:space="preserve">г) </w:t>
      </w:r>
      <w:r w:rsidRPr="00BF4FF6">
        <w:rPr>
          <w:color w:val="001E2B"/>
          <w:lang w:val="uk-UA"/>
        </w:rPr>
        <w:t>представляє комісію особисто або доручає своєму заступнику представляти комісію з питань, що належать до її компетенції, в органах виконавчої влади, органах місцевого самоврядування, на підприємствах, в установах і організаціях незалежно від форм власності;</w:t>
      </w:r>
    </w:p>
    <w:p w14:paraId="58F8AE18" w14:textId="77777777" w:rsidR="00865231" w:rsidRDefault="00865231" w:rsidP="00865231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426"/>
        <w:jc w:val="both"/>
        <w:rPr>
          <w:color w:val="001E2B"/>
          <w:lang w:val="uk-UA"/>
        </w:rPr>
      </w:pPr>
      <w:r>
        <w:rPr>
          <w:color w:val="001E2B"/>
          <w:lang w:val="uk-UA"/>
        </w:rPr>
        <w:t xml:space="preserve">д) </w:t>
      </w:r>
      <w:r w:rsidRPr="00BF4FF6">
        <w:rPr>
          <w:color w:val="001E2B"/>
          <w:lang w:val="uk-UA"/>
        </w:rPr>
        <w:t xml:space="preserve">інформує громадськість через засоби масової інформації про результати діяльності комісії не рідше ніж один раз на півроку та </w:t>
      </w:r>
      <w:r>
        <w:rPr>
          <w:color w:val="001E2B"/>
          <w:lang w:val="uk-UA"/>
        </w:rPr>
        <w:t>подає щороку до 1 березня звіт М</w:t>
      </w:r>
      <w:r w:rsidRPr="00BF4FF6">
        <w:rPr>
          <w:color w:val="001E2B"/>
          <w:lang w:val="uk-UA"/>
        </w:rPr>
        <w:t>іськвиконкому.</w:t>
      </w:r>
    </w:p>
    <w:p w14:paraId="573BA6B0" w14:textId="77777777" w:rsidR="00865231" w:rsidRDefault="00865231" w:rsidP="00865231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color w:val="001E2B"/>
          <w:lang w:val="uk-UA"/>
        </w:rPr>
      </w:pPr>
      <w:r w:rsidRPr="00BF4FF6">
        <w:rPr>
          <w:color w:val="001E2B"/>
          <w:lang w:val="uk-UA"/>
        </w:rPr>
        <w:t xml:space="preserve">Спостережна комісія приймає рішення з питань, що належать до її компетенції, відкритим голосуванням більшістю голосів присутніх на засіданні членів комісії. </w:t>
      </w:r>
      <w:r w:rsidRPr="00BF4FF6">
        <w:rPr>
          <w:color w:val="001E2B"/>
        </w:rPr>
        <w:t>У разі рівного розподілу голосів вирі</w:t>
      </w:r>
      <w:r>
        <w:rPr>
          <w:color w:val="001E2B"/>
        </w:rPr>
        <w:t>шальним є голос голови комісії.</w:t>
      </w:r>
      <w:r>
        <w:rPr>
          <w:color w:val="001E2B"/>
          <w:lang w:val="uk-UA"/>
        </w:rPr>
        <w:t xml:space="preserve"> </w:t>
      </w:r>
      <w:r w:rsidRPr="00BF4FF6">
        <w:rPr>
          <w:color w:val="001E2B"/>
          <w:lang w:val="uk-UA"/>
        </w:rPr>
        <w:t>Рішення спостережної комісії оформляється постановою, яку підписує голова комісії.</w:t>
      </w:r>
      <w:r>
        <w:rPr>
          <w:color w:val="001E2B"/>
          <w:lang w:val="uk-UA"/>
        </w:rPr>
        <w:t xml:space="preserve"> </w:t>
      </w:r>
      <w:r w:rsidRPr="00BF4FF6">
        <w:rPr>
          <w:color w:val="001E2B"/>
          <w:lang w:val="uk-UA"/>
        </w:rPr>
        <w:t>Постанова спостережної комісії має бути розглянута відповідними органами виконавчої влади, органами місцевого самоврядування, підприємствами, установами і організаціям незалежно від форми власності.</w:t>
      </w:r>
      <w:r>
        <w:rPr>
          <w:color w:val="001E2B"/>
          <w:lang w:val="uk-UA"/>
        </w:rPr>
        <w:t xml:space="preserve"> </w:t>
      </w:r>
      <w:r w:rsidRPr="00BF4FF6">
        <w:rPr>
          <w:color w:val="001E2B"/>
          <w:lang w:val="uk-UA"/>
        </w:rPr>
        <w:t>За результатами розгляду постанови спостережної комісії органи виконавчої влади, місцевого самоврядування, підприємства, установи і організації незалежно від форм власності зобов'язані письмово повідомити спостережну комісію про заходи, вжиті для її виконання, або обґру</w:t>
      </w:r>
      <w:r>
        <w:rPr>
          <w:color w:val="001E2B"/>
          <w:lang w:val="uk-UA"/>
        </w:rPr>
        <w:t xml:space="preserve">нтувати причини її невиконання. </w:t>
      </w:r>
      <w:r w:rsidRPr="00BF4FF6">
        <w:rPr>
          <w:color w:val="001E2B"/>
        </w:rPr>
        <w:t xml:space="preserve">Постанова спостережної </w:t>
      </w:r>
      <w:r>
        <w:rPr>
          <w:color w:val="001E2B"/>
        </w:rPr>
        <w:t xml:space="preserve">комісії може бути оскаржена до </w:t>
      </w:r>
      <w:r>
        <w:rPr>
          <w:color w:val="001E2B"/>
          <w:lang w:val="uk-UA"/>
        </w:rPr>
        <w:t>М</w:t>
      </w:r>
      <w:r>
        <w:rPr>
          <w:color w:val="001E2B"/>
        </w:rPr>
        <w:t xml:space="preserve">іськвиконкому або </w:t>
      </w:r>
      <w:proofErr w:type="gramStart"/>
      <w:r>
        <w:rPr>
          <w:color w:val="001E2B"/>
        </w:rPr>
        <w:t>до</w:t>
      </w:r>
      <w:r w:rsidRPr="00BF4FF6">
        <w:rPr>
          <w:color w:val="001E2B"/>
        </w:rPr>
        <w:t xml:space="preserve"> суду</w:t>
      </w:r>
      <w:proofErr w:type="gramEnd"/>
      <w:r w:rsidRPr="00BF4FF6">
        <w:rPr>
          <w:color w:val="001E2B"/>
        </w:rPr>
        <w:t>.</w:t>
      </w:r>
    </w:p>
    <w:p w14:paraId="267681DC" w14:textId="77777777" w:rsidR="00865231" w:rsidRDefault="00865231" w:rsidP="00865231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color w:val="001E2B"/>
          <w:lang w:val="uk-UA"/>
        </w:rPr>
      </w:pPr>
      <w:r w:rsidRPr="00BF4FF6">
        <w:rPr>
          <w:color w:val="001E2B"/>
          <w:lang w:val="uk-UA"/>
        </w:rPr>
        <w:t xml:space="preserve">Організаційно-технічне забезпечення діяльності спостережної комісії покладається на </w:t>
      </w:r>
      <w:r>
        <w:rPr>
          <w:color w:val="001E2B"/>
          <w:lang w:val="uk-UA"/>
        </w:rPr>
        <w:t>М</w:t>
      </w:r>
      <w:r w:rsidRPr="00BF4FF6">
        <w:rPr>
          <w:color w:val="001E2B"/>
          <w:lang w:val="uk-UA"/>
        </w:rPr>
        <w:t>іськвиконком.</w:t>
      </w:r>
    </w:p>
    <w:p w14:paraId="2B60992F" w14:textId="77777777" w:rsidR="00865231" w:rsidRPr="00BF4FF6" w:rsidRDefault="00865231" w:rsidP="00865231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color w:val="001E2B"/>
          <w:lang w:val="uk-UA"/>
        </w:rPr>
      </w:pPr>
      <w:r w:rsidRPr="00BF4FF6">
        <w:rPr>
          <w:color w:val="001E2B"/>
          <w:lang w:val="uk-UA"/>
        </w:rPr>
        <w:t>Спостережна комісія має печатку та бланк із своїм найменуванням.</w:t>
      </w:r>
    </w:p>
    <w:p w14:paraId="33E165C2" w14:textId="77777777" w:rsidR="00865231" w:rsidRPr="00BF4FF6" w:rsidRDefault="00865231" w:rsidP="00865231">
      <w:pPr>
        <w:pStyle w:val="a3"/>
        <w:shd w:val="clear" w:color="auto" w:fill="FFFFFF"/>
        <w:spacing w:before="0" w:beforeAutospacing="0" w:after="0" w:afterAutospacing="0"/>
        <w:jc w:val="both"/>
        <w:rPr>
          <w:color w:val="001E2B"/>
          <w:lang w:val="uk-UA"/>
        </w:rPr>
      </w:pPr>
    </w:p>
    <w:p w14:paraId="69099A77" w14:textId="77777777" w:rsidR="00865231" w:rsidRDefault="00865231" w:rsidP="008652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077C303" w14:textId="77777777" w:rsidR="00865231" w:rsidRPr="00BF4FF6" w:rsidRDefault="00865231" w:rsidP="008652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С.В. Надал</w:t>
      </w:r>
    </w:p>
    <w:p w14:paraId="7D81269F" w14:textId="77777777" w:rsidR="00865231" w:rsidRPr="00DF5EED" w:rsidRDefault="00865231" w:rsidP="008652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FBAFF34" w14:textId="77777777" w:rsidR="00E63C7C" w:rsidRDefault="00E63C7C"/>
    <w:sectPr w:rsidR="00E63C7C" w:rsidSect="00FF61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86ABD"/>
    <w:multiLevelType w:val="hybridMultilevel"/>
    <w:tmpl w:val="EFAE67EA"/>
    <w:lvl w:ilvl="0" w:tplc="5C1C1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83372"/>
    <w:multiLevelType w:val="hybridMultilevel"/>
    <w:tmpl w:val="ECAE9696"/>
    <w:lvl w:ilvl="0" w:tplc="D5909B5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4C56C0B"/>
    <w:multiLevelType w:val="hybridMultilevel"/>
    <w:tmpl w:val="FF9CA4E6"/>
    <w:lvl w:ilvl="0" w:tplc="F6D86A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93925974">
    <w:abstractNumId w:val="0"/>
  </w:num>
  <w:num w:numId="2" w16cid:durableId="737287912">
    <w:abstractNumId w:val="1"/>
  </w:num>
  <w:num w:numId="3" w16cid:durableId="252207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14"/>
    <w:rsid w:val="00865231"/>
    <w:rsid w:val="00DD5C14"/>
    <w:rsid w:val="00E6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F3912-F283-487E-B873-55C7EBF4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231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5231"/>
  </w:style>
  <w:style w:type="paragraph" w:styleId="a3">
    <w:name w:val="Normal (Web)"/>
    <w:basedOn w:val="a"/>
    <w:uiPriority w:val="99"/>
    <w:unhideWhenUsed/>
    <w:rsid w:val="0086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86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865231"/>
    <w:pPr>
      <w:spacing w:after="0" w:line="240" w:lineRule="auto"/>
    </w:pPr>
    <w:rPr>
      <w:rFonts w:eastAsiaTheme="minorEastAsia" w:cs="Times New Roman"/>
      <w:kern w:val="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9947</Words>
  <Characters>5671</Characters>
  <Application>Microsoft Office Word</Application>
  <DocSecurity>0</DocSecurity>
  <Lines>47</Lines>
  <Paragraphs>31</Paragraphs>
  <ScaleCrop>false</ScaleCrop>
  <Company>Reanimator Extreme Edition</Company>
  <LinksUpToDate>false</LinksUpToDate>
  <CharactersWithSpaces>15587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2023-10-12T08:08:00Z</dcterms:created>
  <dcterms:modified xsi:type="dcterms:W3CDTF">2023-10-12T08:08:00Z</dcterms:modified>
</cp:coreProperties>
</file>