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7B" w:rsidRDefault="00037D7B">
      <w:pPr>
        <w:pStyle w:val="a3"/>
        <w:ind w:left="1620" w:hanging="912"/>
        <w:jc w:val="center"/>
        <w:rPr>
          <w:sz w:val="24"/>
        </w:rPr>
      </w:pPr>
    </w:p>
    <w:p w:rsidR="00037D7B" w:rsidRDefault="0048264C">
      <w:pPr>
        <w:rPr>
          <w:rFonts w:ascii="Arial" w:hAnsi="Arial"/>
          <w:color w:val="000000"/>
          <w:sz w:val="27"/>
          <w:szCs w:val="27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color w:val="000000"/>
          <w:lang w:val="uk-UA"/>
        </w:rPr>
        <w:t xml:space="preserve">                                                                           Додаток</w:t>
      </w:r>
    </w:p>
    <w:p w:rsidR="00037D7B" w:rsidRDefault="0048264C">
      <w:pPr>
        <w:rPr>
          <w:rFonts w:ascii="Arial" w:hAnsi="Arial"/>
          <w:color w:val="000000"/>
          <w:sz w:val="27"/>
          <w:szCs w:val="27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до рішення виконавчого комітету</w:t>
      </w:r>
    </w:p>
    <w:p w:rsidR="00037D7B" w:rsidRDefault="00037D7B" w:rsidP="00B0166B">
      <w:pPr>
        <w:pStyle w:val="a3"/>
        <w:rPr>
          <w:sz w:val="24"/>
        </w:rPr>
      </w:pPr>
    </w:p>
    <w:p w:rsidR="00037D7B" w:rsidRDefault="00037D7B">
      <w:pPr>
        <w:pStyle w:val="a3"/>
        <w:ind w:left="1620" w:hanging="912"/>
        <w:jc w:val="center"/>
        <w:rPr>
          <w:sz w:val="24"/>
        </w:rPr>
      </w:pPr>
    </w:p>
    <w:p w:rsidR="00037D7B" w:rsidRDefault="0048264C">
      <w:pPr>
        <w:pStyle w:val="a3"/>
        <w:jc w:val="center"/>
        <w:rPr>
          <w:szCs w:val="28"/>
        </w:rPr>
      </w:pPr>
      <w:r>
        <w:rPr>
          <w:szCs w:val="28"/>
        </w:rPr>
        <w:t>ВИСНОВОК</w:t>
      </w:r>
    </w:p>
    <w:p w:rsidR="00037D7B" w:rsidRDefault="0048264C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>
        <w:rPr>
          <w:szCs w:val="28"/>
        </w:rPr>
        <w:t>органу опіки та піклування</w:t>
      </w:r>
    </w:p>
    <w:p w:rsidR="00037D7B" w:rsidRDefault="0048264C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>
        <w:rPr>
          <w:szCs w:val="28"/>
        </w:rPr>
        <w:t>щодо доцільності визначення місця проживання дитини</w:t>
      </w:r>
    </w:p>
    <w:p w:rsidR="00037D7B" w:rsidRDefault="00B0166B">
      <w:pPr>
        <w:pStyle w:val="a3"/>
        <w:tabs>
          <w:tab w:val="left" w:pos="2115"/>
        </w:tabs>
        <w:ind w:right="-2"/>
        <w:jc w:val="center"/>
        <w:rPr>
          <w:szCs w:val="28"/>
        </w:rPr>
      </w:pPr>
      <w:r>
        <w:rPr>
          <w:szCs w:val="28"/>
        </w:rPr>
        <w:t>…</w:t>
      </w:r>
      <w:r w:rsidR="0048264C">
        <w:rPr>
          <w:szCs w:val="28"/>
        </w:rPr>
        <w:t xml:space="preserve"> 12.02.2021 року народження</w:t>
      </w:r>
    </w:p>
    <w:p w:rsidR="00037D7B" w:rsidRDefault="00037D7B">
      <w:pPr>
        <w:pStyle w:val="a3"/>
        <w:tabs>
          <w:tab w:val="left" w:pos="2115"/>
        </w:tabs>
        <w:ind w:right="-2"/>
        <w:rPr>
          <w:szCs w:val="28"/>
        </w:rPr>
      </w:pPr>
    </w:p>
    <w:p w:rsidR="00037D7B" w:rsidRDefault="004826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Органом опіки та піклування розглянуто позовну заяву та матеріали цивільної справи 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607/13686/22, які надійшли з </w:t>
      </w:r>
      <w:proofErr w:type="spellStart"/>
      <w:r>
        <w:rPr>
          <w:sz w:val="28"/>
          <w:szCs w:val="28"/>
          <w:lang w:val="uk-UA"/>
        </w:rPr>
        <w:t>Козівського</w:t>
      </w:r>
      <w:proofErr w:type="spellEnd"/>
      <w:r>
        <w:rPr>
          <w:sz w:val="28"/>
          <w:szCs w:val="28"/>
          <w:lang w:val="uk-UA"/>
        </w:rPr>
        <w:t xml:space="preserve"> районного суду Тернопільської області за позовом </w:t>
      </w:r>
      <w:r w:rsidR="00B0166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до </w:t>
      </w:r>
      <w:r w:rsidR="00B0166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 визначення місця проживання дитини </w:t>
      </w:r>
      <w:r w:rsidR="00B0166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12.02.2021 року народження.</w:t>
      </w:r>
    </w:p>
    <w:p w:rsidR="00037D7B" w:rsidRDefault="004826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Встановлено, що у </w:t>
      </w:r>
      <w:r w:rsidR="00B0166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та </w:t>
      </w:r>
      <w:r w:rsidR="00B0166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народилась донька </w:t>
      </w:r>
      <w:r w:rsidR="00B0166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що підтверджується свідоцтвом про народження серії І-ИД № 339953, виданим Тернопільським </w:t>
      </w:r>
      <w:proofErr w:type="spellStart"/>
      <w:r>
        <w:rPr>
          <w:sz w:val="28"/>
          <w:szCs w:val="28"/>
          <w:lang w:val="uk-UA"/>
        </w:rPr>
        <w:t>міськрайонним</w:t>
      </w:r>
      <w:proofErr w:type="spellEnd"/>
      <w:r>
        <w:rPr>
          <w:sz w:val="28"/>
          <w:szCs w:val="28"/>
          <w:lang w:val="uk-UA"/>
        </w:rPr>
        <w:t xml:space="preserve"> відділом державної реєстрації актів цивільного стану Південно-Західного міжрегіонального управління Міністерства юстиції (м. Івано-Франківськ).</w:t>
      </w:r>
    </w:p>
    <w:p w:rsidR="00037D7B" w:rsidRDefault="0048264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Подружжя на даний час перебуває в процесі розлучення.</w:t>
      </w:r>
    </w:p>
    <w:p w:rsidR="00037D7B" w:rsidRDefault="0048264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Батько дитини, </w:t>
      </w:r>
      <w:r w:rsidR="00B0166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, на засіданні комісії повідомив, що мати не бере участі у житті дитини, не цікавиться її здоров’ям та розвитком, донька перебуває повністю на його утриманні та проживає з ним. Зі слів батька 19.07.2022 року мати покинула дитину.</w:t>
      </w:r>
    </w:p>
    <w:p w:rsidR="00037D7B" w:rsidRDefault="0048264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характеристики наданої </w:t>
      </w: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Мачуга</w:t>
      </w:r>
      <w:proofErr w:type="spellEnd"/>
      <w:r>
        <w:rPr>
          <w:sz w:val="28"/>
          <w:szCs w:val="28"/>
          <w:lang w:val="uk-UA"/>
        </w:rPr>
        <w:t xml:space="preserve"> І.Б.,                </w:t>
      </w:r>
      <w:r w:rsidR="00B0166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працює на посаді вантажника. За час роботи зарекомендував себе як відповідальний і дисциплінований працівник.</w:t>
      </w:r>
    </w:p>
    <w:p w:rsidR="00037D7B" w:rsidRDefault="0048264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довідки про доходи від 16.02.2023 року виданої </w:t>
      </w: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Мачуга</w:t>
      </w:r>
      <w:proofErr w:type="spellEnd"/>
      <w:r>
        <w:rPr>
          <w:sz w:val="28"/>
          <w:szCs w:val="28"/>
          <w:lang w:val="uk-UA"/>
        </w:rPr>
        <w:t xml:space="preserve"> І.Б. нарахована заробітна плата </w:t>
      </w:r>
      <w:r w:rsidR="00B0166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з серпня 2022 року по грудень 2022 року становить 8032,61 грн.</w:t>
      </w:r>
    </w:p>
    <w:p w:rsidR="00037D7B" w:rsidRDefault="0048264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інформації приватного підприємства «Люкс» </w:t>
      </w:r>
      <w:r w:rsidR="00B0166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проживає за адресою: вул. </w:t>
      </w:r>
      <w:r w:rsidR="00B0166B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, кв. </w:t>
      </w:r>
      <w:r w:rsidR="00B0166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у місті Тернополі, скарг від мешканців будинку на </w:t>
      </w:r>
      <w:r w:rsidR="00B0166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не поступало.</w:t>
      </w:r>
    </w:p>
    <w:p w:rsidR="00037D7B" w:rsidRDefault="0048264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Також, на засіданні комісії з питань захисту прав дитини з’ясовано, що </w:t>
      </w:r>
      <w:r w:rsidR="00B0166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31.08.2022 року звертався із заявою до управління сім’ї, молодіжної політики та захисту дітей Тернопільської міської ради про неналежне виконання батьківських прав </w:t>
      </w:r>
      <w:r w:rsidR="00B0166B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відносно дитини </w:t>
      </w:r>
      <w:r w:rsidR="00B0166B">
        <w:rPr>
          <w:sz w:val="28"/>
          <w:szCs w:val="28"/>
          <w:lang w:val="uk-UA"/>
        </w:rPr>
        <w:t>…</w:t>
      </w:r>
    </w:p>
    <w:p w:rsidR="00037D7B" w:rsidRDefault="0048264C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неналежне виконання батьківських обов’язків службою у справах дітей управління сім’ї, молодіжної політики та захисту дітей Тернопільської </w:t>
      </w:r>
    </w:p>
    <w:p w:rsidR="00037D7B" w:rsidRDefault="0048264C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направлено клопотання до Тернопільського районного управління поліції Головного управління національної </w:t>
      </w:r>
      <w:bookmarkStart w:id="0" w:name="_GoBack"/>
      <w:bookmarkEnd w:id="0"/>
      <w:r>
        <w:rPr>
          <w:sz w:val="28"/>
          <w:szCs w:val="28"/>
          <w:lang w:val="uk-UA"/>
        </w:rPr>
        <w:t xml:space="preserve">поліції у Тернопільській області про вжиття відповідних заходів впливу до матері дитини </w:t>
      </w:r>
      <w:r w:rsidR="00B0166B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>.</w:t>
      </w:r>
    </w:p>
    <w:p w:rsidR="00037D7B" w:rsidRDefault="0048264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13.02.2023 року працівниками управління сім’ї, молодіжної політики та захисту дітей проведено обстеження умов проживання за адресою:                м. Тернопіль, вул. </w:t>
      </w:r>
      <w:r w:rsidR="00B0166B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, кв. </w:t>
      </w:r>
      <w:r w:rsidR="00B0166B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, згідно якого </w:t>
      </w:r>
      <w:r w:rsidR="00B0166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проживає у квартирі разом</w:t>
      </w:r>
      <w:r w:rsidR="00B0166B">
        <w:rPr>
          <w:sz w:val="28"/>
          <w:szCs w:val="28"/>
          <w:lang w:val="uk-UA"/>
        </w:rPr>
        <w:t xml:space="preserve"> </w:t>
      </w:r>
      <w:r>
        <w:rPr>
          <w:sz w:val="28"/>
          <w:szCs w:val="22"/>
          <w:lang w:val="uk-UA"/>
        </w:rPr>
        <w:t>із</w:t>
      </w:r>
      <w:r>
        <w:rPr>
          <w:sz w:val="28"/>
          <w:szCs w:val="28"/>
          <w:lang w:val="uk-UA"/>
        </w:rPr>
        <w:t xml:space="preserve"> донькою та своїми батьками. Для дитини відведена окрема кімната, ліжечко для сну, іграшки, одяг та взуття відповідного віку. </w:t>
      </w:r>
    </w:p>
    <w:p w:rsidR="00037D7B" w:rsidRDefault="0048264C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Мати дитини, </w:t>
      </w:r>
      <w:r w:rsidR="00B0166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на засідання комісії не з’явилась, та не повідомила причини своєї відсутності, хоча була належним чином повідомлена.</w:t>
      </w:r>
    </w:p>
    <w:p w:rsidR="00037D7B" w:rsidRDefault="0048264C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05.07.2022 року постановою Тернопільського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суду справа № 607/7085/22 </w:t>
      </w:r>
      <w:r w:rsidR="00B0166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визнано винною у вчиненні адміністративного правопорушення, передбаченого ч.1 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 xml:space="preserve"> 184 Кодексу України про адміністративні правопорушення і накладено на неї адміністративне стягнення у вигляді попередження.</w:t>
      </w:r>
    </w:p>
    <w:p w:rsidR="00037D7B" w:rsidRDefault="0048264C">
      <w:pPr>
        <w:pStyle w:val="a3"/>
        <w:tabs>
          <w:tab w:val="left" w:pos="2115"/>
        </w:tabs>
        <w:ind w:right="-2"/>
        <w:rPr>
          <w:szCs w:val="28"/>
        </w:rPr>
      </w:pPr>
      <w:r>
        <w:rPr>
          <w:szCs w:val="28"/>
        </w:rPr>
        <w:t xml:space="preserve">      Враховуючи викладене, захищаючи інтереси дитини, керуючись ч.4, ч.5 ст.19, ст.ст.160, 161 Сімейного кодексу України, беручи до уваги пропозиції комісії з питань захисту прав дитини, орган опіки і піклування рекомендує визначити місце проживання дитини </w:t>
      </w:r>
      <w:r w:rsidR="00B0166B">
        <w:rPr>
          <w:szCs w:val="28"/>
        </w:rPr>
        <w:t>…</w:t>
      </w:r>
      <w:r>
        <w:rPr>
          <w:szCs w:val="28"/>
        </w:rPr>
        <w:t xml:space="preserve"> 12.02.2021 року народженн</w:t>
      </w:r>
      <w:r w:rsidR="00B0166B">
        <w:rPr>
          <w:szCs w:val="28"/>
        </w:rPr>
        <w:t>я разом із батьком …</w:t>
      </w:r>
      <w:r>
        <w:rPr>
          <w:szCs w:val="28"/>
        </w:rPr>
        <w:t xml:space="preserve"> за адресою: м. Терн</w:t>
      </w:r>
      <w:r w:rsidR="00380FAC">
        <w:rPr>
          <w:szCs w:val="28"/>
        </w:rPr>
        <w:t xml:space="preserve">опіль, </w:t>
      </w:r>
      <w:r>
        <w:rPr>
          <w:szCs w:val="28"/>
        </w:rPr>
        <w:t xml:space="preserve">вулиця </w:t>
      </w:r>
      <w:r w:rsidR="00B0166B">
        <w:rPr>
          <w:szCs w:val="28"/>
        </w:rPr>
        <w:t>…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кв</w:t>
      </w:r>
      <w:proofErr w:type="spellEnd"/>
      <w:r w:rsidR="00B0166B">
        <w:rPr>
          <w:szCs w:val="28"/>
        </w:rPr>
        <w:t>…</w:t>
      </w:r>
      <w:r>
        <w:rPr>
          <w:szCs w:val="28"/>
        </w:rPr>
        <w:t>.</w:t>
      </w:r>
    </w:p>
    <w:p w:rsidR="00037D7B" w:rsidRDefault="00037D7B">
      <w:pPr>
        <w:ind w:right="-2"/>
        <w:rPr>
          <w:lang w:val="uk-UA"/>
        </w:rPr>
      </w:pPr>
    </w:p>
    <w:p w:rsidR="00037D7B" w:rsidRDefault="00037D7B">
      <w:pPr>
        <w:ind w:right="-2"/>
        <w:rPr>
          <w:lang w:val="uk-UA"/>
        </w:rPr>
      </w:pPr>
    </w:p>
    <w:p w:rsidR="00037D7B" w:rsidRDefault="00037D7B">
      <w:pPr>
        <w:pStyle w:val="a3"/>
        <w:tabs>
          <w:tab w:val="left" w:pos="2115"/>
        </w:tabs>
        <w:ind w:right="-2"/>
        <w:rPr>
          <w:szCs w:val="28"/>
        </w:rPr>
      </w:pPr>
    </w:p>
    <w:p w:rsidR="00037D7B" w:rsidRDefault="0048264C">
      <w:pPr>
        <w:pStyle w:val="a3"/>
        <w:ind w:right="-2"/>
        <w:rPr>
          <w:szCs w:val="28"/>
        </w:rPr>
      </w:pPr>
      <w:r>
        <w:rPr>
          <w:szCs w:val="28"/>
        </w:rPr>
        <w:t>Міський голова                                                                                Сергій НАДАЛ</w:t>
      </w:r>
    </w:p>
    <w:p w:rsidR="00037D7B" w:rsidRDefault="00037D7B">
      <w:pPr>
        <w:pStyle w:val="a3"/>
        <w:ind w:right="-2"/>
        <w:rPr>
          <w:szCs w:val="28"/>
        </w:rPr>
      </w:pPr>
    </w:p>
    <w:p w:rsidR="00037D7B" w:rsidRDefault="00037D7B">
      <w:pPr>
        <w:ind w:right="-2"/>
        <w:rPr>
          <w:sz w:val="28"/>
          <w:szCs w:val="28"/>
          <w:lang w:val="uk-UA"/>
        </w:rPr>
      </w:pPr>
    </w:p>
    <w:sectPr w:rsidR="00037D7B" w:rsidSect="00037D7B">
      <w:pgSz w:w="11906" w:h="16838"/>
      <w:pgMar w:top="1134" w:right="851" w:bottom="1701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BF7"/>
    <w:multiLevelType w:val="hybridMultilevel"/>
    <w:tmpl w:val="F77C183A"/>
    <w:lvl w:ilvl="0" w:tplc="FAFC1B64">
      <w:start w:val="1"/>
      <w:numFmt w:val="bullet"/>
      <w:lvlText w:val="-"/>
      <w:lvlJc w:val="left"/>
      <w:pPr>
        <w:ind w:left="1065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37D7B"/>
    <w:rsid w:val="00037D7B"/>
    <w:rsid w:val="00380FAC"/>
    <w:rsid w:val="0048264C"/>
    <w:rsid w:val="008155B1"/>
    <w:rsid w:val="00B0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7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7D7B"/>
    <w:pPr>
      <w:jc w:val="both"/>
    </w:pPr>
    <w:rPr>
      <w:sz w:val="28"/>
      <w:lang w:val="uk-UA"/>
    </w:rPr>
  </w:style>
  <w:style w:type="paragraph" w:customStyle="1" w:styleId="rvps2">
    <w:name w:val="rvps2"/>
    <w:basedOn w:val="a"/>
    <w:rsid w:val="00037D7B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rsid w:val="00037D7B"/>
    <w:rPr>
      <w:rFonts w:ascii="Segoe UI" w:hAnsi="Segoe UI"/>
      <w:sz w:val="18"/>
      <w:szCs w:val="18"/>
    </w:rPr>
  </w:style>
  <w:style w:type="character" w:customStyle="1" w:styleId="LineNumber">
    <w:name w:val="Line Number"/>
    <w:basedOn w:val="a0"/>
    <w:semiHidden/>
    <w:rsid w:val="00037D7B"/>
  </w:style>
  <w:style w:type="character" w:styleId="a7">
    <w:name w:val="Hyperlink"/>
    <w:rsid w:val="00037D7B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037D7B"/>
    <w:rPr>
      <w:sz w:val="28"/>
      <w:szCs w:val="24"/>
      <w:lang w:eastAsia="ru-RU"/>
    </w:rPr>
  </w:style>
  <w:style w:type="character" w:customStyle="1" w:styleId="1">
    <w:name w:val="Основний текст Знак1"/>
    <w:basedOn w:val="a0"/>
    <w:semiHidden/>
    <w:rsid w:val="00037D7B"/>
    <w:rPr>
      <w:rFonts w:ascii="Times New Roman" w:hAnsi="Times New Roman"/>
      <w:sz w:val="24"/>
      <w:szCs w:val="24"/>
      <w:lang w:val="ru-RU" w:eastAsia="ru-RU"/>
    </w:rPr>
  </w:style>
  <w:style w:type="character" w:customStyle="1" w:styleId="a6">
    <w:name w:val="Текст выноски Знак"/>
    <w:basedOn w:val="a0"/>
    <w:link w:val="a5"/>
    <w:semiHidden/>
    <w:rsid w:val="00037D7B"/>
    <w:rPr>
      <w:rFonts w:ascii="Segoe UI" w:hAnsi="Segoe UI"/>
      <w:sz w:val="18"/>
      <w:szCs w:val="18"/>
      <w:lang w:val="ru-RU" w:eastAsia="ru-RU"/>
    </w:rPr>
  </w:style>
  <w:style w:type="table" w:styleId="10">
    <w:name w:val="Table Simple 1"/>
    <w:basedOn w:val="a1"/>
    <w:rsid w:val="00037D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7DB69-7DF5-4C6D-AC45-3D4652B1E3DE}">
  <ds:schemaRefs>
    <ds:schemaRef ds:uri="http://schemas.microsoft.com/vsto/samples"/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2259</Words>
  <Characters>1289</Characters>
  <Application>Microsoft Office Word</Application>
  <DocSecurity>0</DocSecurity>
  <Lines>10</Lines>
  <Paragraphs>7</Paragraphs>
  <ScaleCrop>false</ScaleCrop>
  <Company>Reanimator Extreme Edition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11</cp:lastModifiedBy>
  <cp:revision>5</cp:revision>
  <cp:lastPrinted>2023-02-20T08:30:00Z</cp:lastPrinted>
  <dcterms:created xsi:type="dcterms:W3CDTF">2023-03-27T13:04:00Z</dcterms:created>
  <dcterms:modified xsi:type="dcterms:W3CDTF">2023-03-27T13:24:00Z</dcterms:modified>
</cp:coreProperties>
</file>