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C3" w:rsidRDefault="009D2DC3">
      <w:pPr>
        <w:pStyle w:val="a3"/>
        <w:ind w:left="1620" w:hanging="912"/>
        <w:jc w:val="center"/>
        <w:rPr>
          <w:sz w:val="24"/>
        </w:rPr>
      </w:pPr>
    </w:p>
    <w:p w:rsidR="009D2DC3" w:rsidRDefault="00932F29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lang w:val="uk-UA"/>
        </w:rPr>
        <w:t xml:space="preserve">                                                                           Додаток</w:t>
      </w:r>
    </w:p>
    <w:p w:rsidR="009D2DC3" w:rsidRDefault="00932F29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9D2DC3" w:rsidRDefault="009D2DC3" w:rsidP="003C663C">
      <w:pPr>
        <w:pStyle w:val="a3"/>
        <w:rPr>
          <w:sz w:val="24"/>
        </w:rPr>
      </w:pPr>
    </w:p>
    <w:p w:rsidR="009D2DC3" w:rsidRDefault="00932F29" w:rsidP="003C663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9D2DC3" w:rsidRDefault="00932F29" w:rsidP="003C663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9D2DC3" w:rsidRDefault="00932F29" w:rsidP="003C663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щодо доцільності визначення місця проживання дитини</w:t>
      </w:r>
    </w:p>
    <w:p w:rsidR="009D2DC3" w:rsidRDefault="003C663C" w:rsidP="003C663C">
      <w:pPr>
        <w:pStyle w:val="a3"/>
        <w:tabs>
          <w:tab w:val="left" w:pos="2115"/>
        </w:tabs>
        <w:ind w:right="-2"/>
        <w:jc w:val="center"/>
        <w:rPr>
          <w:szCs w:val="28"/>
        </w:rPr>
      </w:pPr>
      <w:r>
        <w:rPr>
          <w:szCs w:val="28"/>
        </w:rPr>
        <w:t>…</w:t>
      </w:r>
      <w:r w:rsidR="00932F29">
        <w:rPr>
          <w:szCs w:val="28"/>
        </w:rPr>
        <w:t xml:space="preserve"> 08.02.2012  року народження</w:t>
      </w:r>
    </w:p>
    <w:p w:rsidR="009D2DC3" w:rsidRDefault="009D2DC3">
      <w:pPr>
        <w:pStyle w:val="a3"/>
        <w:tabs>
          <w:tab w:val="left" w:pos="2115"/>
        </w:tabs>
        <w:ind w:right="-2"/>
        <w:rPr>
          <w:szCs w:val="28"/>
        </w:rPr>
      </w:pPr>
    </w:p>
    <w:p w:rsidR="009D2DC3" w:rsidRDefault="00932F29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Органом опіки та піклування розглянуто позовну заяву та матеріали цивільної справи № 607/17270/22 від 16.01.2023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Тернопільської області за позовом </w:t>
      </w:r>
      <w:r w:rsidR="003C663C">
        <w:rPr>
          <w:szCs w:val="28"/>
        </w:rPr>
        <w:t>…</w:t>
      </w:r>
      <w:r>
        <w:rPr>
          <w:szCs w:val="28"/>
        </w:rPr>
        <w:t xml:space="preserve"> до </w:t>
      </w:r>
      <w:r w:rsidR="003C663C">
        <w:rPr>
          <w:szCs w:val="28"/>
        </w:rPr>
        <w:t>…</w:t>
      </w:r>
      <w:r>
        <w:rPr>
          <w:szCs w:val="28"/>
        </w:rPr>
        <w:t xml:space="preserve"> про визначення місця проживання дитини </w:t>
      </w:r>
      <w:r w:rsidR="003C663C">
        <w:rPr>
          <w:szCs w:val="28"/>
        </w:rPr>
        <w:t>…</w:t>
      </w:r>
      <w:r>
        <w:rPr>
          <w:szCs w:val="28"/>
        </w:rPr>
        <w:t xml:space="preserve"> 08.02.2012 року народження.</w:t>
      </w:r>
    </w:p>
    <w:p w:rsidR="009D2DC3" w:rsidRDefault="00932F29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Встановлено, що у </w:t>
      </w:r>
      <w:r w:rsidR="003C663C">
        <w:rPr>
          <w:szCs w:val="28"/>
        </w:rPr>
        <w:t>…</w:t>
      </w:r>
      <w:r>
        <w:rPr>
          <w:szCs w:val="28"/>
        </w:rPr>
        <w:t xml:space="preserve"> та </w:t>
      </w:r>
      <w:r w:rsidR="003C663C">
        <w:rPr>
          <w:szCs w:val="28"/>
        </w:rPr>
        <w:t>…</w:t>
      </w:r>
      <w:r>
        <w:rPr>
          <w:szCs w:val="28"/>
        </w:rPr>
        <w:t xml:space="preserve"> від спільного шлюбу народився син Володимир, що підтверджується свідоцтвом про народження серії І-ИД №</w:t>
      </w:r>
      <w:r>
        <w:rPr>
          <w:szCs w:val="28"/>
          <w:lang w:val="en-US"/>
        </w:rPr>
        <w:t> </w:t>
      </w:r>
      <w:r>
        <w:rPr>
          <w:szCs w:val="28"/>
        </w:rPr>
        <w:t>153981, виданим Відділом державної реєстрації актів цивільного стану Тернопільського міського управління юстиції Тернопільської області.</w:t>
      </w:r>
    </w:p>
    <w:p w:rsidR="009D2DC3" w:rsidRDefault="00932F29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Шлюб між подружжям розірвано </w:t>
      </w:r>
      <w:r>
        <w:rPr>
          <w:szCs w:val="28"/>
          <w:lang w:val="ru-RU"/>
        </w:rPr>
        <w:t>11.11</w:t>
      </w:r>
      <w:r>
        <w:rPr>
          <w:szCs w:val="28"/>
        </w:rPr>
        <w:t xml:space="preserve">.2013 року рішенням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комісії, мати дитини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повідомила про те, що бажає визначити місце проживання сина разом із собою, оскільки його вихованням та влаштуванням побуту займається вона. </w:t>
      </w:r>
      <w:r>
        <w:rPr>
          <w:sz w:val="28"/>
          <w:szCs w:val="22"/>
          <w:lang w:val="uk-UA"/>
        </w:rPr>
        <w:t xml:space="preserve">Матір'ю дитини </w:t>
      </w:r>
      <w:r w:rsidR="003C663C">
        <w:rPr>
          <w:sz w:val="28"/>
          <w:szCs w:val="22"/>
          <w:lang w:val="uk-UA"/>
        </w:rPr>
        <w:t>…</w:t>
      </w:r>
      <w:r>
        <w:rPr>
          <w:sz w:val="28"/>
          <w:szCs w:val="28"/>
          <w:lang w:val="uk-UA"/>
        </w:rPr>
        <w:t xml:space="preserve"> також зазначено, що фактично дитина проживає разом із нею, а батько дитини проживає за межами території України.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07.02.2023 року </w:t>
      </w:r>
      <w:r>
        <w:rPr>
          <w:color w:val="000000" w:themeColor="text1"/>
          <w:sz w:val="28"/>
          <w:szCs w:val="28"/>
          <w:lang w:val="uk-UA"/>
        </w:rPr>
        <w:t xml:space="preserve">працівниками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вул. </w:t>
      </w:r>
      <w:r w:rsidR="003C663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згідно якого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в квартирі разом із сином та бабусею дитини, яка складається з двох кімнат загальною площею 44,1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з усіма комунальними зручностями. У дитини є все необхідне для навчання, виховання та повноцінного розвитку: ліжко для сну, шафа для одягу, іграшки, книги та одяг відповідного віку. Бабусею дитини,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яка є власником вищевказаної квартири надано згоду на проживання доньки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онука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квартирі.</w:t>
      </w:r>
    </w:p>
    <w:p w:rsidR="009D2DC3" w:rsidRDefault="00932F29" w:rsidP="003C663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дочірнього підприємства «Фаворит-1» від </w:t>
      </w:r>
      <w:r>
        <w:rPr>
          <w:sz w:val="28"/>
          <w:szCs w:val="22"/>
          <w:lang w:val="uk-UA"/>
        </w:rPr>
        <w:t>0</w:t>
      </w:r>
      <w:r>
        <w:rPr>
          <w:sz w:val="28"/>
          <w:szCs w:val="28"/>
          <w:lang w:val="uk-UA"/>
        </w:rPr>
        <w:t xml:space="preserve">9.02.2023 року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дитина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проживають та зареєстровані за адресою: м. Тернопіль, вулиця </w:t>
      </w:r>
      <w:r w:rsidR="003C663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3C663C">
        <w:rPr>
          <w:sz w:val="28"/>
          <w:szCs w:val="28"/>
          <w:lang w:val="uk-UA"/>
        </w:rPr>
        <w:t>..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Тернопільської спеціалізованої школи І-ІІІ ступенів № 3 з поглибленим вивченням іноземних мов від 09.02.2023 року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навчається у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класі. Зі слів класного керівника, батько не цікавиться успішністю сина, не забирає дитину зі школи, не бере участі у шкільних заходах.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довідки про доходи № 475 від 16.11.2022 року,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виданої Західноукраїнським національним університетом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</w:t>
      </w:r>
      <w:r>
        <w:rPr>
          <w:sz w:val="28"/>
          <w:szCs w:val="28"/>
          <w:lang w:val="uk-UA"/>
        </w:rPr>
        <w:lastRenderedPageBreak/>
        <w:t>професора в Західноукраїнському національному університеті. Нарахована заробітна плата з травня 2022 року по жовтень 2022 року становить 125992,20 грн.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явився та не повідомив про причини своєї відсутності, хоча був належним чином повідомлений.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Працівником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Тернопільської міської ради проведено бесіду з дитиною під час якої встановлено, що </w:t>
      </w:r>
      <w:r w:rsidR="003C663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разом із матір’ю і бажає надалі проживати з нею.</w:t>
      </w:r>
    </w:p>
    <w:p w:rsidR="009D2DC3" w:rsidRDefault="00932F29">
      <w:pPr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Згідно частини першої статті 171 Сімейного кодексу України 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</w:p>
    <w:p w:rsidR="009D2DC3" w:rsidRDefault="00932F29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частини першої статті 161 Сімейного кодексу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9D2DC3" w:rsidRDefault="00932F29">
      <w:pPr>
        <w:pStyle w:val="a3"/>
        <w:tabs>
          <w:tab w:val="left" w:pos="2115"/>
        </w:tabs>
        <w:rPr>
          <w:szCs w:val="28"/>
        </w:rPr>
      </w:pPr>
      <w:r>
        <w:rPr>
          <w:szCs w:val="28"/>
        </w:rPr>
        <w:t xml:space="preserve">      Враховуючи викладене, захищаючи інтереси дитини, керуючись ч.4, ч.5 ст.19, ст.ст.160, 161 Сімейного кодексу України, беручи до уваги пропозиції комісії з питань захисту прав дитини, орган опіки і піклування рекомендує визначити місце проживання дитини </w:t>
      </w:r>
      <w:r w:rsidR="003C663C">
        <w:rPr>
          <w:szCs w:val="28"/>
        </w:rPr>
        <w:t>…</w:t>
      </w:r>
      <w:r>
        <w:rPr>
          <w:szCs w:val="28"/>
        </w:rPr>
        <w:t xml:space="preserve"> 08.02.2012 року народження разом із матір’ю </w:t>
      </w:r>
      <w:r w:rsidR="003C663C">
        <w:rPr>
          <w:szCs w:val="28"/>
        </w:rPr>
        <w:t>…</w:t>
      </w:r>
      <w:r>
        <w:rPr>
          <w:szCs w:val="28"/>
        </w:rPr>
        <w:t xml:space="preserve"> за адресою: м. Тернопіль, вулиця </w:t>
      </w:r>
      <w:r w:rsidR="003C663C">
        <w:rPr>
          <w:szCs w:val="28"/>
        </w:rPr>
        <w:t>..</w:t>
      </w:r>
      <w:r>
        <w:rPr>
          <w:szCs w:val="28"/>
        </w:rPr>
        <w:t xml:space="preserve">, </w:t>
      </w:r>
      <w:r w:rsidR="003C663C">
        <w:rPr>
          <w:szCs w:val="28"/>
        </w:rPr>
        <w:t>кВ..</w:t>
      </w:r>
      <w:r>
        <w:rPr>
          <w:szCs w:val="28"/>
        </w:rPr>
        <w:t>.</w:t>
      </w:r>
    </w:p>
    <w:p w:rsidR="009D2DC3" w:rsidRDefault="009D2DC3">
      <w:pPr>
        <w:ind w:right="-2"/>
        <w:rPr>
          <w:lang w:val="uk-UA"/>
        </w:rPr>
      </w:pPr>
    </w:p>
    <w:p w:rsidR="009D2DC3" w:rsidRDefault="009D2DC3">
      <w:pPr>
        <w:ind w:right="-2"/>
        <w:rPr>
          <w:lang w:val="uk-UA"/>
        </w:rPr>
      </w:pPr>
    </w:p>
    <w:p w:rsidR="009D2DC3" w:rsidRDefault="009D2DC3">
      <w:pPr>
        <w:pStyle w:val="a3"/>
        <w:tabs>
          <w:tab w:val="left" w:pos="2115"/>
        </w:tabs>
        <w:ind w:right="-2"/>
        <w:rPr>
          <w:szCs w:val="28"/>
        </w:rPr>
      </w:pPr>
    </w:p>
    <w:p w:rsidR="009D2DC3" w:rsidRDefault="00932F29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9D2DC3" w:rsidRDefault="009D2DC3">
      <w:pPr>
        <w:pStyle w:val="a3"/>
        <w:ind w:right="-2"/>
        <w:rPr>
          <w:szCs w:val="28"/>
        </w:rPr>
      </w:pPr>
    </w:p>
    <w:p w:rsidR="009D2DC3" w:rsidRDefault="009D2DC3">
      <w:pPr>
        <w:ind w:right="-2"/>
        <w:rPr>
          <w:sz w:val="28"/>
          <w:szCs w:val="28"/>
          <w:lang w:val="uk-UA"/>
        </w:rPr>
      </w:pPr>
    </w:p>
    <w:sectPr w:rsidR="009D2DC3" w:rsidSect="009D2DC3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54465ACA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9D2DC3"/>
    <w:rsid w:val="00197CDC"/>
    <w:rsid w:val="003C663C"/>
    <w:rsid w:val="00932F29"/>
    <w:rsid w:val="009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DC3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9D2DC3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9D2DC3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9D2DC3"/>
  </w:style>
  <w:style w:type="character" w:styleId="a7">
    <w:name w:val="Hyperlink"/>
    <w:rsid w:val="009D2DC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D2DC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9D2DC3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9D2DC3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9D2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6EFE-426B-4D20-8CC2-A323D32481F9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2477</Words>
  <Characters>1413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2023-02-20T08:30:00Z</cp:lastPrinted>
  <dcterms:created xsi:type="dcterms:W3CDTF">2023-03-01T13:11:00Z</dcterms:created>
  <dcterms:modified xsi:type="dcterms:W3CDTF">2023-03-02T09:32:00Z</dcterms:modified>
</cp:coreProperties>
</file>