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B3E3" w14:textId="77777777" w:rsidR="00710DFB" w:rsidRDefault="0050574B">
      <w:pPr>
        <w:pStyle w:val="a3"/>
        <w:ind w:left="1620" w:hanging="912"/>
        <w:rPr>
          <w:sz w:val="24"/>
        </w:rPr>
      </w:pPr>
      <w:r>
        <w:rPr>
          <w:sz w:val="24"/>
        </w:rPr>
        <w:t xml:space="preserve">                                               </w:t>
      </w:r>
    </w:p>
    <w:p w14:paraId="05F4EC80" w14:textId="77777777" w:rsidR="00710DFB" w:rsidRDefault="0050574B">
      <w:pPr>
        <w:rPr>
          <w:rFonts w:ascii="Arial" w:hAnsi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2021A698" w14:textId="77777777" w:rsidR="00710DFB" w:rsidRDefault="0050574B">
      <w:pPr>
        <w:rPr>
          <w:rFonts w:ascii="Arial" w:hAnsi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</w:p>
    <w:p w14:paraId="4600E29F" w14:textId="77777777" w:rsidR="00710DFB" w:rsidRDefault="0050574B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2B02B997" w14:textId="77777777" w:rsidR="00710DFB" w:rsidRDefault="00710DFB">
      <w:pPr>
        <w:pStyle w:val="a3"/>
        <w:ind w:left="1620" w:hanging="912"/>
        <w:jc w:val="center"/>
        <w:rPr>
          <w:sz w:val="24"/>
        </w:rPr>
      </w:pPr>
    </w:p>
    <w:p w14:paraId="2296A8CE" w14:textId="77777777" w:rsidR="00710DFB" w:rsidRDefault="00710DFB">
      <w:pPr>
        <w:pStyle w:val="a3"/>
        <w:ind w:left="1620" w:hanging="912"/>
        <w:jc w:val="center"/>
        <w:rPr>
          <w:sz w:val="24"/>
        </w:rPr>
      </w:pPr>
    </w:p>
    <w:p w14:paraId="08D69D3D" w14:textId="77777777" w:rsidR="00710DFB" w:rsidRDefault="0050574B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2C5ADBB1" w14:textId="77777777" w:rsidR="00710DFB" w:rsidRDefault="0050574B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14:paraId="34AAE76C" w14:textId="77777777" w:rsidR="00710DFB" w:rsidRDefault="0050574B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щодо недоцільності визначення місця проживання дитини</w:t>
      </w:r>
    </w:p>
    <w:p w14:paraId="1B7CF713" w14:textId="508B0002" w:rsidR="00710DFB" w:rsidRDefault="00826967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……………</w:t>
      </w:r>
      <w:r w:rsidR="0050574B">
        <w:rPr>
          <w:szCs w:val="28"/>
        </w:rPr>
        <w:t xml:space="preserve"> року народження</w:t>
      </w:r>
    </w:p>
    <w:p w14:paraId="241F4967" w14:textId="77777777" w:rsidR="00710DFB" w:rsidRDefault="00710DFB">
      <w:pPr>
        <w:pStyle w:val="a3"/>
        <w:tabs>
          <w:tab w:val="left" w:pos="2115"/>
        </w:tabs>
        <w:ind w:right="-2"/>
        <w:rPr>
          <w:szCs w:val="28"/>
        </w:rPr>
      </w:pPr>
    </w:p>
    <w:p w14:paraId="5F4FC26B" w14:textId="7EB22830" w:rsidR="00710DFB" w:rsidRDefault="0050574B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Органом опіки та піклування розглянуто позовну заяву та матеріали цивільної справи № 607/6674/23 від 08.06.2023 року, які надійшли з Тернопільського міськрайонного суду Тернопільської області за позовом ….. до </w:t>
      </w:r>
      <w:r w:rsidR="00667A9C">
        <w:rPr>
          <w:szCs w:val="28"/>
        </w:rPr>
        <w:t>….</w:t>
      </w:r>
      <w:r>
        <w:rPr>
          <w:szCs w:val="28"/>
        </w:rPr>
        <w:t xml:space="preserve"> про визначення місця проживання дитини </w:t>
      </w:r>
      <w:r w:rsidR="00826967">
        <w:rPr>
          <w:szCs w:val="28"/>
        </w:rPr>
        <w:t>……</w:t>
      </w:r>
      <w:r>
        <w:rPr>
          <w:szCs w:val="28"/>
        </w:rPr>
        <w:t xml:space="preserve"> року народження.</w:t>
      </w:r>
    </w:p>
    <w:p w14:paraId="11E26016" w14:textId="20E20BCE" w:rsidR="00710DFB" w:rsidRDefault="0050574B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Встановлено, що у </w:t>
      </w:r>
      <w:r w:rsidR="00667A9C">
        <w:rPr>
          <w:szCs w:val="28"/>
        </w:rPr>
        <w:t>……</w:t>
      </w:r>
      <w:r>
        <w:rPr>
          <w:szCs w:val="28"/>
        </w:rPr>
        <w:t xml:space="preserve"> та </w:t>
      </w:r>
      <w:r w:rsidR="00667A9C">
        <w:rPr>
          <w:szCs w:val="28"/>
        </w:rPr>
        <w:t>…..</w:t>
      </w:r>
      <w:r>
        <w:rPr>
          <w:szCs w:val="28"/>
        </w:rPr>
        <w:t xml:space="preserve"> від спільного шлюбу народився син </w:t>
      </w:r>
      <w:r w:rsidR="00826967">
        <w:rPr>
          <w:szCs w:val="28"/>
        </w:rPr>
        <w:t xml:space="preserve">…… </w:t>
      </w:r>
      <w:r>
        <w:rPr>
          <w:szCs w:val="28"/>
        </w:rPr>
        <w:t>року народження, що підтверджується свідоцтвом про народження серії 1-ИД № 092578, виданим Відділом реєстрації актів цивільного стану Тернопільського міського управління юстиції.</w:t>
      </w:r>
    </w:p>
    <w:p w14:paraId="348CDDF8" w14:textId="77777777" w:rsidR="00710DFB" w:rsidRDefault="0050574B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Шлюб між подружжям розірвано у 2013 році рішенням Тернопільського міськрайонного суду справа № 607/17337/13-ц.</w:t>
      </w:r>
    </w:p>
    <w:p w14:paraId="1B2C52DB" w14:textId="31AAD9DB" w:rsidR="00710DFB" w:rsidRDefault="0050574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батько дитини, </w:t>
      </w:r>
      <w:r w:rsidR="00667A9C"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 xml:space="preserve"> повідомив, про те що бажає визначити місце проживання сина разом із собою, оскільки фактично дитина проживає разом з ним, мати дитини не виконує жодних батьківських 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язків. Також, повідомлено, що звертається з таким позовом, щоб припинити стягнення аліментів з нього на утримання сина, оскільки матеріальним забезпеченням </w:t>
      </w:r>
      <w:r w:rsidR="00667A9C">
        <w:rPr>
          <w:sz w:val="28"/>
          <w:szCs w:val="28"/>
          <w:lang w:val="uk-UA"/>
        </w:rPr>
        <w:t xml:space="preserve">…. </w:t>
      </w:r>
      <w:r>
        <w:rPr>
          <w:sz w:val="28"/>
          <w:szCs w:val="28"/>
          <w:lang w:val="uk-UA"/>
        </w:rPr>
        <w:t>займається лише він.</w:t>
      </w:r>
    </w:p>
    <w:p w14:paraId="0E735448" w14:textId="30C499A3" w:rsidR="00710DFB" w:rsidRDefault="0050574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довідки виданої Відділом державної виконавчої служби у місті Тернополі Західного міжрегіонального управління Міністерства юстиції заборгованість зі сплати аліментів </w:t>
      </w:r>
      <w:r w:rsidR="00667A9C">
        <w:rPr>
          <w:sz w:val="28"/>
          <w:szCs w:val="28"/>
          <w:lang w:val="uk-UA"/>
        </w:rPr>
        <w:t>……</w:t>
      </w:r>
      <w:r>
        <w:rPr>
          <w:sz w:val="28"/>
          <w:szCs w:val="28"/>
          <w:lang w:val="uk-UA"/>
        </w:rPr>
        <w:t xml:space="preserve"> на утримання дитини </w:t>
      </w:r>
      <w:r w:rsidR="00826967">
        <w:rPr>
          <w:sz w:val="28"/>
          <w:szCs w:val="28"/>
          <w:lang w:val="uk-UA"/>
        </w:rPr>
        <w:t xml:space="preserve">…. </w:t>
      </w:r>
      <w:r>
        <w:rPr>
          <w:sz w:val="28"/>
          <w:szCs w:val="28"/>
          <w:lang w:val="uk-UA"/>
        </w:rPr>
        <w:t xml:space="preserve"> станом на 01.06.2023 року становить 60069,50 грн.</w:t>
      </w:r>
    </w:p>
    <w:p w14:paraId="797514E3" w14:textId="76C9D580" w:rsidR="00710DFB" w:rsidRDefault="0050574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21.06.2023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>управління сім’ї, молодіжної політики та захисту дітей Тернопільської міської ради проведено обстеження умов проживання за адресою: м. </w:t>
      </w:r>
      <w:r w:rsidR="0082696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бульвар </w:t>
      </w:r>
      <w:r w:rsidR="0082696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82696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кв</w:t>
      </w:r>
      <w:r w:rsidR="00826967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, згідно якого </w:t>
      </w:r>
      <w:r w:rsidR="00667A9C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проживає разом із своєю сім’єю у квартирі, яка складається із трьох кімнат, загальною площею 64,4 м.кв. Для дитини створено усі умови для повноцінного та гармонійного розвитку, виділена окрема кімната у якій наявне ліжко для сну, письмовий стіл, шафа, одяг та взуття відповідного віку.</w:t>
      </w:r>
    </w:p>
    <w:p w14:paraId="278171AE" w14:textId="1FB1A3DD" w:rsidR="00710DFB" w:rsidRDefault="0050574B" w:rsidP="00667A9C">
      <w:pPr>
        <w:ind w:right="-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Тернопільською загальноосвітньої школою І-ІІІ ступенів № 22 від 17.02.2023 року </w:t>
      </w:r>
      <w:r w:rsidR="00826967">
        <w:rPr>
          <w:sz w:val="28"/>
          <w:szCs w:val="28"/>
          <w:lang w:val="uk-UA"/>
        </w:rPr>
        <w:t xml:space="preserve">….. </w:t>
      </w:r>
      <w:r>
        <w:rPr>
          <w:sz w:val="28"/>
          <w:szCs w:val="28"/>
          <w:lang w:val="uk-UA"/>
        </w:rPr>
        <w:t xml:space="preserve">навчається у </w:t>
      </w:r>
      <w:r w:rsidR="0082696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класі. Мати учня </w:t>
      </w:r>
      <w:r w:rsidR="00667A9C"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 xml:space="preserve"> за період навчання сина у школі не відвідувала батьківські збори, не цікавилася навчанням дитини, не спілкувалася з учителями.</w:t>
      </w:r>
    </w:p>
    <w:p w14:paraId="2BF2EB24" w14:textId="332E30DA" w:rsidR="00710DFB" w:rsidRDefault="0050574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інформації наданої КНП «Тернопільська міська дитяча комунальна лікарня» від 23.06.2023 року дитина </w:t>
      </w:r>
      <w:r w:rsidR="00826967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року народження знаходиться під </w:t>
      </w:r>
      <w:r>
        <w:rPr>
          <w:sz w:val="28"/>
          <w:szCs w:val="28"/>
          <w:lang w:val="uk-UA"/>
        </w:rPr>
        <w:lastRenderedPageBreak/>
        <w:t xml:space="preserve">спостереженням лікаря-педіатра педіатричного відділення № 5 поліклінічного відділення згідно укладеної декларації. З інформації медичної сестри, хлопчика під час прийомів в поліклініці супроводжував батько </w:t>
      </w:r>
      <w:r w:rsidR="00667A9C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. Мати дитини до лікаря-педіатра не зверталась.</w:t>
      </w:r>
    </w:p>
    <w:p w14:paraId="21339022" w14:textId="2DFEDCE3" w:rsidR="00710DFB" w:rsidRDefault="0050574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акту ОСББ «</w:t>
      </w:r>
      <w:r w:rsidR="00667A9C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» від 29.06.2023 року дитина </w:t>
      </w:r>
      <w:r w:rsidR="00826967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проживає разом із батьком за адресою:</w:t>
      </w:r>
      <w:r w:rsidR="008269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</w:t>
      </w:r>
      <w:r w:rsidR="0082696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бульвар </w:t>
      </w:r>
      <w:r w:rsidR="0082696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82696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кв. </w:t>
      </w:r>
      <w:r w:rsidR="00826967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522D29D7" w14:textId="16CCD908" w:rsidR="00710DFB" w:rsidRDefault="0050574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АТ КБ «Приватбанк» залишок коштів по рахунку </w:t>
      </w:r>
      <w:r w:rsidR="00667A9C"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 xml:space="preserve"> становить 20950,00 грн.</w:t>
      </w:r>
    </w:p>
    <w:p w14:paraId="29AAED81" w14:textId="39C51F5E" w:rsidR="00710DFB" w:rsidRDefault="0050574B">
      <w:pPr>
        <w:ind w:right="-2" w:firstLine="45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Також з матеріалів справи встановлено, що рішенням виконавчого комітету Тернопільської міської ради № 606 від 26.06.2019 року визначено місце проживання малолітньої дитини </w:t>
      </w:r>
      <w:r w:rsidR="00826967">
        <w:rPr>
          <w:color w:val="000000" w:themeColor="text1"/>
          <w:sz w:val="28"/>
          <w:szCs w:val="28"/>
          <w:lang w:val="uk-UA"/>
        </w:rPr>
        <w:t>….</w:t>
      </w:r>
      <w:r>
        <w:rPr>
          <w:color w:val="000000" w:themeColor="text1"/>
          <w:sz w:val="28"/>
          <w:szCs w:val="28"/>
          <w:lang w:val="uk-UA"/>
        </w:rPr>
        <w:t xml:space="preserve"> року народження разом із батьком </w:t>
      </w:r>
      <w:r w:rsidR="00667A9C">
        <w:rPr>
          <w:color w:val="000000" w:themeColor="text1"/>
          <w:sz w:val="28"/>
          <w:szCs w:val="28"/>
          <w:lang w:val="uk-UA"/>
        </w:rPr>
        <w:t>…..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м. </w:t>
      </w:r>
      <w:r w:rsidR="0082696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бульвар </w:t>
      </w:r>
      <w:r w:rsidR="0082696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буд. </w:t>
      </w:r>
      <w:r w:rsidR="0082696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кв. </w:t>
      </w:r>
      <w:r w:rsidR="00826967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1D6643E2" w14:textId="277D5E86" w:rsidR="00710DFB" w:rsidRDefault="0050574B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Мати дитини, </w:t>
      </w:r>
      <w:r w:rsidR="00667A9C">
        <w:rPr>
          <w:color w:val="000000" w:themeColor="text1"/>
          <w:sz w:val="28"/>
          <w:szCs w:val="28"/>
          <w:lang w:val="uk-UA"/>
        </w:rPr>
        <w:t>….</w:t>
      </w:r>
      <w:r>
        <w:rPr>
          <w:color w:val="000000" w:themeColor="text1"/>
          <w:sz w:val="28"/>
          <w:szCs w:val="28"/>
          <w:lang w:val="uk-UA"/>
        </w:rPr>
        <w:t xml:space="preserve"> на засідання комісії з питань захисту прав дитини не з</w:t>
      </w:r>
      <w:r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явилась та не повідомила про причини своєї відсутності, хоча належним чином була повідомлена.</w:t>
      </w:r>
    </w:p>
    <w:p w14:paraId="7746FCA8" w14:textId="77777777" w:rsidR="00710DFB" w:rsidRDefault="0050574B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7957A4C6" w14:textId="0C6A1915" w:rsidR="00710DFB" w:rsidRDefault="0050574B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третьої статті 160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батьки проживають окремо, місце проживання дитини, яка досягла чотирнадцяти років, визначається нею самою. </w:t>
      </w:r>
      <w:r w:rsidR="00667A9C">
        <w:rPr>
          <w:color w:val="000000" w:themeColor="text1"/>
          <w:sz w:val="28"/>
          <w:szCs w:val="28"/>
          <w:shd w:val="clear" w:color="auto" w:fill="FFFFFF"/>
          <w:lang w:val="uk-UA"/>
        </w:rPr>
        <w:t>…..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67A9C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народження вправі самостійно визначити місце проживання, оскільки досягнув чотирнадцятирічного віку.</w:t>
      </w:r>
    </w:p>
    <w:p w14:paraId="1DE32709" w14:textId="37376257" w:rsidR="00710DFB" w:rsidRDefault="0050574B" w:rsidP="0082696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ч.4, ч.5 ст.19, ст.ст.160,161 Сімейного кодексу України, беручи до уваги пропозиції комісії з питань захисту прав дитини, орган опіки і піклування вважає що підстав для визначення місця проживання дитини </w:t>
      </w:r>
      <w:r w:rsidR="00826967">
        <w:rPr>
          <w:sz w:val="28"/>
          <w:szCs w:val="28"/>
          <w:lang w:val="uk-UA"/>
        </w:rPr>
        <w:t>……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народження</w:t>
      </w:r>
      <w:r>
        <w:rPr>
          <w:sz w:val="28"/>
          <w:szCs w:val="28"/>
          <w:lang w:val="uk-UA"/>
        </w:rPr>
        <w:t xml:space="preserve"> разом із батьком </w:t>
      </w:r>
      <w:r w:rsidR="00667A9C">
        <w:rPr>
          <w:sz w:val="28"/>
          <w:szCs w:val="28"/>
          <w:lang w:val="uk-UA"/>
        </w:rPr>
        <w:t>……</w:t>
      </w:r>
      <w:r>
        <w:rPr>
          <w:sz w:val="28"/>
          <w:szCs w:val="28"/>
          <w:lang w:val="uk-UA"/>
        </w:rPr>
        <w:t xml:space="preserve"> за адресою: м. </w:t>
      </w:r>
      <w:r w:rsidR="0082696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бульвар </w:t>
      </w:r>
      <w:r w:rsidR="0082696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    буд. </w:t>
      </w:r>
      <w:r w:rsidR="00826967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кв. </w:t>
      </w:r>
      <w:r w:rsidR="0082696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немає.</w:t>
      </w:r>
    </w:p>
    <w:p w14:paraId="2E5D521F" w14:textId="77777777" w:rsidR="00710DFB" w:rsidRDefault="00710DFB">
      <w:pPr>
        <w:ind w:right="-2"/>
        <w:rPr>
          <w:lang w:val="uk-UA"/>
        </w:rPr>
      </w:pPr>
    </w:p>
    <w:p w14:paraId="499E52D7" w14:textId="77777777" w:rsidR="00826967" w:rsidRDefault="00826967" w:rsidP="00826967">
      <w:pPr>
        <w:pStyle w:val="a3"/>
        <w:tabs>
          <w:tab w:val="left" w:pos="2115"/>
        </w:tabs>
        <w:ind w:right="-2"/>
        <w:rPr>
          <w:szCs w:val="28"/>
        </w:rPr>
      </w:pPr>
    </w:p>
    <w:p w14:paraId="2E06EAE5" w14:textId="59DCE7DB" w:rsidR="00710DFB" w:rsidRDefault="0050574B" w:rsidP="00826967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sectPr w:rsidR="00710DFB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43D8461A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7065655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FB"/>
    <w:rsid w:val="0050574B"/>
    <w:rsid w:val="005873B5"/>
    <w:rsid w:val="00667A9C"/>
    <w:rsid w:val="00710DFB"/>
    <w:rsid w:val="0082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B5A2"/>
  <w15:docId w15:val="{F221E0EF-E79A-41C1-8019-0C82EB24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A7418-2D63-40E9-B196-CDCBC04DF80B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2915</Words>
  <Characters>1663</Characters>
  <Application>Microsoft Office Word</Application>
  <DocSecurity>0</DocSecurity>
  <Lines>13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4</cp:revision>
  <cp:lastPrinted>2022-09-05T13:08:00Z</cp:lastPrinted>
  <dcterms:created xsi:type="dcterms:W3CDTF">2023-07-13T12:52:00Z</dcterms:created>
  <dcterms:modified xsi:type="dcterms:W3CDTF">2023-07-13T13:13:00Z</dcterms:modified>
</cp:coreProperties>
</file>