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7" w:rsidRDefault="00C10CE7">
      <w:pPr>
        <w:pStyle w:val="a3"/>
        <w:ind w:left="1620" w:hanging="912"/>
        <w:jc w:val="center"/>
        <w:rPr>
          <w:sz w:val="24"/>
        </w:rPr>
      </w:pPr>
    </w:p>
    <w:p w:rsidR="00C10CE7" w:rsidRDefault="008A13EE">
      <w:pPr>
        <w:rPr>
          <w:rFonts w:ascii="Arial" w:hAnsi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:rsidR="00C10CE7" w:rsidRDefault="008A13EE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C10CE7" w:rsidRDefault="00C10CE7">
      <w:pPr>
        <w:rPr>
          <w:rFonts w:ascii="Arial" w:hAnsi="Arial"/>
          <w:color w:val="000000"/>
          <w:sz w:val="27"/>
          <w:szCs w:val="27"/>
          <w:lang w:val="uk-UA"/>
        </w:rPr>
      </w:pPr>
    </w:p>
    <w:p w:rsidR="00C10CE7" w:rsidRDefault="00C10CE7" w:rsidP="00651B6D">
      <w:pPr>
        <w:pStyle w:val="a3"/>
        <w:rPr>
          <w:sz w:val="24"/>
        </w:rPr>
      </w:pPr>
    </w:p>
    <w:p w:rsidR="00C10CE7" w:rsidRDefault="008A13EE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C10CE7" w:rsidRDefault="008A13EE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:rsidR="00C10CE7" w:rsidRDefault="008A13EE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недоцільності визначення місця проживання дитини</w:t>
      </w:r>
    </w:p>
    <w:p w:rsidR="00C10CE7" w:rsidRDefault="00651B6D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8A13EE">
        <w:rPr>
          <w:szCs w:val="28"/>
        </w:rPr>
        <w:t xml:space="preserve"> 18.03.2012 року народження</w:t>
      </w:r>
    </w:p>
    <w:p w:rsidR="00C10CE7" w:rsidRDefault="00C10CE7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:rsidR="00C10CE7" w:rsidRDefault="008A13EE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607/9564/22 від 19.10.2022 року, які надійшли з Тернопільського </w:t>
      </w:r>
      <w:proofErr w:type="spellStart"/>
      <w:r>
        <w:rPr>
          <w:szCs w:val="28"/>
        </w:rPr>
        <w:t>міськрайонного</w:t>
      </w:r>
      <w:proofErr w:type="spellEnd"/>
      <w:r>
        <w:rPr>
          <w:szCs w:val="28"/>
        </w:rPr>
        <w:t xml:space="preserve"> суду Тернопільської області за позовом </w:t>
      </w:r>
      <w:r w:rsidR="00651B6D">
        <w:rPr>
          <w:szCs w:val="28"/>
        </w:rPr>
        <w:t>…</w:t>
      </w:r>
      <w:r>
        <w:rPr>
          <w:szCs w:val="28"/>
        </w:rPr>
        <w:t xml:space="preserve"> до </w:t>
      </w:r>
      <w:r w:rsidR="00651B6D">
        <w:rPr>
          <w:szCs w:val="28"/>
        </w:rPr>
        <w:t>…</w:t>
      </w:r>
      <w:r>
        <w:rPr>
          <w:szCs w:val="28"/>
        </w:rPr>
        <w:t xml:space="preserve"> про визначення місця проживання дитини </w:t>
      </w:r>
      <w:r w:rsidR="00651B6D">
        <w:rPr>
          <w:szCs w:val="28"/>
        </w:rPr>
        <w:t>…</w:t>
      </w:r>
      <w:r>
        <w:rPr>
          <w:szCs w:val="28"/>
        </w:rPr>
        <w:t xml:space="preserve"> 18.03.2012 року народження.</w:t>
      </w:r>
    </w:p>
    <w:p w:rsidR="00C10CE7" w:rsidRDefault="008A13EE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651B6D">
        <w:rPr>
          <w:szCs w:val="28"/>
        </w:rPr>
        <w:t>…</w:t>
      </w:r>
      <w:r>
        <w:rPr>
          <w:szCs w:val="28"/>
        </w:rPr>
        <w:t xml:space="preserve"> та </w:t>
      </w:r>
      <w:r w:rsidR="00651B6D">
        <w:rPr>
          <w:szCs w:val="28"/>
        </w:rPr>
        <w:t>…</w:t>
      </w:r>
      <w:r>
        <w:rPr>
          <w:szCs w:val="28"/>
        </w:rPr>
        <w:t xml:space="preserve"> від спільного шлюбу народилась донька Вікторія, що підтверджується свідоцтвом про народження серії І-ИД № 156161, виданим </w:t>
      </w:r>
      <w:proofErr w:type="spellStart"/>
      <w:r>
        <w:rPr>
          <w:szCs w:val="28"/>
        </w:rPr>
        <w:t>Стриївською</w:t>
      </w:r>
      <w:proofErr w:type="spellEnd"/>
      <w:r>
        <w:rPr>
          <w:szCs w:val="28"/>
        </w:rPr>
        <w:t xml:space="preserve"> сільською радою Збаразького району Тернопільської області.</w:t>
      </w:r>
    </w:p>
    <w:p w:rsidR="00C10CE7" w:rsidRDefault="008A13EE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Шлюб між подружжям розірвано у 2019 році рішенням Тернопільського </w:t>
      </w:r>
      <w:proofErr w:type="spellStart"/>
      <w:r>
        <w:rPr>
          <w:szCs w:val="28"/>
        </w:rPr>
        <w:t>міськрайонного</w:t>
      </w:r>
      <w:proofErr w:type="spellEnd"/>
      <w:r>
        <w:rPr>
          <w:szCs w:val="28"/>
        </w:rPr>
        <w:t xml:space="preserve"> суду.</w:t>
      </w:r>
    </w:p>
    <w:p w:rsidR="00C10CE7" w:rsidRDefault="008A13E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</w:t>
      </w:r>
      <w:r w:rsidR="00651B6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 про те, що бажає визначити місце проживання доньки разом із собою оскільки її вихованням та влаштуванням побуту займається вона. </w:t>
      </w:r>
    </w:p>
    <w:p w:rsidR="00C10CE7" w:rsidRDefault="008A13EE" w:rsidP="00651B6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11.11.2022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вул. </w:t>
      </w:r>
      <w:r w:rsidR="00651B6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кв. </w:t>
      </w:r>
      <w:r w:rsidR="00651B6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згідно якого </w:t>
      </w:r>
      <w:r w:rsidR="00651B6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в квартирі разом із донькою, яка складається</w:t>
      </w:r>
      <w:r w:rsidR="00651B6D">
        <w:rPr>
          <w:sz w:val="28"/>
          <w:szCs w:val="28"/>
          <w:lang w:val="uk-UA"/>
        </w:rPr>
        <w:t xml:space="preserve"> </w:t>
      </w:r>
      <w:r>
        <w:rPr>
          <w:sz w:val="28"/>
          <w:szCs w:val="22"/>
          <w:lang w:val="uk-UA"/>
        </w:rPr>
        <w:t>з</w:t>
      </w:r>
      <w:r>
        <w:rPr>
          <w:sz w:val="28"/>
          <w:szCs w:val="28"/>
          <w:lang w:val="uk-UA"/>
        </w:rPr>
        <w:t xml:space="preserve"> чотирьох кімнат загальною площею 88,7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 xml:space="preserve">., з усіма комунальними зручностями. Для дитини виділена окрема кімната, ліжко для сну, місце для відпочинку та навчання. </w:t>
      </w:r>
    </w:p>
    <w:p w:rsidR="00C10CE7" w:rsidRDefault="008A13E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ОСББ «</w:t>
      </w:r>
      <w:r w:rsidR="00651B6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» від 05.04.2022 року </w:t>
      </w:r>
      <w:r w:rsidR="00651B6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651B6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дійсно проживають за адресою: м. Тернопіль, вул. </w:t>
      </w:r>
      <w:r w:rsidR="00651B6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 w:rsidR="00651B6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без реєстрації.</w:t>
      </w:r>
    </w:p>
    <w:p w:rsidR="00C10CE7" w:rsidRDefault="008A13E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на засіданні комісії повідомив про те, що не заперечує щодо визначення місця проживання дитини </w:t>
      </w:r>
      <w:r w:rsidR="00651B6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разом із матір’ю, а тому просить відмовити у задоволенні позовних вимог у зв’язку із тим, що спір між ними відсутній.</w:t>
      </w:r>
    </w:p>
    <w:p w:rsidR="00C10CE7" w:rsidRDefault="008A13E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Збаразьким відділом державної виконавчої служби у Тернопільському районі Тернопільської області від 08.09.2022 року станом на 01.09.2022 року переплата зі сплати аліментів </w:t>
      </w:r>
      <w:r w:rsidR="00651B6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дитини </w:t>
      </w:r>
      <w:r w:rsidR="00651B6D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18.03.2012 року народження становить 542,65 грн.</w:t>
      </w:r>
    </w:p>
    <w:p w:rsidR="00C10CE7" w:rsidRDefault="008A13EE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C10CE7" w:rsidRDefault="008A13E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Враховуючи викладене, захищаючи інтереси дитини, керуючись ч.4, ч.5 ст.19, ст.ст.160,161 Сімейного кодексу України, беручи до уваги пропозиції комісії з питань захисту прав дитини, орган опіки і піклування у зв’язку із відсутністю предмета спору між сторонами вважає, що підстав для визначення місця проживання дитини немає.</w:t>
      </w:r>
      <w:bookmarkStart w:id="0" w:name="_GoBack"/>
      <w:bookmarkEnd w:id="0"/>
    </w:p>
    <w:p w:rsidR="00C10CE7" w:rsidRDefault="00C10CE7">
      <w:pPr>
        <w:ind w:right="-2"/>
        <w:rPr>
          <w:lang w:val="uk-UA"/>
        </w:rPr>
      </w:pPr>
    </w:p>
    <w:p w:rsidR="00C10CE7" w:rsidRDefault="00C10CE7">
      <w:pPr>
        <w:ind w:right="-2"/>
        <w:rPr>
          <w:lang w:val="uk-UA"/>
        </w:rPr>
      </w:pPr>
    </w:p>
    <w:p w:rsidR="00C10CE7" w:rsidRDefault="00C10CE7">
      <w:pPr>
        <w:pStyle w:val="a3"/>
        <w:tabs>
          <w:tab w:val="left" w:pos="2115"/>
        </w:tabs>
        <w:ind w:right="-2"/>
        <w:rPr>
          <w:szCs w:val="28"/>
        </w:rPr>
      </w:pPr>
    </w:p>
    <w:p w:rsidR="00C10CE7" w:rsidRDefault="008A13EE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C10CE7" w:rsidRDefault="00C10CE7">
      <w:pPr>
        <w:pStyle w:val="a3"/>
        <w:ind w:right="-2"/>
        <w:rPr>
          <w:szCs w:val="28"/>
        </w:rPr>
      </w:pPr>
    </w:p>
    <w:p w:rsidR="00C10CE7" w:rsidRDefault="00C10CE7">
      <w:pPr>
        <w:ind w:right="-2"/>
        <w:rPr>
          <w:sz w:val="28"/>
          <w:szCs w:val="28"/>
          <w:lang w:val="uk-UA"/>
        </w:rPr>
      </w:pPr>
    </w:p>
    <w:sectPr w:rsidR="00C10CE7" w:rsidSect="00C10CE7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6EA29F06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CE7"/>
    <w:rsid w:val="00651B6D"/>
    <w:rsid w:val="00741D02"/>
    <w:rsid w:val="008A13EE"/>
    <w:rsid w:val="00C1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E7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CE7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C10CE7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C10CE7"/>
    <w:rPr>
      <w:rFonts w:ascii="Segoe UI" w:hAnsi="Segoe UI"/>
      <w:sz w:val="18"/>
      <w:szCs w:val="18"/>
    </w:rPr>
  </w:style>
  <w:style w:type="character" w:customStyle="1" w:styleId="LineNumber">
    <w:name w:val="Line Number"/>
    <w:basedOn w:val="a0"/>
    <w:semiHidden/>
    <w:rsid w:val="00C10CE7"/>
  </w:style>
  <w:style w:type="character" w:styleId="a7">
    <w:name w:val="Hyperlink"/>
    <w:rsid w:val="00C10CE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10CE7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C10CE7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C10CE7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C10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F7D1-54A2-49F3-B719-1F4727DDF3F2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1805</Words>
  <Characters>1029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2022-09-05T13:08:00Z</cp:lastPrinted>
  <dcterms:created xsi:type="dcterms:W3CDTF">2022-12-22T14:41:00Z</dcterms:created>
  <dcterms:modified xsi:type="dcterms:W3CDTF">2022-12-22T15:17:00Z</dcterms:modified>
</cp:coreProperties>
</file>