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533" w:rsidRDefault="00132155">
      <w:pPr>
        <w:pStyle w:val="a3"/>
        <w:ind w:left="1620" w:hanging="912"/>
        <w:jc w:val="center"/>
        <w:rPr>
          <w:sz w:val="24"/>
        </w:rPr>
      </w:pPr>
      <w:r>
        <w:rPr>
          <w:sz w:val="24"/>
        </w:rPr>
        <w:t xml:space="preserve">                                               Додаток </w:t>
      </w:r>
    </w:p>
    <w:p w:rsidR="00904533" w:rsidRDefault="00132155">
      <w:pPr>
        <w:pStyle w:val="a3"/>
        <w:ind w:firstLine="708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до рішення виконавчого комітету</w:t>
      </w:r>
    </w:p>
    <w:p w:rsidR="00904533" w:rsidRDefault="00904533">
      <w:pPr>
        <w:pStyle w:val="a3"/>
        <w:rPr>
          <w:sz w:val="24"/>
        </w:rPr>
      </w:pPr>
    </w:p>
    <w:p w:rsidR="00904533" w:rsidRDefault="00904533">
      <w:pPr>
        <w:pStyle w:val="a3"/>
        <w:rPr>
          <w:sz w:val="24"/>
        </w:rPr>
      </w:pPr>
    </w:p>
    <w:p w:rsidR="00904533" w:rsidRDefault="00132155">
      <w:pPr>
        <w:pStyle w:val="a3"/>
        <w:rPr>
          <w:szCs w:val="28"/>
        </w:rPr>
      </w:pPr>
      <w:r>
        <w:rPr>
          <w:szCs w:val="28"/>
        </w:rPr>
        <w:t xml:space="preserve">                                                           ВИСНОВОК   </w:t>
      </w:r>
    </w:p>
    <w:p w:rsidR="00904533" w:rsidRDefault="00132155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органу опіки та піклування щодо недоцільності позбавлення батьківських </w:t>
      </w:r>
      <w:r>
        <w:rPr>
          <w:sz w:val="28"/>
          <w:szCs w:val="22"/>
          <w:lang w:val="uk-UA"/>
        </w:rPr>
        <w:t xml:space="preserve">прав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стосовно </w:t>
      </w:r>
    </w:p>
    <w:p w:rsidR="00904533" w:rsidRDefault="00132155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дитини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28.09.2009 року народження</w:t>
      </w:r>
    </w:p>
    <w:p w:rsidR="00904533" w:rsidRDefault="00904533">
      <w:pPr>
        <w:jc w:val="center"/>
        <w:rPr>
          <w:sz w:val="28"/>
          <w:szCs w:val="28"/>
          <w:lang w:val="uk-UA"/>
        </w:rPr>
      </w:pPr>
    </w:p>
    <w:p w:rsidR="00904533" w:rsidRDefault="0013215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Органом опіки та піклування розглянуто позовну заяву та матеріали цивільної справи № 607/11588/22, які надійшли із Тернопільського </w:t>
      </w:r>
      <w:proofErr w:type="spellStart"/>
      <w:r>
        <w:rPr>
          <w:sz w:val="28"/>
          <w:szCs w:val="28"/>
          <w:lang w:val="uk-UA"/>
        </w:rPr>
        <w:t>міськрайонного</w:t>
      </w:r>
      <w:proofErr w:type="spellEnd"/>
      <w:r>
        <w:rPr>
          <w:sz w:val="28"/>
          <w:szCs w:val="28"/>
          <w:lang w:val="uk-UA"/>
        </w:rPr>
        <w:t xml:space="preserve"> суду Тернопільської області за позовом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до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про позбавлення батьківських прав стосовно дитини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28.09.2009 року народження.</w:t>
      </w:r>
    </w:p>
    <w:p w:rsidR="00904533" w:rsidRDefault="0013215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Встановлено, що у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та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народилась донька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що підтверджується свідоцтвом про народження серії 1-ИД № 105148, виданим Відділом реєстрації актів цивільного стану Тернопільського міського управління юстиції. </w:t>
      </w:r>
    </w:p>
    <w:p w:rsidR="00904533" w:rsidRDefault="0013215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Шлюб між подружжям розірвано у 2011 році рішенням Тернопільського </w:t>
      </w:r>
      <w:proofErr w:type="spellStart"/>
      <w:r>
        <w:rPr>
          <w:sz w:val="28"/>
          <w:szCs w:val="28"/>
          <w:lang w:val="uk-UA"/>
        </w:rPr>
        <w:t>міськрайонного</w:t>
      </w:r>
      <w:proofErr w:type="spellEnd"/>
      <w:r>
        <w:rPr>
          <w:sz w:val="28"/>
          <w:szCs w:val="28"/>
          <w:lang w:val="uk-UA"/>
        </w:rPr>
        <w:t xml:space="preserve"> суду.</w:t>
      </w:r>
    </w:p>
    <w:p w:rsidR="00904533" w:rsidRDefault="00132155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Мати дитини,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>, на засідання комісії не з’явилась, та не повідомила причини своєї відсутності, хоча була належним чином повідомлена.</w:t>
      </w:r>
    </w:p>
    <w:p w:rsidR="00904533" w:rsidRDefault="00132155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Представник позивача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була присутньою на засіданні комісії та повідомила, що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разом із дитиною перебуває за кордоном, тому не змогла бути присутньою на засіданні. Представником повідомлено про те, що батько не займається вихованням доньки та не забезпечує її матеріально. </w:t>
      </w:r>
    </w:p>
    <w:p w:rsidR="00904533" w:rsidRDefault="00132155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Згідно характеристики Тернопільської загальноосвітньої школи І-ІІІ ступенів № 11 від 29.08.2022 року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навчається у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класі. Мати дитини </w:t>
      </w:r>
      <w:bookmarkStart w:id="0" w:name="_GoBack"/>
      <w:bookmarkEnd w:id="0"/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та вітчим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приділяють належну увагу вихованню доньки, цікавляться її успішністю, відвідують батьківські збори і постійно підтримують зв’язок зі школою та класним керівником.</w:t>
      </w:r>
    </w:p>
    <w:p w:rsidR="00904533" w:rsidRDefault="00132155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інформації наданої Комунальним некомерційним підприємством «Тернопільська міська дитяча комунальна лікарня» від 17.08.2022 року за медичною допомогою для дитини </w:t>
      </w:r>
      <w:r w:rsidR="00213156">
        <w:rPr>
          <w:sz w:val="28"/>
          <w:szCs w:val="28"/>
          <w:lang w:val="uk-UA"/>
        </w:rPr>
        <w:t xml:space="preserve">… </w:t>
      </w:r>
      <w:r>
        <w:rPr>
          <w:sz w:val="28"/>
          <w:szCs w:val="28"/>
          <w:lang w:val="uk-UA"/>
        </w:rPr>
        <w:t xml:space="preserve">зверталася та доглядала тільки мати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>. Батько дитини свою доньку на прийоми у педіатричне відділення Комунального некомерційного підприємства «Тернопільська міська дитяча комунальна лікарня» не приводив та не цікавився її здоров’ям.</w:t>
      </w:r>
    </w:p>
    <w:p w:rsidR="00904533" w:rsidRDefault="00132155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Батько дитини,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 засідання комісії не з’явився, та не повідомив причини своєї відсутності, хоча був належним чином повідомлений.</w:t>
      </w:r>
    </w:p>
    <w:p w:rsidR="00904533" w:rsidRDefault="00132155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Працівниками управління сім’ї, молодіжної політики та захисту дітей проведено бесіду з дитиною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28.09.2009 року народження та встановлено, що дівчинка є спокійною та комунікабельною. Також дитиною повідомлено </w:t>
      </w:r>
      <w:r>
        <w:rPr>
          <w:sz w:val="28"/>
          <w:szCs w:val="28"/>
          <w:lang w:val="uk-UA"/>
        </w:rPr>
        <w:lastRenderedPageBreak/>
        <w:t>про те, що з батьком вони не спілкуються, батько не цікавиться її життям, здоров</w:t>
      </w:r>
      <w:r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ям та навчанням.</w:t>
      </w:r>
    </w:p>
    <w:p w:rsidR="00904533" w:rsidRDefault="0013215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Враховуючи викладене, захищаючи інтереси дитини, керуючись ч.2,ч.5 ст.19, п.2 ч.1 ст.164 Сімейного кодексу України, ст.ст.8,12 Закону України   «Про охорону дитинства», беручи до уваги рекомендації комісії з питань  </w:t>
      </w:r>
    </w:p>
    <w:p w:rsidR="00904533" w:rsidRDefault="0013215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захисту прав дитини, орган опіки та піклування вважає за недоцільне позбавити батьківських прав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стосовно дитини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28.09.2009 року народження. Попередити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змінити ставлення до виконання батьківських обов’язків щодо виховання доньки </w:t>
      </w:r>
      <w:r w:rsidR="0021315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28.09.2009 року народження.</w:t>
      </w:r>
    </w:p>
    <w:p w:rsidR="00904533" w:rsidRDefault="00904533">
      <w:pPr>
        <w:pStyle w:val="a3"/>
        <w:rPr>
          <w:szCs w:val="28"/>
        </w:rPr>
      </w:pPr>
    </w:p>
    <w:p w:rsidR="00904533" w:rsidRDefault="00904533">
      <w:pPr>
        <w:rPr>
          <w:sz w:val="28"/>
          <w:szCs w:val="28"/>
          <w:lang w:val="uk-UA"/>
        </w:rPr>
      </w:pPr>
    </w:p>
    <w:p w:rsidR="00904533" w:rsidRDefault="00904533">
      <w:pPr>
        <w:rPr>
          <w:sz w:val="28"/>
          <w:szCs w:val="28"/>
          <w:lang w:val="uk-UA"/>
        </w:rPr>
      </w:pPr>
    </w:p>
    <w:p w:rsidR="00904533" w:rsidRDefault="001321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Міський голова                                                                                Сергій НАДАЛ</w:t>
      </w:r>
    </w:p>
    <w:p w:rsidR="00904533" w:rsidRDefault="00904533">
      <w:pPr>
        <w:pStyle w:val="a3"/>
        <w:rPr>
          <w:szCs w:val="28"/>
        </w:rPr>
      </w:pPr>
    </w:p>
    <w:p w:rsidR="00904533" w:rsidRDefault="00904533">
      <w:pPr>
        <w:pStyle w:val="a3"/>
        <w:tabs>
          <w:tab w:val="left" w:pos="2115"/>
        </w:tabs>
        <w:ind w:right="-39"/>
        <w:rPr>
          <w:szCs w:val="28"/>
        </w:rPr>
      </w:pPr>
    </w:p>
    <w:p w:rsidR="00904533" w:rsidRDefault="00904533">
      <w:pPr>
        <w:pStyle w:val="a3"/>
        <w:rPr>
          <w:szCs w:val="28"/>
        </w:rPr>
      </w:pPr>
    </w:p>
    <w:p w:rsidR="00904533" w:rsidRDefault="00904533">
      <w:pPr>
        <w:rPr>
          <w:sz w:val="28"/>
          <w:szCs w:val="28"/>
          <w:lang w:val="uk-UA"/>
        </w:rPr>
      </w:pPr>
    </w:p>
    <w:p w:rsidR="00904533" w:rsidRDefault="00904533">
      <w:pPr>
        <w:rPr>
          <w:sz w:val="28"/>
          <w:szCs w:val="28"/>
          <w:lang w:val="uk-UA"/>
        </w:rPr>
      </w:pPr>
    </w:p>
    <w:sectPr w:rsidR="00904533" w:rsidSect="00904533">
      <w:pgSz w:w="11906" w:h="16838"/>
      <w:pgMar w:top="1134" w:right="851" w:bottom="1701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04533"/>
    <w:rsid w:val="00132155"/>
    <w:rsid w:val="00213156"/>
    <w:rsid w:val="00904533"/>
    <w:rsid w:val="00E22A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533"/>
    <w:pPr>
      <w:spacing w:after="0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04533"/>
    <w:pPr>
      <w:jc w:val="both"/>
    </w:pPr>
    <w:rPr>
      <w:sz w:val="28"/>
      <w:lang w:val="uk-UA"/>
    </w:rPr>
  </w:style>
  <w:style w:type="paragraph" w:styleId="a5">
    <w:name w:val="Balloon Text"/>
    <w:basedOn w:val="a"/>
    <w:link w:val="a6"/>
    <w:semiHidden/>
    <w:rsid w:val="00904533"/>
    <w:rPr>
      <w:rFonts w:ascii="Segoe UI" w:hAnsi="Segoe UI"/>
      <w:sz w:val="18"/>
      <w:szCs w:val="18"/>
    </w:rPr>
  </w:style>
  <w:style w:type="character" w:customStyle="1" w:styleId="LineNumber">
    <w:name w:val="Line Number"/>
    <w:basedOn w:val="a0"/>
    <w:semiHidden/>
    <w:rsid w:val="00904533"/>
  </w:style>
  <w:style w:type="character" w:styleId="a7">
    <w:name w:val="Hyperlink"/>
    <w:rsid w:val="00904533"/>
    <w:rPr>
      <w:color w:val="0000FF"/>
      <w:u w:val="single"/>
    </w:rPr>
  </w:style>
  <w:style w:type="character" w:customStyle="1" w:styleId="a4">
    <w:name w:val="Основной текст Знак"/>
    <w:basedOn w:val="a0"/>
    <w:link w:val="a3"/>
    <w:rsid w:val="00904533"/>
    <w:rPr>
      <w:sz w:val="28"/>
      <w:szCs w:val="24"/>
      <w:lang w:eastAsia="ru-RU"/>
    </w:rPr>
  </w:style>
  <w:style w:type="character" w:customStyle="1" w:styleId="1">
    <w:name w:val="Основний текст Знак1"/>
    <w:basedOn w:val="a0"/>
    <w:semiHidden/>
    <w:rsid w:val="00904533"/>
    <w:rPr>
      <w:rFonts w:ascii="Times New Roman" w:hAnsi="Times New Roman"/>
      <w:sz w:val="24"/>
      <w:szCs w:val="24"/>
      <w:lang w:val="ru-RU" w:eastAsia="ru-RU"/>
    </w:rPr>
  </w:style>
  <w:style w:type="character" w:customStyle="1" w:styleId="a6">
    <w:name w:val="Текст выноски Знак"/>
    <w:basedOn w:val="a0"/>
    <w:link w:val="a5"/>
    <w:semiHidden/>
    <w:rsid w:val="00904533"/>
    <w:rPr>
      <w:rFonts w:ascii="Segoe UI" w:hAnsi="Segoe UI"/>
      <w:sz w:val="18"/>
      <w:szCs w:val="18"/>
      <w:lang w:val="ru-RU" w:eastAsia="ru-RU"/>
    </w:rPr>
  </w:style>
  <w:style w:type="table" w:styleId="10">
    <w:name w:val="Table Simple 1"/>
    <w:basedOn w:val="a1"/>
    <w:rsid w:val="0090453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2001</Words>
  <Characters>1142</Characters>
  <Application>Microsoft Office Word</Application>
  <DocSecurity>0</DocSecurity>
  <Lines>9</Lines>
  <Paragraphs>6</Paragraphs>
  <ScaleCrop>false</ScaleCrop>
  <Company>Reanimator Extreme Edition</Company>
  <LinksUpToDate>false</LinksUpToDate>
  <CharactersWithSpaces>3137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2022-09-27T08:21:00Z</cp:lastPrinted>
  <dcterms:created xsi:type="dcterms:W3CDTF">2023-02-10T12:35:00Z</dcterms:created>
  <dcterms:modified xsi:type="dcterms:W3CDTF">2023-02-10T13:06:00Z</dcterms:modified>
</cp:coreProperties>
</file>