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0C" w:rsidRDefault="00F72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Додаток </w:t>
      </w:r>
    </w:p>
    <w:p w:rsidR="0023030C" w:rsidRDefault="00F72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23030C" w:rsidRDefault="00F72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3030C" w:rsidRDefault="0023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30C" w:rsidRDefault="00F72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3030C" w:rsidRDefault="00F72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санаторно-курортними путівками ветеранів війни, осіб на яких </w:t>
      </w:r>
    </w:p>
    <w:p w:rsidR="0023030C" w:rsidRDefault="00F72C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поширюється дія Закон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України «Про статус ветеранів війни, гарантії їх соціального захисту»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забезпечення санаторно-курортними путівками ветеранів війни, осіб, на яких по</w:t>
      </w:r>
      <w:r>
        <w:rPr>
          <w:rFonts w:ascii="Times New Roman" w:hAnsi="Times New Roman"/>
          <w:sz w:val="28"/>
          <w:szCs w:val="28"/>
        </w:rPr>
        <w:t>ширюється дія Закон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України «Про статус ветеранів війни, гарантії їх соціального захисту» (надалі – Порядок) визначає механізм використання коштів, передбачених у бюджеті Тернопільської міської територіальної громади для здійснення оздоровлення осіб з інв</w:t>
      </w:r>
      <w:r>
        <w:rPr>
          <w:rFonts w:ascii="Times New Roman" w:hAnsi="Times New Roman"/>
          <w:sz w:val="28"/>
          <w:szCs w:val="28"/>
        </w:rPr>
        <w:t>алідністю внаслідок війни, учасників бойових дій, учасників війни, членів сімей загиблих (померлих) ветеранів війни (громадянин/особа пільгової категорії) шляхом направлення їх до санаторно-курортних закладів.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2.Забезпечення громадян пільгової категорії са</w:t>
      </w:r>
      <w:r>
        <w:rPr>
          <w:rFonts w:ascii="Times New Roman" w:hAnsi="Times New Roman"/>
          <w:sz w:val="28"/>
          <w:szCs w:val="28"/>
        </w:rPr>
        <w:t>наторно-курортними путівками здійснюється відповідно до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</w:t>
      </w:r>
      <w:r>
        <w:rPr>
          <w:rFonts w:ascii="Times New Roman" w:hAnsi="Times New Roman"/>
          <w:sz w:val="28"/>
          <w:szCs w:val="28"/>
        </w:rPr>
        <w:t>ими органами міських, районних у містах (у разі їх утворення (крім м. Києва) рад, затвердженого постановою Кабінету Міністрів України від 22.02.2006  № 187 (в редакції постанови Кабінету Міністрів України від 04.02.2023 № 120).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3.Головним розпорядником кош</w:t>
      </w:r>
      <w:r>
        <w:rPr>
          <w:rFonts w:ascii="Times New Roman" w:hAnsi="Times New Roman"/>
          <w:sz w:val="28"/>
          <w:szCs w:val="28"/>
        </w:rPr>
        <w:t xml:space="preserve">тів за цим напрямком є управління соціальної політики Тернопільської міської ради (надалі Управління). Фінансування здійснюється  відповідно до  Програми «Турбота»  на 2022-2024 роки та в  межах передбачених бюджетних асигнувань на відповідний рік. 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4.Для </w:t>
      </w:r>
      <w:r>
        <w:rPr>
          <w:rFonts w:ascii="Times New Roman" w:hAnsi="Times New Roman"/>
          <w:sz w:val="28"/>
          <w:szCs w:val="28"/>
        </w:rPr>
        <w:t>одержання путівки, громадянин пільгової категорії, повинен перебувати на обліку в Управлінні з числа осіб зареєстрованих на території Тернопільської міської територіальної громади.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5.Реєстрація заяв та облік осіб пільгової категорії здійснюється відповідно</w:t>
      </w:r>
      <w:r>
        <w:rPr>
          <w:rFonts w:ascii="Times New Roman" w:hAnsi="Times New Roman"/>
          <w:sz w:val="28"/>
          <w:szCs w:val="28"/>
        </w:rPr>
        <w:t xml:space="preserve"> до медичних рекомендацій в порядку черговості поданих заяв та з урахуванням пільг передбачених для конкретної категорії осіб (відповідно до постанови Кабінету Міністрів України від 22.02.2006  № 187 (в редакції постанови Кабінету Міністрів України від 04.</w:t>
      </w:r>
      <w:r>
        <w:rPr>
          <w:rFonts w:ascii="Times New Roman" w:hAnsi="Times New Roman"/>
          <w:sz w:val="28"/>
          <w:szCs w:val="28"/>
        </w:rPr>
        <w:t>02.2023 р.  № 120).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6.Термін санаторно-курортного лікування становить 18 днів. Громадянин пільгової категорії має право вільного вибору санаторно-курортного закладу, розміщеного на території України (крім закладів, розташованих на тимчасово окупованій Росі</w:t>
      </w:r>
      <w:r>
        <w:rPr>
          <w:rFonts w:ascii="Times New Roman" w:hAnsi="Times New Roman"/>
          <w:sz w:val="28"/>
          <w:szCs w:val="28"/>
        </w:rPr>
        <w:t>йською Федерацією території України).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7.Гранична вартість санаторно-курортного лікування (ліжко-дня) визначається,  для: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Осіб з інвалідністю внаслідок війни в розмірі 35% від встановленого прожиткового мінімуму для осіб, які втратили працездатність ст</w:t>
      </w:r>
      <w:r>
        <w:rPr>
          <w:rFonts w:ascii="Times New Roman" w:hAnsi="Times New Roman"/>
          <w:sz w:val="28"/>
          <w:szCs w:val="28"/>
        </w:rPr>
        <w:t xml:space="preserve">аном на 01 січня поточного року (без ПДВ). </w:t>
      </w:r>
    </w:p>
    <w:p w:rsidR="0023030C" w:rsidRDefault="00F72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Учасників бойових дій, учасників війни, членів сімей загиблих (померлих) ветеранів війни в розмірі 35% від встановленого прожиткового мінімуму для осіб, які втратили працездатність станом на 01 січня поточно</w:t>
      </w:r>
      <w:r>
        <w:rPr>
          <w:rFonts w:ascii="Times New Roman" w:hAnsi="Times New Roman"/>
          <w:sz w:val="28"/>
          <w:szCs w:val="28"/>
        </w:rPr>
        <w:t xml:space="preserve">го року збільшеної на двадцять відсотків (з ПДВ). </w:t>
      </w:r>
    </w:p>
    <w:p w:rsidR="0023030C" w:rsidRDefault="00F72C4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 метою забезпечення осіб путівками санаторно-курортний заклад надсилає Управлінню : </w:t>
      </w:r>
    </w:p>
    <w:p w:rsidR="0023030C" w:rsidRDefault="00F72C4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підтвердження про наявність ліцензії на провадження господарської діяльності з медичної практики;</w:t>
      </w:r>
    </w:p>
    <w:p w:rsidR="0023030C" w:rsidRDefault="00F72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гарантійний ли</w:t>
      </w:r>
      <w:r>
        <w:rPr>
          <w:rFonts w:ascii="Times New Roman" w:hAnsi="Times New Roman"/>
          <w:sz w:val="28"/>
          <w:szCs w:val="28"/>
        </w:rPr>
        <w:t>ст про згоду на лікування за відповідним профілем і про готовність до укладання договору про надання послуг із санаторно-курортного лікування;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інформацію про вартість санаторно-курортного лікування;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інформацію про умови проживання та харчування;</w:t>
      </w:r>
    </w:p>
    <w:p w:rsidR="0023030C" w:rsidRDefault="00F72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</w:t>
      </w:r>
      <w:r>
        <w:rPr>
          <w:rFonts w:ascii="Times New Roman" w:hAnsi="Times New Roman"/>
          <w:sz w:val="28"/>
          <w:szCs w:val="28"/>
        </w:rPr>
        <w:t>лік процедур, що можуть надаватись пільговику в період санаторно-курортного лікування, відповідно до медичних рекомендацій, згідно переліку базових послуг для осіб з інвалідністю, який затверджений на державному рівні.</w:t>
      </w:r>
    </w:p>
    <w:p w:rsidR="0023030C" w:rsidRDefault="00F72C4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Управління, санаторно-курортний заклад та громадянин пільгової категорії укладають договір у трьох примірниках. Усі примірники договору, підписані керівником Управління,  громадянином пільгової категорії скріплені печаткою управління, передаються особі.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прибуття зазначеної особи до відповідного санаторно-курортного закладу його керівник підписує і скріплює печаткою (за наявності) всі примірники договору, після чого надсилає один примірник договору поштовим відправленням до Управління, другий – пе</w:t>
      </w:r>
      <w:r>
        <w:rPr>
          <w:rFonts w:ascii="Times New Roman" w:hAnsi="Times New Roman"/>
          <w:sz w:val="28"/>
          <w:szCs w:val="28"/>
        </w:rPr>
        <w:t>редає особі пільгової категорії, а третій – залишає на зберіганні у санаторно-курортному закладі.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закінчення санаторно-курортного лікування громадянин пільгової категорії подає до Управління зворотний талон від путівки або інший документ, що підтверд</w:t>
      </w:r>
      <w:r>
        <w:rPr>
          <w:rFonts w:ascii="Times New Roman" w:hAnsi="Times New Roman"/>
          <w:sz w:val="28"/>
          <w:szCs w:val="28"/>
        </w:rPr>
        <w:t>жує проходження лікування в санаторно-курортному закладі, завірений підписом його керівника та скріплений печаткою (за наявності).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путівки здійснюється Управлінням шляхом безготівкового перерахунку коштів санаторно-курортному закладу відповідно до у</w:t>
      </w:r>
      <w:r>
        <w:rPr>
          <w:rFonts w:ascii="Times New Roman" w:hAnsi="Times New Roman"/>
          <w:sz w:val="28"/>
          <w:szCs w:val="28"/>
        </w:rPr>
        <w:t xml:space="preserve">кладеного договору, акту наданих послуг (у розмірі не більшому від встановленої граничної вартості путівки (ліжко-дня) підписаного громадянином пільгової категорії і керівником такого закладу, скріплений печаткою та документ для проведення розрахунків. 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що вартість санаторно-курортного лікування є меншою від встановленої граничної вартості путівки (ліжко-дня), оплата здійснюється за їх фактичною вартістю. 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Доплата, пов’язана з поліпшенням умов проживання зазначеної особи в санаторно-курортному закладі та </w:t>
      </w:r>
      <w:r>
        <w:rPr>
          <w:rFonts w:ascii="Times New Roman" w:hAnsi="Times New Roman"/>
          <w:sz w:val="28"/>
          <w:szCs w:val="28"/>
        </w:rPr>
        <w:t>продовження терміну його лікування, не здійснюється.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бажанням громадянину пільгової категорії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</w:t>
      </w:r>
      <w:r>
        <w:rPr>
          <w:rFonts w:ascii="Times New Roman" w:hAnsi="Times New Roman"/>
          <w:sz w:val="28"/>
          <w:szCs w:val="28"/>
        </w:rPr>
        <w:t>них законодавством.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Вартість невикористаних календарних днів санаторно-курортному закладу не відшкодовується. 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Останнім днем періоду перебування громадянина пільгової категорії у санаторно–курортному закладі є 15 грудня поточного бюджетного року (включно),</w:t>
      </w:r>
      <w:r>
        <w:rPr>
          <w:rFonts w:ascii="Times New Roman" w:hAnsi="Times New Roman"/>
          <w:sz w:val="28"/>
          <w:szCs w:val="28"/>
        </w:rPr>
        <w:t xml:space="preserve"> що є датою виїзду із закладу.</w:t>
      </w:r>
    </w:p>
    <w:p w:rsidR="0023030C" w:rsidRDefault="00F72C4E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якщо громадянин пільгової категорії має право на санаторно-курортне лікування за кількома законами, йому надається право вибору в забезпечені путівкою за одним з них.</w:t>
      </w:r>
    </w:p>
    <w:p w:rsidR="0023030C" w:rsidRDefault="00F72C4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відмови зазначеної особи від оздоровлення ск</w:t>
      </w:r>
      <w:r>
        <w:rPr>
          <w:rFonts w:ascii="Times New Roman" w:hAnsi="Times New Roman"/>
          <w:sz w:val="28"/>
          <w:szCs w:val="28"/>
        </w:rPr>
        <w:t>ладається акт відмови за формою, затвердженою на державному рівні, а кошти передбачені на його оздоровлення, направляються наступній особі пільгової категорії в порядку черговості.</w:t>
      </w:r>
    </w:p>
    <w:p w:rsidR="0023030C" w:rsidRDefault="00F7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Ведення бухгалтерського обліку, відкриття рахунків, реєстрація, облік бю</w:t>
      </w:r>
      <w:r>
        <w:rPr>
          <w:rFonts w:ascii="Times New Roman" w:hAnsi="Times New Roman"/>
          <w:sz w:val="28"/>
          <w:szCs w:val="28"/>
        </w:rPr>
        <w:t>джетних зобов’язань в органах Казначейства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23030C" w:rsidRDefault="00F72C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Відповідальність за цільове використання бюджетних коштів, підготовка і подання фінансо</w:t>
      </w:r>
      <w:r>
        <w:rPr>
          <w:rFonts w:ascii="Times New Roman" w:hAnsi="Times New Roman"/>
          <w:sz w:val="28"/>
          <w:szCs w:val="28"/>
        </w:rPr>
        <w:t>вої та бюджетної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</w:t>
      </w:r>
    </w:p>
    <w:p w:rsidR="0023030C" w:rsidRDefault="0023030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30C" w:rsidRDefault="00F72C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Сергій НАДАЛ</w:t>
      </w:r>
    </w:p>
    <w:sectPr w:rsidR="0023030C">
      <w:pgSz w:w="11906" w:h="16838"/>
      <w:pgMar w:top="851" w:right="567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738"/>
    <w:multiLevelType w:val="multilevel"/>
    <w:tmpl w:val="9918C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72C5886"/>
    <w:multiLevelType w:val="hybridMultilevel"/>
    <w:tmpl w:val="4B66DF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45AF"/>
    <w:multiLevelType w:val="hybridMultilevel"/>
    <w:tmpl w:val="F8662DF0"/>
    <w:lvl w:ilvl="0" w:tplc="6C50CE64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C"/>
    <w:rsid w:val="0023030C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667F-60C0-482B-BCA5-C313D8BC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DF5B-CA05-4D76-8041-4F428B0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d07-Hnatyshyn</cp:lastModifiedBy>
  <cp:revision>2</cp:revision>
  <cp:lastPrinted>2023-03-17T09:09:00Z</cp:lastPrinted>
  <dcterms:created xsi:type="dcterms:W3CDTF">2023-03-28T13:14:00Z</dcterms:created>
  <dcterms:modified xsi:type="dcterms:W3CDTF">2023-03-28T13:14:00Z</dcterms:modified>
</cp:coreProperties>
</file>