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5C56" w14:textId="77777777" w:rsidR="007B038E" w:rsidRDefault="00C40BA0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</w:p>
    <w:p w14:paraId="05781767" w14:textId="77777777" w:rsidR="007B038E" w:rsidRDefault="00C40BA0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6B267AD2" w14:textId="77777777" w:rsidR="007B038E" w:rsidRDefault="00C40BA0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3E42B12B" w14:textId="77777777" w:rsidR="007B038E" w:rsidRDefault="00C40BA0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1F93813C" w14:textId="77777777" w:rsidR="007B038E" w:rsidRDefault="007B038E">
      <w:pPr>
        <w:pStyle w:val="a3"/>
        <w:ind w:left="1620" w:hanging="912"/>
        <w:jc w:val="center"/>
        <w:rPr>
          <w:sz w:val="24"/>
        </w:rPr>
      </w:pPr>
    </w:p>
    <w:p w14:paraId="78D1A0A0" w14:textId="77777777" w:rsidR="007B038E" w:rsidRDefault="007B038E">
      <w:pPr>
        <w:pStyle w:val="a3"/>
        <w:ind w:left="1620" w:hanging="912"/>
        <w:jc w:val="center"/>
        <w:rPr>
          <w:sz w:val="24"/>
        </w:rPr>
      </w:pPr>
    </w:p>
    <w:p w14:paraId="1D0C256B" w14:textId="77777777" w:rsidR="007B038E" w:rsidRDefault="007B038E">
      <w:pPr>
        <w:pStyle w:val="a3"/>
        <w:ind w:left="1620" w:hanging="912"/>
        <w:jc w:val="center"/>
        <w:rPr>
          <w:sz w:val="24"/>
        </w:rPr>
      </w:pPr>
    </w:p>
    <w:p w14:paraId="7604471F" w14:textId="77777777" w:rsidR="007B038E" w:rsidRDefault="007B038E">
      <w:pPr>
        <w:pStyle w:val="a3"/>
        <w:ind w:left="1620" w:hanging="912"/>
        <w:jc w:val="center"/>
        <w:rPr>
          <w:sz w:val="24"/>
        </w:rPr>
      </w:pPr>
    </w:p>
    <w:p w14:paraId="1D295485" w14:textId="77777777" w:rsidR="007B038E" w:rsidRDefault="00C40BA0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559C274A" w14:textId="77777777" w:rsidR="007B038E" w:rsidRDefault="00C40BA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14:paraId="629C2BD4" w14:textId="77777777" w:rsidR="007B038E" w:rsidRDefault="00C40BA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щодо доцільності визначення місця проживання дітей </w:t>
      </w:r>
    </w:p>
    <w:p w14:paraId="1C4A5E14" w14:textId="42726EFA" w:rsidR="007B038E" w:rsidRDefault="00E56DA1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…</w:t>
      </w:r>
      <w:r w:rsidR="00C40BA0">
        <w:rPr>
          <w:szCs w:val="28"/>
        </w:rPr>
        <w:t xml:space="preserve"> 21.06.2018 року народження, </w:t>
      </w:r>
    </w:p>
    <w:p w14:paraId="6C07D49E" w14:textId="61BBB55C" w:rsidR="007B038E" w:rsidRDefault="00E56DA1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…</w:t>
      </w:r>
      <w:r w:rsidR="00C40BA0">
        <w:rPr>
          <w:szCs w:val="28"/>
        </w:rPr>
        <w:t xml:space="preserve"> 15.10.2019 року народження, </w:t>
      </w:r>
    </w:p>
    <w:p w14:paraId="0374A9D0" w14:textId="12D4D23A" w:rsidR="007B038E" w:rsidRDefault="00E56DA1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…</w:t>
      </w:r>
      <w:r w:rsidR="00C40BA0">
        <w:rPr>
          <w:szCs w:val="28"/>
        </w:rPr>
        <w:t xml:space="preserve"> 20.05.2021 року народження,</w:t>
      </w:r>
    </w:p>
    <w:p w14:paraId="2DA34025" w14:textId="4930218D" w:rsidR="007B038E" w:rsidRDefault="00E56DA1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…</w:t>
      </w:r>
      <w:r w:rsidR="00C40BA0">
        <w:rPr>
          <w:szCs w:val="28"/>
        </w:rPr>
        <w:t xml:space="preserve"> 01.05.2023 року народження</w:t>
      </w:r>
    </w:p>
    <w:p w14:paraId="6AE08C07" w14:textId="77777777" w:rsidR="007B038E" w:rsidRDefault="007B038E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</w:p>
    <w:p w14:paraId="4368D869" w14:textId="55200170" w:rsidR="007B038E" w:rsidRDefault="00C40B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Органом опіки та піклування розглянуто позовну заяву та матеріали цивільної справи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569/17620/22, які надійшли з Тернопільського міськрайонного суду Тернопільської області за позовом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</w:t>
      </w:r>
      <w:r w:rsidR="00E56DA1">
        <w:rPr>
          <w:sz w:val="28"/>
          <w:szCs w:val="28"/>
          <w:lang w:val="uk-UA"/>
        </w:rPr>
        <w:t xml:space="preserve">о … </w:t>
      </w:r>
      <w:r>
        <w:rPr>
          <w:sz w:val="28"/>
          <w:szCs w:val="28"/>
          <w:lang w:val="uk-UA"/>
        </w:rPr>
        <w:t xml:space="preserve">про визначення місця проживання дітей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21.06.2018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року народження,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15.10.2019 року народження,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20.05.2021 року народження,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01.05.2023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року народження.         </w:t>
      </w:r>
    </w:p>
    <w:p w14:paraId="28431554" w14:textId="59AC412C" w:rsidR="007B038E" w:rsidRDefault="00C40B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народилось четверо дітей: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21.06.2018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року народження,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15.10.2019 року народження,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20.05.2021 року народження,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01.05.2023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року народження.         </w:t>
      </w:r>
    </w:p>
    <w:p w14:paraId="3096018C" w14:textId="56DA596D" w:rsidR="007B038E" w:rsidRDefault="00C40BA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  З матеріалів справи з’ясовано, що </w:t>
      </w:r>
      <w:r w:rsidR="00E56DA1">
        <w:rPr>
          <w:szCs w:val="28"/>
        </w:rPr>
        <w:t>…</w:t>
      </w:r>
      <w:r>
        <w:rPr>
          <w:szCs w:val="28"/>
        </w:rPr>
        <w:t xml:space="preserve"> та </w:t>
      </w:r>
      <w:r w:rsidR="00E56DA1">
        <w:rPr>
          <w:szCs w:val="28"/>
        </w:rPr>
        <w:t>…</w:t>
      </w:r>
      <w:r>
        <w:rPr>
          <w:szCs w:val="28"/>
        </w:rPr>
        <w:t xml:space="preserve"> разом із дітьми прибули у місто Рівне як внутрішньо переміщені особи у зв’язку із активними бойовими діями на території їхнього постійного місця проживання (місто Авдіївка, Донецької області).</w:t>
      </w:r>
    </w:p>
    <w:p w14:paraId="05C61D06" w14:textId="77777777" w:rsidR="007B038E" w:rsidRDefault="00C40B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розірвано у 2023 році рішенням Рівненського міського суду Рівненської області справа № 569/13515/22.</w:t>
      </w:r>
    </w:p>
    <w:p w14:paraId="6EC1498A" w14:textId="16259727" w:rsidR="007B038E" w:rsidRDefault="00C40BA0" w:rsidP="00E56DA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>
        <w:rPr>
          <w:sz w:val="28"/>
          <w:szCs w:val="22"/>
          <w:lang w:val="uk-UA"/>
        </w:rPr>
        <w:t>дітей</w:t>
      </w:r>
      <w:r>
        <w:rPr>
          <w:sz w:val="28"/>
          <w:szCs w:val="28"/>
          <w:lang w:val="uk-UA"/>
        </w:rPr>
        <w:t xml:space="preserve">,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повідомила, що бажає визначити місце проживання дітей разом із собою, оскільки чоловік забрав у неї двох малолітніх дітей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не дає можливості спілкуватись та бачитись з ними. Також матір’ю повідомлено, що батько вивозить дітей за межі території України без її відома, станом на сьогоднішній день їй не відоме місце перебування дітей.</w:t>
      </w:r>
    </w:p>
    <w:p w14:paraId="082F281A" w14:textId="00A8168A" w:rsidR="007B038E" w:rsidRDefault="00C40BA0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Департаменту соціальної політики Рівненської міської ради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отримує дохід у вигляді щомісячної одноразової допомоги при народженні двох дітей, а також допомог</w:t>
      </w:r>
      <w:r>
        <w:rPr>
          <w:sz w:val="28"/>
          <w:szCs w:val="22"/>
          <w:lang w:val="uk-UA"/>
        </w:rPr>
        <w:t>у, яка виплачується</w:t>
      </w:r>
      <w:r>
        <w:rPr>
          <w:sz w:val="28"/>
          <w:szCs w:val="28"/>
          <w:lang w:val="uk-UA"/>
        </w:rPr>
        <w:t xml:space="preserve"> переміщеним особам на проживання.</w:t>
      </w:r>
    </w:p>
    <w:p w14:paraId="14220F64" w14:textId="12F557A7" w:rsidR="007B038E" w:rsidRDefault="00C40BA0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характеристики з місця проживання наданої ОСББ «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» за час проживання 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проявила себе виключно з позитивної сторони: привітна, доброзичлива , відповідальна.</w:t>
      </w:r>
    </w:p>
    <w:p w14:paraId="79B52DAA" w14:textId="6F97355E" w:rsidR="007B038E" w:rsidRDefault="00C40BA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Працівниками служби у справах дітей Рівненської міської ради проведено обстеження умов проживання за адресою: м. Рівне, вулиця </w:t>
      </w:r>
      <w:r w:rsidR="00E56DA1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буд.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кв.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якого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дітьми в квартирі, яка складається з двох кімнат на підставі договору оренди. Для дітей наявні спальні місця, стіл для занять та інші необхідні речі. </w:t>
      </w:r>
    </w:p>
    <w:p w14:paraId="36A5D7C2" w14:textId="12446629" w:rsidR="007B038E" w:rsidRDefault="00C40BA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неодноразово зверталась у правоохоронні органи із заявами про вчинення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психологічного та фізичного насильства стосовно неї в присутності дітей. </w:t>
      </w:r>
    </w:p>
    <w:p w14:paraId="1352F0D7" w14:textId="7C46DAD3" w:rsidR="007B038E" w:rsidRDefault="00C40BA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05.09.2022 року Рівненським районним управлінням поліції Головного управління національної поліції в Рівненській області винесено терміновий заборонний припис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строком на десять діб, яким заборонено в будь-який спосіб контактувати з постраждалою особою </w:t>
      </w:r>
      <w:r w:rsidR="00E56DA1">
        <w:rPr>
          <w:sz w:val="28"/>
          <w:szCs w:val="28"/>
          <w:lang w:val="uk-UA"/>
        </w:rPr>
        <w:t>…</w:t>
      </w:r>
    </w:p>
    <w:p w14:paraId="6FEE26E5" w14:textId="2BBCAFE7" w:rsidR="007B038E" w:rsidRDefault="00C40BA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з матеріалів справи встановлено, що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притягався до адміністративної відповідальності рішеннями суду за вчинення домашнього насильства у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ї.</w:t>
      </w:r>
    </w:p>
    <w:p w14:paraId="1E570146" w14:textId="4B2A8A3E" w:rsidR="007B038E" w:rsidRDefault="00E56DA1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C40BA0">
        <w:rPr>
          <w:sz w:val="28"/>
          <w:szCs w:val="28"/>
          <w:lang w:val="uk-UA"/>
        </w:rPr>
        <w:t xml:space="preserve"> також неодноразово зверталась до Рівненського районного управління поліції ГУНП в Рівненської області з повідомленнями про вивезення дітей </w:t>
      </w:r>
      <w:r>
        <w:rPr>
          <w:sz w:val="28"/>
          <w:szCs w:val="28"/>
          <w:lang w:val="uk-UA"/>
        </w:rPr>
        <w:t>…</w:t>
      </w:r>
      <w:r w:rsidR="00C40BA0">
        <w:rPr>
          <w:sz w:val="28"/>
          <w:szCs w:val="28"/>
          <w:lang w:val="uk-UA"/>
        </w:rPr>
        <w:t xml:space="preserve"> за межі території України.</w:t>
      </w:r>
    </w:p>
    <w:p w14:paraId="0AD8AB6E" w14:textId="1B89FC9A" w:rsidR="007B038E" w:rsidRDefault="00C40BA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Державною прикордонною службою України від 01.07.2023 року діти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період з 01.09.2022 року по 04.07.2023 року дійсно неодноразово перетинали державний кордон території України.</w:t>
      </w:r>
    </w:p>
    <w:p w14:paraId="35355C00" w14:textId="1FF164BA" w:rsidR="007B038E" w:rsidRDefault="00C40BA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дітей,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з питань захисту прав дитини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явився та не повідомив про причини своєї відсутності, хоча належним чином був повідомлений.</w:t>
      </w:r>
    </w:p>
    <w:p w14:paraId="339E8D24" w14:textId="514CB1F1" w:rsidR="007B038E" w:rsidRDefault="00C40BA0" w:rsidP="00E56DA1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07.02.2023 року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подано клопотання до Рівненського міського суду, де розглядалась дана справа із проханням передати матеріали цивільної справи до Тернопільського міськрайонного суду, у зв’язку з тим, що він разом із дітьми є внутрішньо переміщеними особами зареєстрованими у місті Тернополі за адресою: вулиця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будинок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квартира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що підтверджується довідками про взяття на облік внутрішньо переміщених осіб. Однак, у телефонному режимі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повідомив працівникам управління сім’ї, молодіжної політики та захисту дітей Тернопільської міської ради, що він разом із дітьми проживає за адресою: м. Тернопіль, вулиця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будинок </w:t>
      </w:r>
      <w:r w:rsidR="00E56DA1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квартира </w:t>
      </w:r>
      <w:r w:rsidR="00E56DA1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64996FAC" w14:textId="13E4F81C" w:rsidR="007B038E" w:rsidRDefault="00C40BA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10.07.2023 року працівникам управління сім’ї, молодіжної політики та захисту дітей Тернопільської міської ради попередньо повідомивши батька дітей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візит у їхню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ю здійснено виїзди у місті Тернополі за адресами: вулиця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будинок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квартира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вулиця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будинок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при яких встановлено, що за жодною із зазначених адрес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діти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проживають.</w:t>
      </w:r>
    </w:p>
    <w:p w14:paraId="6D5E1244" w14:textId="1F7546F3" w:rsidR="007B038E" w:rsidRDefault="00C40BA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20.03.2023 року рішенням органу опіки та піклування Рівненької міської ради затверджено висновок про недоцільність визначення місця проживання </w:t>
      </w:r>
      <w:r>
        <w:rPr>
          <w:sz w:val="28"/>
          <w:szCs w:val="28"/>
          <w:lang w:val="uk-UA"/>
        </w:rPr>
        <w:lastRenderedPageBreak/>
        <w:t xml:space="preserve">дітей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21.06.2018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року народження,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15.10.2019 року народження, </w:t>
      </w:r>
      <w:r w:rsidR="00E56D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20.05.2021 року народження разом із батьком </w:t>
      </w:r>
      <w:r w:rsidR="00E56DA1">
        <w:rPr>
          <w:sz w:val="28"/>
          <w:szCs w:val="28"/>
          <w:lang w:val="uk-UA"/>
        </w:rPr>
        <w:t>…</w:t>
      </w:r>
    </w:p>
    <w:p w14:paraId="4CEFB36A" w14:textId="77777777" w:rsidR="007B038E" w:rsidRDefault="00C40BA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22C2B4F6" w14:textId="7BE442E2" w:rsidR="007B038E" w:rsidRDefault="00C40BA0">
      <w:pPr>
        <w:pStyle w:val="a3"/>
        <w:tabs>
          <w:tab w:val="left" w:pos="2115"/>
        </w:tabs>
        <w:ind w:right="-2"/>
      </w:pPr>
      <w:r>
        <w:rPr>
          <w:szCs w:val="28"/>
        </w:rPr>
        <w:t xml:space="preserve">       Враховуючи викладене, захищаючи інтереси дітей, керуючись ч.4, ч.5 ст.19, ст.ст.160, 161 Сімейного кодексу України, беручи до уваги пропозиції комісії з питань захисту прав дитини, орган опіки і піклування вважає доцільним визначення місця проживання дітей </w:t>
      </w:r>
      <w:r w:rsidR="00E56DA1">
        <w:rPr>
          <w:szCs w:val="28"/>
        </w:rPr>
        <w:t>…</w:t>
      </w:r>
      <w:r>
        <w:rPr>
          <w:szCs w:val="28"/>
        </w:rPr>
        <w:t xml:space="preserve"> 21.06.2018 року народження, </w:t>
      </w:r>
      <w:r w:rsidR="00E56DA1">
        <w:rPr>
          <w:szCs w:val="28"/>
        </w:rPr>
        <w:t>…</w:t>
      </w:r>
      <w:r>
        <w:rPr>
          <w:szCs w:val="28"/>
        </w:rPr>
        <w:t xml:space="preserve"> 15.10.2019 року народження, </w:t>
      </w:r>
      <w:r w:rsidR="00E56DA1">
        <w:rPr>
          <w:szCs w:val="28"/>
        </w:rPr>
        <w:t>…</w:t>
      </w:r>
      <w:r>
        <w:rPr>
          <w:szCs w:val="28"/>
        </w:rPr>
        <w:t xml:space="preserve"> 20.05.2021 року народження, </w:t>
      </w:r>
      <w:r w:rsidR="00E56DA1">
        <w:rPr>
          <w:szCs w:val="28"/>
        </w:rPr>
        <w:t>…</w:t>
      </w:r>
      <w:r>
        <w:rPr>
          <w:szCs w:val="28"/>
        </w:rPr>
        <w:t xml:space="preserve"> 01.05.2023 року народження разом із матір’ю </w:t>
      </w:r>
      <w:r w:rsidR="00E56DA1">
        <w:rPr>
          <w:szCs w:val="28"/>
        </w:rPr>
        <w:t>…</w:t>
      </w:r>
      <w:r>
        <w:rPr>
          <w:szCs w:val="28"/>
        </w:rPr>
        <w:t xml:space="preserve"> за адресою: м. Рівне, вулиця </w:t>
      </w:r>
      <w:r w:rsidR="00E56DA1">
        <w:rPr>
          <w:szCs w:val="28"/>
        </w:rPr>
        <w:t>…</w:t>
      </w:r>
      <w:r>
        <w:rPr>
          <w:szCs w:val="28"/>
        </w:rPr>
        <w:t xml:space="preserve"> буд</w:t>
      </w:r>
      <w:r w:rsidR="00E56DA1">
        <w:rPr>
          <w:szCs w:val="28"/>
        </w:rPr>
        <w:t>…</w:t>
      </w:r>
      <w:r>
        <w:rPr>
          <w:szCs w:val="28"/>
        </w:rPr>
        <w:t>,</w:t>
      </w:r>
      <w:r>
        <w:rPr>
          <w:szCs w:val="22"/>
        </w:rPr>
        <w:t xml:space="preserve"> </w:t>
      </w:r>
      <w:r>
        <w:rPr>
          <w:szCs w:val="28"/>
        </w:rPr>
        <w:t xml:space="preserve">кв. </w:t>
      </w:r>
      <w:r w:rsidR="00E56DA1">
        <w:rPr>
          <w:szCs w:val="28"/>
        </w:rPr>
        <w:t>..</w:t>
      </w:r>
      <w:r>
        <w:rPr>
          <w:szCs w:val="28"/>
        </w:rPr>
        <w:t>.</w:t>
      </w:r>
    </w:p>
    <w:p w14:paraId="22A517D6" w14:textId="77777777" w:rsidR="007B038E" w:rsidRDefault="007B038E">
      <w:pPr>
        <w:ind w:right="-2"/>
        <w:rPr>
          <w:lang w:val="uk-UA"/>
        </w:rPr>
      </w:pPr>
    </w:p>
    <w:p w14:paraId="329037BF" w14:textId="77777777" w:rsidR="007B038E" w:rsidRDefault="007B038E">
      <w:pPr>
        <w:ind w:right="-2"/>
        <w:rPr>
          <w:lang w:val="uk-UA"/>
        </w:rPr>
      </w:pPr>
    </w:p>
    <w:p w14:paraId="61B76D68" w14:textId="77777777" w:rsidR="007B038E" w:rsidRDefault="00C40BA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                  </w:t>
      </w:r>
    </w:p>
    <w:p w14:paraId="54ED1283" w14:textId="77777777" w:rsidR="007B038E" w:rsidRDefault="00C40BA0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14:paraId="25EBFC5D" w14:textId="77777777" w:rsidR="007B038E" w:rsidRDefault="007B038E">
      <w:pPr>
        <w:pStyle w:val="a3"/>
        <w:ind w:right="-2"/>
        <w:rPr>
          <w:szCs w:val="28"/>
        </w:rPr>
      </w:pPr>
    </w:p>
    <w:p w14:paraId="693D4E47" w14:textId="77777777" w:rsidR="007B038E" w:rsidRDefault="007B038E">
      <w:pPr>
        <w:ind w:right="-2"/>
        <w:rPr>
          <w:sz w:val="28"/>
          <w:szCs w:val="28"/>
          <w:lang w:val="uk-UA"/>
        </w:rPr>
      </w:pPr>
    </w:p>
    <w:sectPr w:rsidR="007B038E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E32CCCE2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2929068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8E"/>
    <w:rsid w:val="007B038E"/>
    <w:rsid w:val="00C40BA0"/>
    <w:rsid w:val="00E5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5E38"/>
  <w15:docId w15:val="{8B2BBD74-4E64-459F-86F6-12A6EAEA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FD4A-4CDA-40BA-A8A8-341BECA03A88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3713</Words>
  <Characters>2117</Characters>
  <Application>Microsoft Office Word</Application>
  <DocSecurity>0</DocSecurity>
  <Lines>17</Lines>
  <Paragraphs>11</Paragraphs>
  <ScaleCrop>false</ScaleCrop>
  <Company>Reanimator Extreme Edition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2023-08-04T06:57:00Z</cp:lastPrinted>
  <dcterms:created xsi:type="dcterms:W3CDTF">2023-08-09T12:45:00Z</dcterms:created>
  <dcterms:modified xsi:type="dcterms:W3CDTF">2023-08-09T12:52:00Z</dcterms:modified>
</cp:coreProperties>
</file>