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91" w:rsidRDefault="003C2AFF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C77E91" w:rsidRDefault="003C2AFF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color w:val="000000"/>
          <w:lang w:val="uk-UA"/>
        </w:rPr>
        <w:t xml:space="preserve">                                                                           Додаток</w:t>
      </w:r>
    </w:p>
    <w:p w:rsidR="00C77E91" w:rsidRDefault="003C2AFF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C77E91" w:rsidRDefault="003C2AFF">
      <w:pPr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</w:t>
      </w:r>
    </w:p>
    <w:p w:rsidR="00C77E91" w:rsidRDefault="00C77E91" w:rsidP="000E79A3">
      <w:pPr>
        <w:pStyle w:val="a3"/>
        <w:rPr>
          <w:sz w:val="24"/>
        </w:rPr>
      </w:pPr>
    </w:p>
    <w:p w:rsidR="00C77E91" w:rsidRDefault="003C2AFF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C77E91" w:rsidRDefault="003C2AFF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</w:t>
      </w:r>
    </w:p>
    <w:p w:rsidR="00C77E91" w:rsidRDefault="003C2AFF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щодо доцільності визначення місця проживання дитини</w:t>
      </w:r>
    </w:p>
    <w:p w:rsidR="00C77E91" w:rsidRDefault="000E79A3">
      <w:pPr>
        <w:pStyle w:val="a3"/>
        <w:tabs>
          <w:tab w:val="left" w:pos="2115"/>
        </w:tabs>
        <w:ind w:right="-2"/>
        <w:jc w:val="center"/>
        <w:rPr>
          <w:szCs w:val="28"/>
        </w:rPr>
      </w:pPr>
      <w:r>
        <w:rPr>
          <w:szCs w:val="28"/>
        </w:rPr>
        <w:t xml:space="preserve">… </w:t>
      </w:r>
      <w:r w:rsidR="003C2AFF">
        <w:rPr>
          <w:szCs w:val="28"/>
        </w:rPr>
        <w:t xml:space="preserve"> 25.08.2011 року народження</w:t>
      </w:r>
    </w:p>
    <w:p w:rsidR="00C77E91" w:rsidRDefault="00C77E91">
      <w:pPr>
        <w:pStyle w:val="a3"/>
        <w:tabs>
          <w:tab w:val="left" w:pos="2115"/>
        </w:tabs>
        <w:ind w:right="-2"/>
        <w:rPr>
          <w:szCs w:val="28"/>
        </w:rPr>
      </w:pPr>
    </w:p>
    <w:p w:rsidR="00C77E91" w:rsidRDefault="003C2AFF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Органом опіки та піклування розглянуто позовну заяву та матеріали цивільної справи № 607/8944/22 від 25.01.2023 року, які надійшли з Зборівського районного суду Тернопільської області за позовом </w:t>
      </w:r>
      <w:r w:rsidR="000E79A3">
        <w:rPr>
          <w:szCs w:val="28"/>
        </w:rPr>
        <w:t>…</w:t>
      </w:r>
      <w:r>
        <w:rPr>
          <w:szCs w:val="28"/>
        </w:rPr>
        <w:t xml:space="preserve"> до </w:t>
      </w:r>
      <w:r w:rsidR="000E79A3">
        <w:rPr>
          <w:szCs w:val="28"/>
        </w:rPr>
        <w:t>…</w:t>
      </w:r>
      <w:r>
        <w:rPr>
          <w:szCs w:val="28"/>
        </w:rPr>
        <w:t xml:space="preserve"> про визначення місця проживання дитини </w:t>
      </w:r>
      <w:r w:rsidR="000E79A3">
        <w:rPr>
          <w:szCs w:val="28"/>
        </w:rPr>
        <w:t>…</w:t>
      </w:r>
      <w:r>
        <w:rPr>
          <w:szCs w:val="28"/>
        </w:rPr>
        <w:t xml:space="preserve"> 25.08.2011 року народження.</w:t>
      </w:r>
    </w:p>
    <w:p w:rsidR="00C77E91" w:rsidRDefault="003C2AFF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Встановлено, що у </w:t>
      </w:r>
      <w:r w:rsidR="000E79A3">
        <w:rPr>
          <w:szCs w:val="28"/>
        </w:rPr>
        <w:t>…</w:t>
      </w:r>
      <w:r>
        <w:rPr>
          <w:szCs w:val="28"/>
        </w:rPr>
        <w:t xml:space="preserve"> та </w:t>
      </w:r>
      <w:r w:rsidR="000E79A3">
        <w:rPr>
          <w:szCs w:val="28"/>
        </w:rPr>
        <w:t>…</w:t>
      </w:r>
      <w:r>
        <w:rPr>
          <w:szCs w:val="28"/>
        </w:rPr>
        <w:t xml:space="preserve"> від спільного шлюбу народився син </w:t>
      </w:r>
      <w:r w:rsidR="000E79A3">
        <w:rPr>
          <w:szCs w:val="28"/>
        </w:rPr>
        <w:t>…</w:t>
      </w:r>
      <w:bookmarkStart w:id="0" w:name="_GoBack"/>
      <w:bookmarkEnd w:id="0"/>
      <w:r>
        <w:rPr>
          <w:szCs w:val="28"/>
        </w:rPr>
        <w:t>, що підтверджується свідоцтвом про народження серії 1-ИД №</w:t>
      </w:r>
      <w:r>
        <w:rPr>
          <w:szCs w:val="28"/>
          <w:lang w:val="en-US"/>
        </w:rPr>
        <w:t> </w:t>
      </w:r>
      <w:r>
        <w:rPr>
          <w:szCs w:val="28"/>
        </w:rPr>
        <w:t>142410, виданим Відділом державної реєстрації актів цивільного стану Тернопільського міського управління юстиції у Тернопільській області.</w:t>
      </w:r>
    </w:p>
    <w:p w:rsidR="00C77E91" w:rsidRDefault="003C2AFF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Шлюб між подружжям розірвано </w:t>
      </w:r>
      <w:r>
        <w:rPr>
          <w:szCs w:val="28"/>
          <w:lang w:val="ru-RU"/>
        </w:rPr>
        <w:t xml:space="preserve">04.08.2015 </w:t>
      </w:r>
      <w:r>
        <w:rPr>
          <w:szCs w:val="28"/>
        </w:rPr>
        <w:t>року рішенням Тернопільського міськрайонного суду.</w:t>
      </w:r>
    </w:p>
    <w:p w:rsidR="00C77E91" w:rsidRDefault="003C2AFF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комісії, мати дитини </w:t>
      </w:r>
      <w:r w:rsidR="000E79A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повідомила про те, що бажає визначити місце проживання сина разом із собою, оскільки його вихованням та влаштуванням побуту займається вона. Матір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 дитини також зазначено, що фактично дитина проживає разом із нею, а батько з 2017 року жодного разу не приїжджав до дитини.</w:t>
      </w:r>
    </w:p>
    <w:p w:rsidR="00C77E91" w:rsidRDefault="003C2AFF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13.02.2023 року </w:t>
      </w:r>
      <w:r>
        <w:rPr>
          <w:color w:val="000000" w:themeColor="text1"/>
          <w:sz w:val="28"/>
          <w:szCs w:val="28"/>
          <w:lang w:val="uk-UA"/>
        </w:rPr>
        <w:t xml:space="preserve">працівниками </w:t>
      </w:r>
      <w:r>
        <w:rPr>
          <w:sz w:val="28"/>
          <w:szCs w:val="28"/>
          <w:lang w:val="uk-UA"/>
        </w:rPr>
        <w:t xml:space="preserve">управління сім’ї, молодіжної політики та захисту дітей Тернопільської міської ради проведено обстеження умов проживання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 Тернопіль, вул. </w:t>
      </w:r>
      <w:r w:rsidR="000E79A3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</w:t>
      </w:r>
      <w:r w:rsidR="000E79A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згідно якого </w:t>
      </w:r>
      <w:r w:rsidR="000E79A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проживає разом із сином в квартирі, яка складається з двох кімнат загальною площею 49,7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 xml:space="preserve">., з усіма комунальними зручностями. Для дитини відведена окрема кімната, ліжко для сну, шкільне приладдя, книги та одяг відповідного віку. </w:t>
      </w:r>
    </w:p>
    <w:p w:rsidR="00C77E91" w:rsidRDefault="003C2AFF" w:rsidP="000E79A3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Тернопільського навчально-виховного комплексу «Школа-ліцей № 6 імені Н. Яремчука» від 14.02.2023 року </w:t>
      </w:r>
      <w:r w:rsidR="000E79A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навчається у </w:t>
      </w:r>
      <w:r w:rsidR="000E79A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класі. Вихованням дитини займається мама, відвідує батьківські збори, підтримує зв’язок з вчителями. Батько, </w:t>
      </w:r>
      <w:r w:rsidR="000E79A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за час навчання сина в школі-ліцеї, не виявляв зацікавленості у навчанні та вихованні дитини і не відвідував батьківські збори.</w:t>
      </w:r>
    </w:p>
    <w:p w:rsidR="00C77E91" w:rsidRDefault="003C2AFF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довідки про доходи від 09.02.2023 року, виданої Регіональною філією «Львівська залізниця» підрозділ «Служба сигналізації і зв’язку» АТ «Українська залізниця», </w:t>
      </w:r>
      <w:r w:rsidR="000E79A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електромеханіка дільниці ІІ групи. Нарахована заробітна плата з серпня 2022 року по січень 2023 року становить 64650,69 грн.</w:t>
      </w:r>
    </w:p>
    <w:p w:rsidR="00C77E91" w:rsidRDefault="003C2AFF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комісії з питань захисту прав дитини </w:t>
      </w:r>
      <w:r w:rsidR="000E79A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повідомив про те, що бажає проживати надалі з мамою, а з батьком вони не спілкуються.</w:t>
      </w:r>
    </w:p>
    <w:p w:rsidR="00C77E91" w:rsidRDefault="003C2AFF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Батько дитини, </w:t>
      </w:r>
      <w:r w:rsidR="000E79A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засідання комісії не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явився.</w:t>
      </w:r>
    </w:p>
    <w:p w:rsidR="00C77E91" w:rsidRDefault="003C2AFF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14.02.2023 року за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 № 110/24-64 на адресу управління сім’ї, молодіжної політики та захисту дітей Тернопільської міської ради надійшла заява батька дитини </w:t>
      </w:r>
      <w:r w:rsidR="000E79A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згідно якої батько не заперечує щодо визначення місця проживання дитини </w:t>
      </w:r>
      <w:r w:rsidR="000E79A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25.08.2011 року народження разом з матір’ю та просить розглядати матеріали справи без його участі.</w:t>
      </w:r>
    </w:p>
    <w:p w:rsidR="00C77E91" w:rsidRDefault="003C2AFF">
      <w:pPr>
        <w:ind w:right="-2" w:firstLine="45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Згідно частини першої статті 171 Сімейного кодексу України д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итина має право на те, щоб бути вислуханою батьками, іншими членами сім'ї, посадовими особами з питань, що стосуються її особисто, а також питань сім'ї.</w:t>
      </w:r>
    </w:p>
    <w:p w:rsidR="00C77E91" w:rsidRDefault="003C2AFF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частини першої статті 161 Сімейного кодексу України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</w:p>
    <w:p w:rsidR="00C77E91" w:rsidRDefault="003C2AFF">
      <w:pPr>
        <w:pStyle w:val="a3"/>
        <w:tabs>
          <w:tab w:val="left" w:pos="2115"/>
        </w:tabs>
        <w:rPr>
          <w:szCs w:val="28"/>
        </w:rPr>
      </w:pPr>
      <w:r>
        <w:rPr>
          <w:szCs w:val="28"/>
        </w:rPr>
        <w:t xml:space="preserve">      Враховуючи викладене, захищаючи інтереси дитини, керуючись ч.4, ч.5 ст.19, ст.ст.160, 161 Сімейного кодексу України, беручи до уваги пропозиції комісії з питань захисту прав дитини, орган опіки і піклування рекомендує визначити місце проживання дитини </w:t>
      </w:r>
      <w:r w:rsidR="000E79A3">
        <w:rPr>
          <w:szCs w:val="28"/>
        </w:rPr>
        <w:t>…</w:t>
      </w:r>
      <w:r>
        <w:rPr>
          <w:szCs w:val="28"/>
        </w:rPr>
        <w:t xml:space="preserve"> 25.08.2011 року народження разом із матір’ю </w:t>
      </w:r>
      <w:r w:rsidR="000E79A3">
        <w:rPr>
          <w:szCs w:val="28"/>
        </w:rPr>
        <w:t>…</w:t>
      </w:r>
      <w:r>
        <w:rPr>
          <w:szCs w:val="28"/>
        </w:rPr>
        <w:t xml:space="preserve">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Тернопіль, вулиця </w:t>
      </w:r>
      <w:r w:rsidR="000E79A3">
        <w:rPr>
          <w:szCs w:val="28"/>
        </w:rPr>
        <w:t xml:space="preserve">..,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. </w:t>
      </w:r>
      <w:r w:rsidR="000E79A3">
        <w:rPr>
          <w:szCs w:val="28"/>
        </w:rPr>
        <w:t>.</w:t>
      </w:r>
      <w:r>
        <w:rPr>
          <w:szCs w:val="28"/>
        </w:rPr>
        <w:t>.</w:t>
      </w:r>
    </w:p>
    <w:p w:rsidR="00C77E91" w:rsidRDefault="00C77E91">
      <w:pPr>
        <w:ind w:right="-2"/>
        <w:rPr>
          <w:lang w:val="uk-UA"/>
        </w:rPr>
      </w:pPr>
    </w:p>
    <w:p w:rsidR="00C77E91" w:rsidRDefault="00C77E91">
      <w:pPr>
        <w:ind w:right="-2"/>
        <w:rPr>
          <w:lang w:val="uk-UA"/>
        </w:rPr>
      </w:pPr>
    </w:p>
    <w:p w:rsidR="00C77E91" w:rsidRDefault="003C2AFF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                  </w:t>
      </w:r>
    </w:p>
    <w:p w:rsidR="00C77E91" w:rsidRDefault="003C2AFF">
      <w:pPr>
        <w:pStyle w:val="a3"/>
        <w:ind w:right="-2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C77E91" w:rsidRDefault="00C77E91">
      <w:pPr>
        <w:pStyle w:val="a3"/>
        <w:ind w:right="-2"/>
        <w:rPr>
          <w:szCs w:val="28"/>
        </w:rPr>
      </w:pPr>
    </w:p>
    <w:p w:rsidR="00C77E91" w:rsidRDefault="00C77E91">
      <w:pPr>
        <w:ind w:right="-2"/>
        <w:rPr>
          <w:sz w:val="28"/>
          <w:szCs w:val="28"/>
          <w:lang w:val="uk-UA"/>
        </w:rPr>
      </w:pPr>
    </w:p>
    <w:sectPr w:rsidR="00C77E91">
      <w:pgSz w:w="11906" w:h="16838"/>
      <w:pgMar w:top="1134" w:right="851" w:bottom="170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BF7"/>
    <w:multiLevelType w:val="hybridMultilevel"/>
    <w:tmpl w:val="F44A82E6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91"/>
    <w:rsid w:val="000E79A3"/>
    <w:rsid w:val="003C2AFF"/>
    <w:rsid w:val="00C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CAE4"/>
  <w15:docId w15:val="{6D539F3F-A26E-434C-B9DD-EAFEEB9E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Pr>
      <w:rFonts w:ascii="Segoe UI" w:hAnsi="Segoe UI"/>
      <w:sz w:val="18"/>
      <w:szCs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Pr>
      <w:rFonts w:ascii="Segoe UI" w:hAnsi="Segoe UI"/>
      <w:sz w:val="18"/>
      <w:szCs w:val="18"/>
      <w:lang w:val="ru-RU" w:eastAsia="ru-RU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BCF1-C6D5-4EAA-A9B6-B6FEFA42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d03-Vityk</cp:lastModifiedBy>
  <cp:revision>3</cp:revision>
  <cp:lastPrinted>2023-02-20T08:30:00Z</cp:lastPrinted>
  <dcterms:created xsi:type="dcterms:W3CDTF">2023-03-16T09:24:00Z</dcterms:created>
  <dcterms:modified xsi:type="dcterms:W3CDTF">2023-03-16T09:43:00Z</dcterms:modified>
</cp:coreProperties>
</file>