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975B" w14:textId="77777777" w:rsidR="00881C35" w:rsidRDefault="00CD017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4E865D4B" w14:textId="77777777" w:rsidR="00881C35" w:rsidRDefault="00CD017D">
      <w:pPr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14:paraId="13B5E662" w14:textId="77777777" w:rsidR="00881C35" w:rsidRDefault="00CD017D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14:paraId="4453F2CD" w14:textId="77777777" w:rsidR="00881C35" w:rsidRDefault="00CD017D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3967AF6" w14:textId="77777777" w:rsidR="00881C35" w:rsidRDefault="00881C35">
      <w:pPr>
        <w:pStyle w:val="a3"/>
        <w:ind w:left="1620" w:hanging="912"/>
        <w:jc w:val="center"/>
        <w:rPr>
          <w:sz w:val="24"/>
        </w:rPr>
      </w:pPr>
    </w:p>
    <w:p w14:paraId="1EF81D11" w14:textId="77777777" w:rsidR="00881C35" w:rsidRDefault="00881C35">
      <w:pPr>
        <w:pStyle w:val="a3"/>
        <w:ind w:left="1620" w:hanging="912"/>
        <w:jc w:val="center"/>
        <w:rPr>
          <w:sz w:val="24"/>
        </w:rPr>
      </w:pPr>
    </w:p>
    <w:p w14:paraId="2F7FC5A8" w14:textId="77777777" w:rsidR="00881C35" w:rsidRDefault="00881C35">
      <w:pPr>
        <w:pStyle w:val="a3"/>
        <w:ind w:left="1620" w:hanging="912"/>
        <w:jc w:val="center"/>
        <w:rPr>
          <w:sz w:val="24"/>
        </w:rPr>
      </w:pPr>
    </w:p>
    <w:p w14:paraId="53CE8583" w14:textId="77777777" w:rsidR="00881C35" w:rsidRDefault="00881C35">
      <w:pPr>
        <w:pStyle w:val="a3"/>
        <w:ind w:left="1620" w:hanging="912"/>
        <w:jc w:val="center"/>
        <w:rPr>
          <w:sz w:val="24"/>
        </w:rPr>
      </w:pPr>
    </w:p>
    <w:p w14:paraId="34E4D75F" w14:textId="77777777" w:rsidR="00881C35" w:rsidRDefault="00881C35">
      <w:pPr>
        <w:pStyle w:val="a3"/>
        <w:ind w:left="1620" w:hanging="912"/>
        <w:jc w:val="center"/>
        <w:rPr>
          <w:sz w:val="24"/>
        </w:rPr>
      </w:pPr>
    </w:p>
    <w:p w14:paraId="4A2716C0" w14:textId="77777777" w:rsidR="00881C35" w:rsidRDefault="00CD017D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58A0A947" w14:textId="77777777" w:rsidR="00881C35" w:rsidRDefault="00CD017D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268AE75B" w14:textId="77777777" w:rsidR="00881C35" w:rsidRDefault="00CD017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 xml:space="preserve">щодо встановлення способу участі у вихованні дитини </w:t>
      </w:r>
    </w:p>
    <w:p w14:paraId="39DA4A60" w14:textId="0D5DDE89" w:rsidR="00881C35" w:rsidRDefault="00CD017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>
        <w:rPr>
          <w:szCs w:val="28"/>
        </w:rPr>
        <w:t xml:space="preserve"> 08.08.2016 року народження</w:t>
      </w:r>
    </w:p>
    <w:p w14:paraId="0664272F" w14:textId="77777777" w:rsidR="00881C35" w:rsidRDefault="00881C35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4B3FF58A" w14:textId="77777777" w:rsidR="00881C35" w:rsidRDefault="00881C35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6FBB8333" w14:textId="0A9774A7" w:rsidR="00881C35" w:rsidRDefault="00CD017D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…</w:t>
      </w:r>
      <w:r>
        <w:rPr>
          <w:szCs w:val="28"/>
        </w:rPr>
        <w:t xml:space="preserve"> від 22.08.2023 року, які надійшли з Тернопільського міськрайонного суду Тернопільської області за позовом …</w:t>
      </w:r>
      <w:r>
        <w:rPr>
          <w:szCs w:val="28"/>
        </w:rPr>
        <w:t xml:space="preserve"> до …</w:t>
      </w:r>
      <w:r>
        <w:rPr>
          <w:szCs w:val="28"/>
        </w:rPr>
        <w:t>про усунення перешкод у спілкуванні з дитиною та встановлення способу участі батька у вихованні дитини …</w:t>
      </w:r>
      <w:r>
        <w:rPr>
          <w:szCs w:val="28"/>
        </w:rPr>
        <w:t xml:space="preserve"> 08.08.2016 року народження.</w:t>
      </w:r>
    </w:p>
    <w:p w14:paraId="07A53417" w14:textId="15C946B1" w:rsidR="00881C35" w:rsidRDefault="00CD01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Встановлено, що у …</w:t>
      </w:r>
      <w:r>
        <w:rPr>
          <w:sz w:val="28"/>
          <w:szCs w:val="28"/>
          <w:lang w:val="uk-UA"/>
        </w:rPr>
        <w:t xml:space="preserve"> та …</w:t>
      </w:r>
      <w:r>
        <w:rPr>
          <w:sz w:val="28"/>
          <w:szCs w:val="28"/>
          <w:lang w:val="uk-UA"/>
        </w:rPr>
        <w:t xml:space="preserve"> народився син …</w:t>
      </w:r>
      <w:r>
        <w:rPr>
          <w:sz w:val="28"/>
          <w:szCs w:val="28"/>
          <w:lang w:val="uk-UA"/>
        </w:rPr>
        <w:t>, що підтверджується свідоцтвом про народження, виданим Тернопільським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67CC13DF" w14:textId="02EF83CC" w:rsidR="00881C35" w:rsidRDefault="00CD017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засідання комісії батько дитини, 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явився.</w:t>
      </w:r>
    </w:p>
    <w:p w14:paraId="1B2330B9" w14:textId="0AB0ED23" w:rsidR="00881C35" w:rsidRDefault="00CD017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позивача, 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також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явилась, хоча була належним чином повідомлена. </w:t>
      </w:r>
    </w:p>
    <w:p w14:paraId="3010F376" w14:textId="5DA2ED32" w:rsidR="00881C35" w:rsidRDefault="00CD017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довідки від 14.06.2022 року виданої Військовою частиною …</w:t>
      </w:r>
      <w:r>
        <w:rPr>
          <w:color w:val="000000" w:themeColor="text1"/>
          <w:sz w:val="28"/>
          <w:szCs w:val="28"/>
          <w:lang w:val="uk-UA"/>
        </w:rPr>
        <w:t xml:space="preserve"> …</w:t>
      </w:r>
      <w:r>
        <w:rPr>
          <w:color w:val="000000" w:themeColor="text1"/>
          <w:sz w:val="28"/>
          <w:szCs w:val="28"/>
          <w:lang w:val="uk-UA"/>
        </w:rPr>
        <w:t xml:space="preserve"> бере безпосередню участь у бойових діях (забезпеченні здійснення заходів з національної безпеки і оборони, відсічі і стримування збройної агресії Російської Федерації).</w:t>
      </w:r>
    </w:p>
    <w:p w14:paraId="1558CFEF" w14:textId="2B25DA71" w:rsidR="00881C35" w:rsidRDefault="00CD017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дитини, 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явилась.</w:t>
      </w:r>
    </w:p>
    <w:p w14:paraId="1FACD1FC" w14:textId="7F0D5C18" w:rsidR="00CD017D" w:rsidRDefault="00CD017D" w:rsidP="00CD017D">
      <w:pPr>
        <w:ind w:right="-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15.09.2023 року на адресу управління сім’ї, молодіжної політики та захисту дітей </w:t>
      </w:r>
      <w:r>
        <w:rPr>
          <w:sz w:val="28"/>
          <w:szCs w:val="28"/>
          <w:lang w:val="uk-UA"/>
        </w:rPr>
        <w:t>Тернопільської міської ради надійшла заява …</w:t>
      </w:r>
      <w:r>
        <w:rPr>
          <w:sz w:val="28"/>
          <w:szCs w:val="28"/>
          <w:lang w:val="uk-UA"/>
        </w:rPr>
        <w:t>, згідно якої повідомлено, що вони разом із сином у зв’язку із повномасштабною війною в Україні перебувають за межами території України. Також, …</w:t>
      </w:r>
      <w:r>
        <w:rPr>
          <w:sz w:val="28"/>
          <w:szCs w:val="28"/>
          <w:lang w:val="uk-UA"/>
        </w:rPr>
        <w:t xml:space="preserve"> повідомлено, що батько дитини не сплачує аліментів на утримання сина, спору щодо участі у </w:t>
      </w:r>
      <w:r>
        <w:rPr>
          <w:sz w:val="28"/>
          <w:szCs w:val="28"/>
          <w:lang w:val="uk-UA"/>
        </w:rPr>
        <w:t xml:space="preserve">вихованні дитини немає, адже вона ніколи не перешкоджала позивачу у спілкуванні з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0B2DC40B" w14:textId="44007AF3" w:rsidR="00881C35" w:rsidRDefault="00881C35">
      <w:pPr>
        <w:ind w:right="-2" w:firstLine="450"/>
        <w:jc w:val="both"/>
        <w:rPr>
          <w:sz w:val="28"/>
          <w:szCs w:val="28"/>
          <w:lang w:val="uk-UA"/>
        </w:rPr>
      </w:pPr>
    </w:p>
    <w:p w14:paraId="75C680A8" w14:textId="77777777" w:rsidR="00881C35" w:rsidRDefault="00881C35">
      <w:pPr>
        <w:ind w:right="-2" w:firstLine="450"/>
        <w:jc w:val="both"/>
        <w:rPr>
          <w:sz w:val="28"/>
          <w:szCs w:val="28"/>
          <w:lang w:val="uk-UA"/>
        </w:rPr>
      </w:pPr>
    </w:p>
    <w:p w14:paraId="25CF6A7C" w14:textId="77777777" w:rsidR="00CD017D" w:rsidRDefault="00CD017D">
      <w:pPr>
        <w:ind w:right="-2" w:firstLine="450"/>
        <w:jc w:val="both"/>
        <w:rPr>
          <w:sz w:val="28"/>
          <w:szCs w:val="28"/>
          <w:lang w:val="uk-UA"/>
        </w:rPr>
      </w:pPr>
    </w:p>
    <w:p w14:paraId="053B3AF6" w14:textId="77777777" w:rsidR="00CD017D" w:rsidRDefault="00CD017D">
      <w:pPr>
        <w:ind w:right="-2" w:firstLine="450"/>
        <w:jc w:val="both"/>
        <w:rPr>
          <w:sz w:val="28"/>
          <w:szCs w:val="28"/>
          <w:lang w:val="uk-UA"/>
        </w:rPr>
      </w:pPr>
    </w:p>
    <w:p w14:paraId="5B42A2BE" w14:textId="77777777" w:rsidR="00881C35" w:rsidRDefault="00CD017D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66A3AA7" w14:textId="77777777" w:rsidR="00881C35" w:rsidRDefault="00881C35">
      <w:pPr>
        <w:ind w:right="-2" w:firstLine="450"/>
        <w:jc w:val="both"/>
        <w:rPr>
          <w:sz w:val="28"/>
          <w:szCs w:val="28"/>
          <w:lang w:val="uk-UA"/>
        </w:rPr>
      </w:pPr>
    </w:p>
    <w:p w14:paraId="6ED00B46" w14:textId="13EB0F1E" w:rsidR="00881C35" w:rsidRDefault="00CD017D">
      <w:pPr>
        <w:tabs>
          <w:tab w:val="left" w:pos="-108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Представник матері, 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повідомив, що …</w:t>
      </w:r>
      <w:r>
        <w:rPr>
          <w:sz w:val="28"/>
          <w:szCs w:val="28"/>
          <w:lang w:val="uk-UA"/>
        </w:rPr>
        <w:t xml:space="preserve"> не чинить жодних перешкод у спілкуванні з сином, на даний час батько спілкується з дитиною в режимі телефонного зв’язку, оскільки </w:t>
      </w:r>
      <w:r>
        <w:rPr>
          <w:color w:val="000000" w:themeColor="text1"/>
          <w:sz w:val="28"/>
          <w:szCs w:val="28"/>
          <w:lang w:val="uk-UA"/>
        </w:rPr>
        <w:t>бере безпосередню участь у бойових діях.</w:t>
      </w:r>
    </w:p>
    <w:p w14:paraId="3E4D693A" w14:textId="2A3E7FE2" w:rsidR="00881C35" w:rsidRDefault="00CD01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розрахунку заборгованості зі сплати аліментів від 21.06.2023 року, виданого Відділом державної виконавчої служби у місті Тернополі Західного міжрегіонального управління Міністерства юстиції за …</w:t>
      </w:r>
      <w:r>
        <w:rPr>
          <w:sz w:val="28"/>
          <w:szCs w:val="28"/>
          <w:lang w:val="uk-UA"/>
        </w:rPr>
        <w:t xml:space="preserve"> числиться заборгованість зі сплати аліментів на утримання сина …</w:t>
      </w:r>
      <w:r>
        <w:rPr>
          <w:sz w:val="28"/>
          <w:szCs w:val="28"/>
          <w:lang w:val="uk-UA"/>
        </w:rPr>
        <w:t xml:space="preserve"> 08.08.2016 року народження станом на 21.06.2023 року  у розмірі 153617,96 грн.</w:t>
      </w:r>
    </w:p>
    <w:p w14:paraId="3ACAA605" w14:textId="0146099A" w:rsidR="00881C35" w:rsidRDefault="00CD01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Тернопільського закладу дошкільної освіти (ясла-садок) № …</w:t>
      </w:r>
      <w:r>
        <w:rPr>
          <w:sz w:val="28"/>
          <w:szCs w:val="28"/>
          <w:lang w:val="uk-UA"/>
        </w:rPr>
        <w:t xml:space="preserve"> Тернопільської міської ради …</w:t>
      </w:r>
      <w:r>
        <w:rPr>
          <w:sz w:val="28"/>
          <w:szCs w:val="28"/>
          <w:lang w:val="uk-UA"/>
        </w:rPr>
        <w:t>,  08.08.2016 року народження відвідував садок з 25.09.2018 року по 23.02.2022 року. Приводили та забирали …</w:t>
      </w:r>
      <w:r>
        <w:rPr>
          <w:sz w:val="28"/>
          <w:szCs w:val="28"/>
          <w:lang w:val="uk-UA"/>
        </w:rPr>
        <w:t xml:space="preserve"> мама або старший брат. Вихователь, яка працювала на групі з жовтня 2020 року до лютого 2022 року, батька вихованця …</w:t>
      </w:r>
      <w:r>
        <w:rPr>
          <w:sz w:val="28"/>
          <w:szCs w:val="28"/>
          <w:lang w:val="uk-UA"/>
        </w:rPr>
        <w:t xml:space="preserve"> жодного разу не бачила.</w:t>
      </w:r>
    </w:p>
    <w:p w14:paraId="0B4FE064" w14:textId="7B30490D" w:rsidR="00881C35" w:rsidRDefault="00CD01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комунальна лікарня» від 26.06.2023 року з інформації лікаря-педіатра, декларація була підписана 11.09.2019 року. За час спостереження, з приводу надання медичної допомоги дитині …</w:t>
      </w:r>
      <w:r>
        <w:rPr>
          <w:sz w:val="28"/>
          <w:szCs w:val="28"/>
          <w:lang w:val="uk-UA"/>
        </w:rPr>
        <w:t xml:space="preserve"> зверталась мама …</w:t>
      </w:r>
      <w:r>
        <w:rPr>
          <w:sz w:val="28"/>
          <w:szCs w:val="28"/>
          <w:lang w:val="uk-UA"/>
        </w:rPr>
        <w:t>. …</w:t>
      </w:r>
      <w:r>
        <w:rPr>
          <w:sz w:val="28"/>
          <w:szCs w:val="28"/>
          <w:lang w:val="uk-UA"/>
        </w:rPr>
        <w:t xml:space="preserve"> до лікаря- педіатра не звертався.</w:t>
      </w:r>
    </w:p>
    <w:p w14:paraId="12601640" w14:textId="77777777" w:rsidR="00881C35" w:rsidRDefault="00CD017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Згідно частини 1 статті 141 Сімейного кодексу України мати, батько мають рівні права та обов'язки щодо дитини, незалежно від того, чи перебували вони у шлюбі між собою.</w:t>
      </w:r>
    </w:p>
    <w:p w14:paraId="0B425864" w14:textId="77777777" w:rsidR="00881C35" w:rsidRDefault="00CD017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0B459E37" w14:textId="77777777" w:rsidR="00881C35" w:rsidRDefault="00CD017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08D36C11" w14:textId="77777777" w:rsidR="00881C35" w:rsidRDefault="00CD017D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Враховуючи викладене, захищаючи інтереси дитини, керуючись ч.4, ч.5 ст.19, ст.ст.157, 159 Сімейного кодексу України, беручи до уваги пропозиції </w:t>
      </w:r>
    </w:p>
    <w:p w14:paraId="42ED30D0" w14:textId="5EDD5986" w:rsidR="00CD017D" w:rsidRDefault="00CD017D" w:rsidP="00CD017D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>комісії з питань захисту прав дитини, орган опіки і піклування рекомендує …</w:t>
      </w:r>
      <w:r>
        <w:rPr>
          <w:szCs w:val="28"/>
        </w:rPr>
        <w:t xml:space="preserve"> здійснювати свою участь у вихованні дитини …</w:t>
      </w:r>
      <w:r>
        <w:rPr>
          <w:szCs w:val="28"/>
        </w:rPr>
        <w:t xml:space="preserve"> 08.08.2016 року народження відповідно до графіку спілкування, а саме: </w:t>
      </w:r>
    </w:p>
    <w:p w14:paraId="31E5719D" w14:textId="20766AD7" w:rsidR="00881C35" w:rsidRDefault="00881C35">
      <w:pPr>
        <w:pStyle w:val="a3"/>
        <w:tabs>
          <w:tab w:val="left" w:pos="2115"/>
        </w:tabs>
        <w:ind w:right="-2"/>
        <w:rPr>
          <w:szCs w:val="28"/>
        </w:rPr>
      </w:pPr>
    </w:p>
    <w:p w14:paraId="4A4458AB" w14:textId="77777777" w:rsidR="00881C35" w:rsidRDefault="00881C35">
      <w:pPr>
        <w:pStyle w:val="a3"/>
        <w:tabs>
          <w:tab w:val="left" w:pos="2115"/>
        </w:tabs>
        <w:ind w:right="-2"/>
        <w:rPr>
          <w:szCs w:val="28"/>
        </w:rPr>
      </w:pPr>
    </w:p>
    <w:p w14:paraId="2A3DF0B6" w14:textId="77777777" w:rsidR="00CD017D" w:rsidRDefault="00CD017D">
      <w:pPr>
        <w:pStyle w:val="a3"/>
        <w:tabs>
          <w:tab w:val="left" w:pos="2115"/>
        </w:tabs>
        <w:ind w:right="-2"/>
        <w:rPr>
          <w:szCs w:val="28"/>
        </w:rPr>
      </w:pPr>
    </w:p>
    <w:p w14:paraId="5D8FF0F5" w14:textId="77777777" w:rsidR="00CD017D" w:rsidRDefault="00CD017D">
      <w:pPr>
        <w:pStyle w:val="a3"/>
        <w:tabs>
          <w:tab w:val="left" w:pos="2115"/>
        </w:tabs>
        <w:ind w:right="-2"/>
        <w:rPr>
          <w:szCs w:val="28"/>
        </w:rPr>
      </w:pPr>
    </w:p>
    <w:p w14:paraId="232C1FD9" w14:textId="77777777" w:rsidR="00CD017D" w:rsidRDefault="00CD017D">
      <w:pPr>
        <w:pStyle w:val="a3"/>
        <w:tabs>
          <w:tab w:val="left" w:pos="2115"/>
        </w:tabs>
        <w:ind w:right="-2"/>
        <w:rPr>
          <w:szCs w:val="28"/>
        </w:rPr>
      </w:pPr>
    </w:p>
    <w:p w14:paraId="3B0A80A6" w14:textId="77777777" w:rsidR="00881C35" w:rsidRDefault="00CD017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1CF622B2" w14:textId="77777777" w:rsidR="00881C35" w:rsidRDefault="00881C35">
      <w:pPr>
        <w:pStyle w:val="a3"/>
        <w:tabs>
          <w:tab w:val="left" w:pos="2115"/>
        </w:tabs>
        <w:ind w:right="-2"/>
        <w:rPr>
          <w:szCs w:val="28"/>
        </w:rPr>
      </w:pPr>
    </w:p>
    <w:p w14:paraId="22990D26" w14:textId="77777777" w:rsidR="00881C35" w:rsidRDefault="00CD017D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кожної суботи з 10:00 год. до 17:00 год. за допомогою телефонного, поштового, </w:t>
      </w:r>
      <w:r>
        <w:rPr>
          <w:sz w:val="28"/>
          <w:szCs w:val="28"/>
          <w:lang w:val="uk-UA"/>
        </w:rPr>
        <w:t>електронного та інших засобів зв’язку через мережу Інтернет за допомогою месенджерів: «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Signal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Facetime</w:t>
      </w:r>
      <w:r>
        <w:rPr>
          <w:sz w:val="28"/>
          <w:szCs w:val="28"/>
          <w:lang w:val="uk-UA"/>
        </w:rPr>
        <w:t>» та інших відповідних технічних програм;</w:t>
      </w:r>
    </w:p>
    <w:p w14:paraId="649A36DB" w14:textId="77777777" w:rsidR="00881C35" w:rsidRDefault="00CD017D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вівторка з 17:00 год. до 19:00 год. за допомогою телефонного, поштового, електронного та інших засобів зв’язку через мережу Інтернет за допомогою месенджерів: «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Signal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Facetime</w:t>
      </w:r>
      <w:r>
        <w:rPr>
          <w:sz w:val="28"/>
          <w:szCs w:val="28"/>
          <w:lang w:val="uk-UA"/>
        </w:rPr>
        <w:t>» та інших відповідних технічних програм;</w:t>
      </w:r>
    </w:p>
    <w:p w14:paraId="0B37576A" w14:textId="77777777" w:rsidR="00881C35" w:rsidRDefault="00CD017D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інші дні за попередньою домовленістю між </w:t>
      </w:r>
      <w:r>
        <w:rPr>
          <w:sz w:val="28"/>
          <w:szCs w:val="28"/>
          <w:lang w:val="uk-UA"/>
        </w:rPr>
        <w:t>сторонами</w:t>
      </w:r>
      <w:r>
        <w:rPr>
          <w:sz w:val="28"/>
          <w:szCs w:val="22"/>
          <w:lang w:val="uk-UA"/>
        </w:rPr>
        <w:t xml:space="preserve"> в місцях культурно-розважального характеру.</w:t>
      </w:r>
    </w:p>
    <w:p w14:paraId="6521278A" w14:textId="77777777" w:rsidR="00881C35" w:rsidRDefault="00CD017D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Побачення повинні відбуватися за бажанням дитини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 присутності матері дитини.</w:t>
      </w:r>
    </w:p>
    <w:p w14:paraId="43F6D584" w14:textId="77777777" w:rsidR="00881C35" w:rsidRDefault="00881C35">
      <w:pPr>
        <w:ind w:right="-2"/>
        <w:rPr>
          <w:sz w:val="28"/>
          <w:szCs w:val="28"/>
          <w:lang w:val="uk-UA"/>
        </w:rPr>
      </w:pPr>
    </w:p>
    <w:p w14:paraId="6F69F082" w14:textId="77777777" w:rsidR="00881C35" w:rsidRDefault="00881C35">
      <w:pPr>
        <w:ind w:right="-2"/>
        <w:rPr>
          <w:sz w:val="28"/>
          <w:szCs w:val="28"/>
          <w:lang w:val="uk-UA"/>
        </w:rPr>
      </w:pPr>
    </w:p>
    <w:p w14:paraId="4E3C96F9" w14:textId="77777777" w:rsidR="00881C35" w:rsidRDefault="00881C35">
      <w:pPr>
        <w:ind w:right="-2"/>
        <w:rPr>
          <w:sz w:val="28"/>
          <w:szCs w:val="28"/>
          <w:lang w:val="uk-UA"/>
        </w:rPr>
      </w:pPr>
    </w:p>
    <w:p w14:paraId="0578B018" w14:textId="77777777" w:rsidR="00881C35" w:rsidRDefault="00CD017D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02082FD6" w14:textId="77777777" w:rsidR="00881C35" w:rsidRDefault="00881C35">
      <w:pPr>
        <w:pStyle w:val="a3"/>
        <w:ind w:right="-2"/>
        <w:rPr>
          <w:szCs w:val="28"/>
        </w:rPr>
      </w:pPr>
    </w:p>
    <w:p w14:paraId="0F1FD12E" w14:textId="77777777" w:rsidR="00881C35" w:rsidRDefault="00881C35">
      <w:pPr>
        <w:ind w:right="-2"/>
        <w:rPr>
          <w:sz w:val="28"/>
          <w:szCs w:val="28"/>
          <w:lang w:val="uk-UA"/>
        </w:rPr>
      </w:pPr>
    </w:p>
    <w:sectPr w:rsidR="00881C35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3B2"/>
    <w:multiLevelType w:val="hybridMultilevel"/>
    <w:tmpl w:val="C0120A50"/>
    <w:lvl w:ilvl="0" w:tplc="EBDAA1CE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1E8477AC"/>
    <w:multiLevelType w:val="hybridMultilevel"/>
    <w:tmpl w:val="08BA4C0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BF7"/>
    <w:multiLevelType w:val="hybridMultilevel"/>
    <w:tmpl w:val="B68A7EEC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980838189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 w16cid:durableId="1908611302">
    <w:abstractNumId w:val="0"/>
  </w:num>
  <w:num w:numId="3" w16cid:durableId="124441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C35"/>
    <w:rsid w:val="00881C35"/>
    <w:rsid w:val="00C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DE20"/>
  <w15:docId w15:val="{01ACF00A-9204-4D38-A17F-5D8E81FF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6518-19DC-492C-92F3-30B259E0B5A9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4372</Characters>
  <Application>Microsoft Office Word</Application>
  <DocSecurity>0</DocSecurity>
  <Lines>36</Lines>
  <Paragraphs>10</Paragraphs>
  <ScaleCrop>false</ScaleCrop>
  <Company>Ternopil city counsil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612</cp:revision>
  <cp:lastPrinted>2023-12-04T08:07:00Z</cp:lastPrinted>
  <dcterms:created xsi:type="dcterms:W3CDTF">2021-02-11T12:42:00Z</dcterms:created>
  <dcterms:modified xsi:type="dcterms:W3CDTF">2023-12-04T10:34:00Z</dcterms:modified>
</cp:coreProperties>
</file>