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2" w:rsidRPr="004F79D2" w:rsidRDefault="001F3F02" w:rsidP="00B20181">
      <w:pPr>
        <w:pStyle w:val="Heading11"/>
        <w:spacing w:before="240" w:line="240" w:lineRule="atLeast"/>
        <w:ind w:left="5812"/>
        <w:jc w:val="left"/>
        <w:rPr>
          <w:b w:val="0"/>
          <w:bCs w:val="0"/>
          <w:sz w:val="24"/>
          <w:szCs w:val="24"/>
          <w:lang w:val="uk-UA"/>
        </w:rPr>
      </w:pPr>
      <w:r w:rsidRPr="004F79D2">
        <w:rPr>
          <w:b w:val="0"/>
          <w:bCs w:val="0"/>
          <w:sz w:val="24"/>
          <w:szCs w:val="24"/>
          <w:lang w:val="uk-UA"/>
        </w:rPr>
        <w:t xml:space="preserve">Додаток </w:t>
      </w:r>
      <w:r w:rsidR="00B20181">
        <w:rPr>
          <w:b w:val="0"/>
          <w:bCs w:val="0"/>
          <w:sz w:val="24"/>
          <w:szCs w:val="24"/>
          <w:lang w:val="uk-UA"/>
        </w:rPr>
        <w:t xml:space="preserve">                                                    до рішення виконавчого комітету</w:t>
      </w:r>
    </w:p>
    <w:p w:rsidR="001F3F02" w:rsidRPr="004F79D2" w:rsidRDefault="001F3F02" w:rsidP="001F3F02">
      <w:pPr>
        <w:pStyle w:val="Heading11"/>
        <w:spacing w:before="240"/>
        <w:ind w:left="0" w:right="670"/>
        <w:jc w:val="center"/>
        <w:rPr>
          <w:lang w:val="uk-UA"/>
        </w:rPr>
      </w:pPr>
      <w:r w:rsidRPr="004F79D2">
        <w:rPr>
          <w:lang w:val="uk-UA"/>
        </w:rPr>
        <w:t>ЗВІТ</w:t>
      </w:r>
    </w:p>
    <w:p w:rsidR="001F3F02" w:rsidRPr="004F79D2" w:rsidRDefault="001F3F02" w:rsidP="001F3F02">
      <w:pPr>
        <w:pStyle w:val="a3"/>
        <w:ind w:left="0"/>
        <w:jc w:val="center"/>
        <w:rPr>
          <w:lang w:val="uk-UA"/>
        </w:rPr>
      </w:pPr>
      <w:r w:rsidRPr="004F79D2">
        <w:rPr>
          <w:lang w:val="uk-UA"/>
        </w:rPr>
        <w:t>про роботу відділу «Центр надання адміністративних послуг</w:t>
      </w:r>
      <w:r w:rsidR="00BD532A">
        <w:rPr>
          <w:lang w:val="uk-UA"/>
        </w:rPr>
        <w:t>»</w:t>
      </w:r>
      <w:r w:rsidR="006D2809">
        <w:rPr>
          <w:lang w:val="uk-UA"/>
        </w:rPr>
        <w:t xml:space="preserve"> за 2022 рік</w:t>
      </w:r>
    </w:p>
    <w:p w:rsidR="001F3F02" w:rsidRPr="004F79D2" w:rsidRDefault="001F3F02" w:rsidP="001F3F02">
      <w:pPr>
        <w:pStyle w:val="a3"/>
        <w:spacing w:line="360" w:lineRule="auto"/>
        <w:ind w:left="0"/>
        <w:jc w:val="center"/>
        <w:rPr>
          <w:lang w:val="uk-UA"/>
        </w:rPr>
      </w:pPr>
    </w:p>
    <w:p w:rsidR="001F3F02" w:rsidRPr="004F79D2" w:rsidRDefault="001F3F02" w:rsidP="0068087F">
      <w:pPr>
        <w:pStyle w:val="a3"/>
        <w:ind w:left="113" w:right="125" w:firstLine="720"/>
        <w:jc w:val="both"/>
        <w:rPr>
          <w:lang w:val="uk-UA"/>
        </w:rPr>
      </w:pPr>
      <w:r w:rsidRPr="004F79D2">
        <w:rPr>
          <w:lang w:val="uk-UA"/>
        </w:rPr>
        <w:t>Відділ «Центр надання адміністративних послуг» Тернопільської міської ради є виконавчим органом Тернопільської міської ради, створений відповідно до Конституції України</w:t>
      </w:r>
      <w:r w:rsidR="002535AB" w:rsidRPr="004F79D2">
        <w:rPr>
          <w:lang w:val="uk-UA"/>
        </w:rPr>
        <w:t>,</w:t>
      </w:r>
      <w:r w:rsidRPr="004F79D2">
        <w:rPr>
          <w:lang w:val="uk-UA"/>
        </w:rPr>
        <w:t xml:space="preserve"> Закон</w:t>
      </w:r>
      <w:r w:rsidR="002535AB" w:rsidRPr="004F79D2">
        <w:rPr>
          <w:lang w:val="uk-UA"/>
        </w:rPr>
        <w:t>ів</w:t>
      </w:r>
      <w:r w:rsidRPr="004F79D2">
        <w:rPr>
          <w:lang w:val="uk-UA"/>
        </w:rPr>
        <w:t xml:space="preserve"> України «Про місцеве самоврядування в Україні»</w:t>
      </w:r>
      <w:r w:rsidR="002535AB" w:rsidRPr="004F79D2">
        <w:rPr>
          <w:lang w:val="uk-UA"/>
        </w:rPr>
        <w:t>, «Про адміністративні послуги»</w:t>
      </w:r>
      <w:r w:rsidRPr="004F79D2">
        <w:rPr>
          <w:lang w:val="uk-UA"/>
        </w:rPr>
        <w:t xml:space="preserve"> для здійснення в</w:t>
      </w:r>
      <w:r w:rsidR="002535AB" w:rsidRPr="004F79D2">
        <w:rPr>
          <w:lang w:val="uk-UA"/>
        </w:rPr>
        <w:t>ладних</w:t>
      </w:r>
      <w:r w:rsidRPr="004F79D2">
        <w:rPr>
          <w:lang w:val="uk-UA"/>
        </w:rPr>
        <w:t xml:space="preserve"> повноважень місцевого самоврядування у межах, визначених законами України. Відділ є підзвітний і підконтрольний Тернопільській міській раді, її виконавчому комітету та міському голові.</w:t>
      </w:r>
    </w:p>
    <w:p w:rsidR="00504105" w:rsidRPr="00BD532A" w:rsidRDefault="00504105" w:rsidP="00504105">
      <w:pPr>
        <w:pStyle w:val="a3"/>
        <w:spacing w:before="1"/>
        <w:ind w:left="0" w:right="123" w:firstLine="851"/>
        <w:jc w:val="both"/>
        <w:rPr>
          <w:lang w:val="uk-UA"/>
        </w:rPr>
      </w:pPr>
      <w:r w:rsidRPr="00BD532A">
        <w:rPr>
          <w:lang w:val="uk-UA"/>
        </w:rPr>
        <w:t xml:space="preserve">Запровадження воєнного стану на території України </w:t>
      </w:r>
      <w:r w:rsidR="00FA7E52" w:rsidRPr="00BD532A">
        <w:rPr>
          <w:lang w:val="uk-UA"/>
        </w:rPr>
        <w:t xml:space="preserve">24.02.2022 </w:t>
      </w:r>
      <w:r w:rsidRPr="00BD532A">
        <w:rPr>
          <w:lang w:val="uk-UA"/>
        </w:rPr>
        <w:t xml:space="preserve">внесло свої корективи в діяльність виконавчих органів міської ради, зокрема і </w:t>
      </w:r>
      <w:r w:rsidR="00FA7E52" w:rsidRPr="00BD532A">
        <w:rPr>
          <w:lang w:val="uk-UA"/>
        </w:rPr>
        <w:t xml:space="preserve">Центру надання адміністративних послуг у місті Тернополі. </w:t>
      </w:r>
      <w:r w:rsidRPr="00BD532A">
        <w:rPr>
          <w:lang w:val="uk-UA"/>
        </w:rPr>
        <w:t>Починаючи з перших днів війни адміністратори ЦНАПу долучилися до надання консультативної допомоги особам, які евакуювалися з територій, на яких проводилися активні бойові дії, приймали участь в роботі гуманітарних штабів.</w:t>
      </w:r>
    </w:p>
    <w:p w:rsidR="00504105" w:rsidRPr="00BD532A" w:rsidRDefault="00504105" w:rsidP="00504105">
      <w:pPr>
        <w:pStyle w:val="a3"/>
        <w:spacing w:before="1"/>
        <w:ind w:left="0" w:right="123" w:firstLine="851"/>
        <w:jc w:val="both"/>
        <w:rPr>
          <w:lang w:val="uk-UA"/>
        </w:rPr>
      </w:pPr>
      <w:r w:rsidRPr="00BD532A">
        <w:rPr>
          <w:lang w:val="uk-UA"/>
        </w:rPr>
        <w:t>На виконання розпорядження міського голови працівники ЦНАПу здійснювали цілодобове чергування, згідно затверджених графіків.</w:t>
      </w:r>
    </w:p>
    <w:p w:rsidR="0008339C" w:rsidRPr="00BD532A" w:rsidRDefault="00C53D6F" w:rsidP="00504105">
      <w:pPr>
        <w:pStyle w:val="a3"/>
        <w:spacing w:before="1"/>
        <w:ind w:left="0" w:right="123" w:firstLine="851"/>
        <w:jc w:val="both"/>
        <w:rPr>
          <w:lang w:val="uk-UA"/>
        </w:rPr>
      </w:pPr>
      <w:r w:rsidRPr="00BD532A">
        <w:rPr>
          <w:lang w:val="uk-UA"/>
        </w:rPr>
        <w:t xml:space="preserve">Також в режимі чергування приймали участь в роботі </w:t>
      </w:r>
      <w:r w:rsidR="00BD2249" w:rsidRPr="00BD532A">
        <w:rPr>
          <w:lang w:val="uk-UA"/>
        </w:rPr>
        <w:t xml:space="preserve">штабу по реєстрації внутрішньо-переміщених осіб – чоловіків, віком від 18 до 60 років з врученням направлення для постановки їх на військовий облік. </w:t>
      </w:r>
    </w:p>
    <w:p w:rsidR="00ED5A07" w:rsidRPr="00BD532A" w:rsidRDefault="00CC4B80" w:rsidP="00504105">
      <w:pPr>
        <w:pStyle w:val="a3"/>
        <w:spacing w:before="1"/>
        <w:ind w:left="0" w:right="123" w:firstLine="720"/>
        <w:jc w:val="both"/>
        <w:rPr>
          <w:lang w:val="uk-UA"/>
        </w:rPr>
      </w:pPr>
      <w:r w:rsidRPr="00BD532A">
        <w:rPr>
          <w:lang w:val="uk-UA"/>
        </w:rPr>
        <w:t xml:space="preserve">Введення </w:t>
      </w:r>
      <w:r w:rsidR="00FE11DE" w:rsidRPr="00BD532A">
        <w:rPr>
          <w:lang w:val="uk-UA"/>
        </w:rPr>
        <w:t>воєнного стану</w:t>
      </w:r>
      <w:r w:rsidRPr="00BD532A">
        <w:rPr>
          <w:lang w:val="uk-UA"/>
        </w:rPr>
        <w:t xml:space="preserve"> в Україні</w:t>
      </w:r>
      <w:r w:rsidR="00FE11DE" w:rsidRPr="00BD532A">
        <w:rPr>
          <w:lang w:val="uk-UA"/>
        </w:rPr>
        <w:t xml:space="preserve"> відобразилось на можливості надання послуг через ЦНАП в повному об’ємі. Так, призупинили роботу багато </w:t>
      </w:r>
      <w:r w:rsidR="00EA163A" w:rsidRPr="00BD532A">
        <w:rPr>
          <w:lang w:val="uk-UA"/>
        </w:rPr>
        <w:t>Державн</w:t>
      </w:r>
      <w:r w:rsidR="00FE11DE" w:rsidRPr="00BD532A">
        <w:rPr>
          <w:lang w:val="uk-UA"/>
        </w:rPr>
        <w:t>их</w:t>
      </w:r>
      <w:r w:rsidR="00EA163A" w:rsidRPr="00BD532A">
        <w:rPr>
          <w:lang w:val="uk-UA"/>
        </w:rPr>
        <w:t xml:space="preserve"> реєстр</w:t>
      </w:r>
      <w:r w:rsidR="00FE11DE" w:rsidRPr="00BD532A">
        <w:rPr>
          <w:lang w:val="uk-UA"/>
        </w:rPr>
        <w:t xml:space="preserve">ів, а саме: </w:t>
      </w:r>
      <w:r w:rsidR="00EA163A" w:rsidRPr="00BD532A">
        <w:rPr>
          <w:lang w:val="uk-UA"/>
        </w:rPr>
        <w:t>Єдин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портал державних послуг Дія, Портал Єдиної державної електронної системи у сфері будівництва, Єдин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державн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реєстр юридичних осіб, фізичних осіб – підприємців та громадських формувань, Державн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реєстр прав на нерухоме майно, Єдин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державн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демографічн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реєстр, Національн</w:t>
      </w:r>
      <w:r w:rsidRPr="00BD532A">
        <w:rPr>
          <w:lang w:val="uk-UA"/>
        </w:rPr>
        <w:t>а</w:t>
      </w:r>
      <w:r w:rsidR="00EA163A" w:rsidRPr="00BD532A">
        <w:rPr>
          <w:lang w:val="uk-UA"/>
        </w:rPr>
        <w:t xml:space="preserve"> кадастров</w:t>
      </w:r>
      <w:r w:rsidRPr="00BD532A">
        <w:rPr>
          <w:lang w:val="uk-UA"/>
        </w:rPr>
        <w:t>а</w:t>
      </w:r>
      <w:r w:rsidR="00EA163A" w:rsidRPr="00BD532A">
        <w:rPr>
          <w:lang w:val="uk-UA"/>
        </w:rPr>
        <w:t xml:space="preserve"> систем</w:t>
      </w:r>
      <w:r w:rsidRPr="00BD532A">
        <w:rPr>
          <w:lang w:val="uk-UA"/>
        </w:rPr>
        <w:t>а</w:t>
      </w:r>
      <w:r w:rsidR="00EA163A" w:rsidRPr="00BD532A">
        <w:rPr>
          <w:lang w:val="uk-UA"/>
        </w:rPr>
        <w:t xml:space="preserve"> (відомості з Державного земельного кадастру), Державн</w:t>
      </w:r>
      <w:r w:rsidRPr="00BD532A">
        <w:rPr>
          <w:lang w:val="uk-UA"/>
        </w:rPr>
        <w:t>ий</w:t>
      </w:r>
      <w:r w:rsidR="00EA163A" w:rsidRPr="00BD532A">
        <w:rPr>
          <w:lang w:val="uk-UA"/>
        </w:rPr>
        <w:t xml:space="preserve"> реєстр актів цивільного стану</w:t>
      </w:r>
      <w:r w:rsidR="00FE11DE" w:rsidRPr="00BD532A">
        <w:rPr>
          <w:lang w:val="uk-UA"/>
        </w:rPr>
        <w:t>. В зв</w:t>
      </w:r>
      <w:r w:rsidR="00FE11DE" w:rsidRPr="00BD532A">
        <w:t>’</w:t>
      </w:r>
      <w:r w:rsidR="00FE11DE" w:rsidRPr="00BD532A">
        <w:rPr>
          <w:lang w:val="uk-UA"/>
        </w:rPr>
        <w:t xml:space="preserve">язку з цим, </w:t>
      </w:r>
      <w:r w:rsidR="002F490F" w:rsidRPr="00BD532A">
        <w:rPr>
          <w:lang w:val="uk-UA"/>
        </w:rPr>
        <w:t>послуги з використанням цих реєстрів не надавались.</w:t>
      </w:r>
    </w:p>
    <w:p w:rsidR="00EA163A" w:rsidRPr="00BD532A" w:rsidRDefault="00ED5A07" w:rsidP="00504105">
      <w:pPr>
        <w:pStyle w:val="a3"/>
        <w:spacing w:before="1"/>
        <w:ind w:left="0" w:right="123" w:firstLine="720"/>
        <w:jc w:val="both"/>
        <w:rPr>
          <w:lang w:val="uk-UA"/>
        </w:rPr>
      </w:pPr>
      <w:r w:rsidRPr="00BD532A">
        <w:rPr>
          <w:lang w:val="uk-UA"/>
        </w:rPr>
        <w:t xml:space="preserve">Починаючи з ІІ півріччя 2022 </w:t>
      </w:r>
      <w:r w:rsidR="00BD2249" w:rsidRPr="00BD532A">
        <w:rPr>
          <w:lang w:val="uk-UA"/>
        </w:rPr>
        <w:t xml:space="preserve">року </w:t>
      </w:r>
      <w:r w:rsidRPr="00BD532A">
        <w:rPr>
          <w:lang w:val="uk-UA"/>
        </w:rPr>
        <w:t>поступово почали відновлювати роботу Державні реєстри.</w:t>
      </w:r>
    </w:p>
    <w:p w:rsidR="00A1230B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На виконання постанови Кабінету Міністрів України від 19.03.2022 № 333 «Про затвердження Порядку компенсації витрат за тимчасове розміщення внутрішньо переміщених осіб, які перемістилися у період воєнного стану» з березня поточного року через ЦНАП запроваджено надання нової послуги «Визначення обсягу компенсації витрат власника жилого приміщення, що пов’язані з безоплатним розміщенням внутрішньо переміщених осіб», яка стала найбільш затребуваною послугою серед громадян, які розмістили внутрішньо-переміщених осіб. Таких послуг станом на 01.11.2022  надано 7029, в тому числі 348 звернень було розглянуто, які надійшли на електронну пошту ЦНАПу. </w:t>
      </w:r>
    </w:p>
    <w:p w:rsidR="00B81FEC" w:rsidRPr="00BD532A" w:rsidRDefault="00B81FEC" w:rsidP="00A1230B">
      <w:pPr>
        <w:pStyle w:val="a3"/>
        <w:spacing w:before="1"/>
        <w:ind w:left="0" w:right="123" w:firstLine="709"/>
        <w:jc w:val="both"/>
        <w:rPr>
          <w:lang w:val="uk-UA"/>
        </w:rPr>
      </w:pPr>
    </w:p>
    <w:p w:rsidR="00ED2AC6" w:rsidRPr="00BD532A" w:rsidRDefault="00ED2AC6" w:rsidP="00A1230B">
      <w:pPr>
        <w:pStyle w:val="a3"/>
        <w:spacing w:before="1"/>
        <w:ind w:left="0" w:right="123" w:firstLine="709"/>
        <w:jc w:val="both"/>
        <w:rPr>
          <w:lang w:val="uk-UA"/>
        </w:rPr>
      </w:pPr>
    </w:p>
    <w:p w:rsidR="00A1230B" w:rsidRPr="00BD532A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lastRenderedPageBreak/>
        <w:t>Також новою послугою, яка запроваджена через ЦНАП та набуває популярності – «Взяття на облік внутрішньо переміщених осіб, що потребують надання житлових приміщень з фонду житла для тимчасового проживання». Прийом документів по наданню цієї послуги розпочато з 25.10.2022 і таких заяв вже прийнято – 129.</w:t>
      </w:r>
    </w:p>
    <w:p w:rsidR="00A1230B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Порівняно з аналогічним періодом минулого року збільшилася кількість звернень громадян щодо отримання паспортних послуг. Так у 2022 році було надано  5510 </w:t>
      </w:r>
      <w:r w:rsidR="00920107">
        <w:rPr>
          <w:lang w:val="uk-UA"/>
        </w:rPr>
        <w:t xml:space="preserve">заяв </w:t>
      </w:r>
      <w:r w:rsidRPr="00BD532A">
        <w:rPr>
          <w:lang w:val="uk-UA"/>
        </w:rPr>
        <w:t xml:space="preserve">паспортних послуг, а в 2021 році було надано 5418 </w:t>
      </w:r>
      <w:r w:rsidR="00920107">
        <w:rPr>
          <w:lang w:val="uk-UA"/>
        </w:rPr>
        <w:t xml:space="preserve">заяв на </w:t>
      </w:r>
      <w:r w:rsidRPr="00BD532A">
        <w:rPr>
          <w:lang w:val="uk-UA"/>
        </w:rPr>
        <w:t>паспортн</w:t>
      </w:r>
      <w:r w:rsidR="00920107">
        <w:rPr>
          <w:lang w:val="uk-UA"/>
        </w:rPr>
        <w:t>і</w:t>
      </w:r>
      <w:r w:rsidRPr="00BD532A">
        <w:rPr>
          <w:lang w:val="uk-UA"/>
        </w:rPr>
        <w:t xml:space="preserve"> послуг</w:t>
      </w:r>
      <w:r w:rsidR="00920107">
        <w:rPr>
          <w:lang w:val="uk-UA"/>
        </w:rPr>
        <w:t>и</w:t>
      </w:r>
      <w:r w:rsidRPr="00BD532A">
        <w:rPr>
          <w:lang w:val="uk-UA"/>
        </w:rPr>
        <w:t>.</w:t>
      </w:r>
    </w:p>
    <w:p w:rsidR="00B81FEC" w:rsidRPr="00B81FEC" w:rsidRDefault="00B81FEC" w:rsidP="00A1230B">
      <w:pPr>
        <w:pStyle w:val="a3"/>
        <w:spacing w:before="1"/>
        <w:ind w:left="0" w:right="123" w:firstLine="709"/>
        <w:jc w:val="both"/>
        <w:rPr>
          <w:sz w:val="16"/>
          <w:szCs w:val="16"/>
          <w:lang w:val="uk-UA"/>
        </w:rPr>
      </w:pPr>
    </w:p>
    <w:p w:rsidR="00A1230B" w:rsidRPr="00BD532A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У 2022 році запроваджено надання 11 нових послуг: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визначення обсягу компенсації витрат власника жилого приміщення, що пов’язані з безоплатним розміщенням внутрішньо переміщених осіб;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одночасне оформлення паспорта громадянина України та паспорта громадянина України для виїзду за кордон;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затвердження технічної документації із землеустрою щодо поділу та об’єднання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видача довідки про взяття на облік внутрішньо переміщеної особи;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присвоєння ІІ-ІІІ спортивних розрядів;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 xml:space="preserve">взяття на облік внутрішньо переміщених осіб, що потребують надання житлових приміщень з фонду житла для тимчасового проживання; 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анулювання спеціального дозволу – лісорубного квитка на заготівлю деревини під час проведення рубок головного користування;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дозвіл на переведення земельних лісових ділянок до нелісових земель у цілях пов’язаних з веденням лісового господарства, без їх вилучення у постійного лісокористувача;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видача дозволу на спеціальне використання природних ресурсів у межах територій та об’єктів природно-заповідного фонду місцевого значення;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анулювання дозволу на спеціальне використання природних ресурсів у межах територій та об’єктів природно-заповідного фонду місцевого значення;</w:t>
      </w:r>
    </w:p>
    <w:p w:rsidR="00A1230B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декларація про провадження господарської діяльності без отримання дозвільних документів.</w:t>
      </w:r>
    </w:p>
    <w:p w:rsidR="00B81FEC" w:rsidRPr="00B81FEC" w:rsidRDefault="00B81FEC" w:rsidP="00A1230B">
      <w:pPr>
        <w:pStyle w:val="a3"/>
        <w:spacing w:before="1"/>
        <w:ind w:left="0" w:right="123" w:firstLine="1182"/>
        <w:jc w:val="both"/>
        <w:rPr>
          <w:sz w:val="16"/>
          <w:szCs w:val="16"/>
          <w:lang w:val="uk-UA"/>
        </w:rPr>
      </w:pPr>
    </w:p>
    <w:p w:rsidR="00A1230B" w:rsidRPr="00BD532A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Також через Центр надання адміністративних послуг на виконання меморандуму між Тернопільською міською радою та відділом містобудування та архітектури Тернопільської районної державної адміністрації у 2022 році розпочали прийом на наступні послуги для мешканців Підгороднянської об’єднаної територіальної громади Тернопільського району: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видача будівельного паспорта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lastRenderedPageBreak/>
        <w:t>-</w:t>
      </w:r>
      <w:r w:rsidRPr="00BD532A">
        <w:rPr>
          <w:lang w:val="uk-UA"/>
        </w:rPr>
        <w:tab/>
        <w:t>внесення змін до будівельного паспорта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надання дубліката будівельного паспорта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надання містобудівних умов та обмежень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внесення змін до містобудівних умов та обмежень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скасування містобудівних умов та обмежень забудови земельної ділянки;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оформлення паспорта прив’язки тимчасової споруди для провадження підприємницької діяльності;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продовження строку дії паспорта прив’язки тимчасової споруди для провадження підприємницької діяльності;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внесення змін до паспорта прив’язки тимчасової споруди для провадження підприємницької діяльності;</w:t>
      </w:r>
    </w:p>
    <w:p w:rsidR="00A1230B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-</w:t>
      </w:r>
      <w:r w:rsidRPr="00BD532A">
        <w:rPr>
          <w:lang w:val="uk-UA"/>
        </w:rPr>
        <w:tab/>
        <w:t>надання витягу з містобудівної документації.</w:t>
      </w:r>
    </w:p>
    <w:p w:rsidR="00B81FEC" w:rsidRPr="00B81FEC" w:rsidRDefault="00B81FEC" w:rsidP="00A1230B">
      <w:pPr>
        <w:pStyle w:val="a3"/>
        <w:spacing w:before="1"/>
        <w:ind w:left="0" w:right="123" w:firstLine="1182"/>
        <w:jc w:val="both"/>
        <w:rPr>
          <w:sz w:val="16"/>
          <w:szCs w:val="16"/>
          <w:lang w:val="uk-UA"/>
        </w:rPr>
      </w:pPr>
    </w:p>
    <w:p w:rsidR="003B1F21" w:rsidRDefault="00A1230B" w:rsidP="003B1F21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Таким чином в Центрі надання адміністративних послуг громадяни та суб’єкти господарювання мають можливість отримати 301 послугу в 41 сфері діяльності.</w:t>
      </w:r>
      <w:r w:rsidR="00466683">
        <w:rPr>
          <w:lang w:val="uk-UA"/>
        </w:rPr>
        <w:t xml:space="preserve"> Крім того старостами </w:t>
      </w:r>
      <w:r w:rsidR="00C92C2F">
        <w:rPr>
          <w:lang w:val="uk-UA"/>
        </w:rPr>
        <w:t xml:space="preserve">сіл, які були приєднані до Тернопільської міської територіальної громади </w:t>
      </w:r>
      <w:r w:rsidR="00466683">
        <w:rPr>
          <w:lang w:val="uk-UA"/>
        </w:rPr>
        <w:t xml:space="preserve">для осіб, які зареєстровані </w:t>
      </w:r>
      <w:r w:rsidR="00C92C2F">
        <w:rPr>
          <w:lang w:val="uk-UA"/>
        </w:rPr>
        <w:t>та проживають на території відповідного населеного пункту (пунктів) надається 67 послуг.</w:t>
      </w:r>
    </w:p>
    <w:p w:rsidR="00B81FEC" w:rsidRPr="003B1F21" w:rsidRDefault="00B81FEC" w:rsidP="003B1F21">
      <w:pPr>
        <w:pStyle w:val="a3"/>
        <w:spacing w:before="1"/>
        <w:ind w:left="0" w:right="123" w:firstLine="709"/>
        <w:jc w:val="both"/>
        <w:rPr>
          <w:lang w:val="uk-UA"/>
        </w:rPr>
      </w:pPr>
    </w:p>
    <w:p w:rsidR="003B1F21" w:rsidRDefault="003B1F21" w:rsidP="003B1F21">
      <w:pPr>
        <w:pStyle w:val="a3"/>
        <w:spacing w:before="1"/>
        <w:ind w:left="0" w:right="123"/>
        <w:jc w:val="both"/>
        <w:rPr>
          <w:color w:val="FF0000"/>
          <w:lang w:val="uk-UA"/>
        </w:rPr>
      </w:pPr>
    </w:p>
    <w:p w:rsidR="003B1F21" w:rsidRPr="004F79D2" w:rsidRDefault="003B1F21" w:rsidP="00B81FEC">
      <w:pPr>
        <w:pStyle w:val="a3"/>
        <w:spacing w:before="1" w:line="360" w:lineRule="auto"/>
        <w:ind w:left="0" w:right="123"/>
        <w:jc w:val="center"/>
        <w:rPr>
          <w:lang w:val="uk-UA"/>
        </w:rPr>
      </w:pPr>
      <w:r w:rsidRPr="004F79D2">
        <w:rPr>
          <w:noProof/>
          <w:lang w:val="uk-UA" w:eastAsia="uk-UA"/>
        </w:rPr>
        <w:drawing>
          <wp:inline distT="0" distB="0" distL="0" distR="0">
            <wp:extent cx="5324475" cy="3219450"/>
            <wp:effectExtent l="0" t="0" r="952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2AC6" w:rsidRDefault="00ED2AC6" w:rsidP="0068087F">
      <w:pPr>
        <w:pStyle w:val="a3"/>
        <w:spacing w:before="1"/>
        <w:ind w:left="0" w:right="123" w:firstLine="720"/>
        <w:jc w:val="both"/>
        <w:rPr>
          <w:color w:val="FF0000"/>
          <w:lang w:val="uk-UA"/>
        </w:rPr>
      </w:pPr>
    </w:p>
    <w:p w:rsidR="00B81FEC" w:rsidRDefault="00B81FEC" w:rsidP="003B1F21">
      <w:pPr>
        <w:pStyle w:val="a3"/>
        <w:spacing w:before="1"/>
        <w:ind w:left="0" w:right="125" w:firstLine="709"/>
        <w:jc w:val="both"/>
        <w:rPr>
          <w:lang w:val="uk-UA"/>
        </w:rPr>
      </w:pPr>
    </w:p>
    <w:p w:rsidR="00B81FEC" w:rsidRDefault="00B81FEC" w:rsidP="003B1F21">
      <w:pPr>
        <w:pStyle w:val="a3"/>
        <w:spacing w:before="1"/>
        <w:ind w:left="0" w:right="125" w:firstLine="709"/>
        <w:jc w:val="both"/>
        <w:rPr>
          <w:lang w:val="uk-UA"/>
        </w:rPr>
      </w:pPr>
    </w:p>
    <w:p w:rsidR="003B1F21" w:rsidRDefault="002F490F" w:rsidP="003B1F21">
      <w:pPr>
        <w:pStyle w:val="a3"/>
        <w:spacing w:before="1"/>
        <w:ind w:left="0" w:right="125" w:firstLine="709"/>
        <w:jc w:val="both"/>
        <w:rPr>
          <w:lang w:val="uk-UA"/>
        </w:rPr>
      </w:pPr>
      <w:r w:rsidRPr="00BD532A">
        <w:rPr>
          <w:lang w:val="uk-UA"/>
        </w:rPr>
        <w:t xml:space="preserve">Протягом звітного періоду загальна кількість суб’єктів звернень, які обслуговувались в ЦНАП та на віддалених робочих місцях (реєстрація звернень, видача результатів, надання консультацій) складає </w:t>
      </w:r>
      <w:r w:rsidR="004E68E4" w:rsidRPr="00BD532A">
        <w:rPr>
          <w:lang w:val="uk-UA"/>
        </w:rPr>
        <w:t>85455</w:t>
      </w:r>
      <w:r w:rsidRPr="00BD532A">
        <w:rPr>
          <w:lang w:val="uk-UA"/>
        </w:rPr>
        <w:t xml:space="preserve"> в т.ч. наВРМ 3741, за відповідний період 2021 р. – 84102.</w:t>
      </w:r>
    </w:p>
    <w:p w:rsidR="00B81FEC" w:rsidRDefault="000E322A" w:rsidP="003B1F21">
      <w:pPr>
        <w:pStyle w:val="a3"/>
        <w:spacing w:before="1"/>
        <w:ind w:left="0" w:right="125" w:firstLine="709"/>
        <w:jc w:val="both"/>
        <w:rPr>
          <w:lang w:val="uk-UA"/>
        </w:rPr>
      </w:pPr>
      <w:r w:rsidRPr="000E322A">
        <w:rPr>
          <w:noProof/>
        </w:rPr>
        <w:pict>
          <v:rect id="Прямокутник 10" o:spid="_x0000_s1026" style="position:absolute;left:0;text-align:left;margin-left:0;margin-top:15.8pt;width:436.5pt;height:238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" fillcolor="#f2f2f2 [3052]" strokecolor="#243f60 [1604]" strokeweight="2pt">
            <v:textbox>
              <w:txbxContent>
                <w:p w:rsidR="003B1F21" w:rsidRPr="00021775" w:rsidRDefault="003B1F21" w:rsidP="003B1F21">
                  <w:pPr>
                    <w:pStyle w:val="a3"/>
                    <w:rPr>
                      <w:rFonts w:cstheme="minorHAnsi"/>
                      <w:color w:val="000000" w:themeColor="text1"/>
                      <w:lang w:val="en-US"/>
                    </w:rPr>
                  </w:pPr>
                </w:p>
              </w:txbxContent>
            </v:textbox>
            <w10:wrap anchorx="margin"/>
          </v:rect>
        </w:pict>
      </w:r>
    </w:p>
    <w:p w:rsidR="00ED2AC6" w:rsidRDefault="000E322A" w:rsidP="00C92C2F">
      <w:pPr>
        <w:pStyle w:val="a3"/>
        <w:ind w:left="0"/>
        <w:jc w:val="both"/>
        <w:rPr>
          <w:color w:val="FF0000"/>
          <w:lang w:val="uk-UA"/>
        </w:rPr>
      </w:pPr>
      <w:r w:rsidRPr="000E32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left:0;text-align:left;margin-left:108.45pt;margin-top:.5pt;width:418.5pt;height:62.9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" filled="f" stroked="f">
            <v:textbox>
              <w:txbxContent>
                <w:p w:rsidR="002F490F" w:rsidRPr="004535A1" w:rsidRDefault="002F490F" w:rsidP="002F49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0E322A">
        <w:rPr>
          <w:noProof/>
        </w:rPr>
        <w:pict>
          <v:shape id="Поле 11" o:spid="_x0000_s1028" type="#_x0000_t202" style="position:absolute;left:0;text-align:left;margin-left:72.7pt;margin-top:.9pt;width:418.5pt;height:238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" filled="f" stroked="f">
            <v:textbox style="mso-fit-shape-to-text:t">
              <w:txbxContent>
                <w:p w:rsidR="002F490F" w:rsidRPr="00DA30F5" w:rsidRDefault="002F490F" w:rsidP="002F490F">
                  <w:pPr>
                    <w:tabs>
                      <w:tab w:val="left" w:pos="2475"/>
                    </w:tabs>
                    <w:jc w:val="center"/>
                    <w:rPr>
                      <w:rFonts w:eastAsiaTheme="minorHAns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 w:rsidRPr="000E322A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індр 24" o:spid="_x0000_s1038" type="#_x0000_t22" style="position:absolute;left:0;text-align:left;margin-left:35.65pt;margin-top:78.45pt;width:69.7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" adj="2853" fillcolor="#4f81bd [3204]" strokecolor="#243f60 [1604]" strokeweight="2pt"/>
        </w:pict>
      </w:r>
      <w:r w:rsidRPr="000E322A">
        <w:rPr>
          <w:noProof/>
        </w:rPr>
        <w:pict>
          <v:shape id="Поле 14" o:spid="_x0000_s1029" type="#_x0000_t202" style="position:absolute;left:0;text-align:left;margin-left:12pt;margin-top:12pt;width:411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" filled="f" stroked="f">
            <v:textbox>
              <w:txbxContent>
                <w:p w:rsidR="003B1F21" w:rsidRPr="00AD2623" w:rsidRDefault="003B1F21" w:rsidP="003B1F21">
                  <w:pPr>
                    <w:tabs>
                      <w:tab w:val="left" w:pos="2475"/>
                    </w:tabs>
                    <w:jc w:val="center"/>
                    <w:rPr>
                      <w:rFonts w:eastAsiaTheme="minorHAnsi"/>
                      <w:noProof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 w:rsidRPr="00AD2623">
                    <w:rPr>
                      <w:noProof/>
                      <w:color w:val="000000" w:themeColor="text1"/>
                      <w:sz w:val="36"/>
                      <w:szCs w:val="36"/>
                    </w:rPr>
                    <w:t>Загальна кількість субєктів звернень</w:t>
                  </w:r>
                </w:p>
              </w:txbxContent>
            </v:textbox>
          </v:shape>
        </w:pict>
      </w:r>
      <w:r w:rsidRPr="000E322A">
        <w:rPr>
          <w:noProof/>
        </w:rPr>
        <w:pict>
          <v:shape id="Поле 25" o:spid="_x0000_s1030" type="#_x0000_t202" style="position:absolute;left:0;text-align:left;margin-left:38.95pt;margin-top:210.05pt;width:418.5pt;height:238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" filled="f" stroked="f">
            <v:textbox style="mso-fit-shape-to-text:t">
              <w:txbxContent>
                <w:p w:rsidR="003B1F21" w:rsidRPr="00466683" w:rsidRDefault="003B1F21" w:rsidP="003B1F21">
                  <w:pPr>
                    <w:tabs>
                      <w:tab w:val="left" w:pos="2475"/>
                    </w:tabs>
                    <w:jc w:val="center"/>
                    <w:rPr>
                      <w:rFonts w:ascii="Times New Roman" w:eastAsiaTheme="minorHAnsi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202</w:t>
                  </w:r>
                  <w:r w:rsidR="00466683" w:rsidRP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1</w:t>
                  </w:r>
                  <w:r w:rsidRP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 xml:space="preserve"> рік</w:t>
                  </w:r>
                </w:p>
              </w:txbxContent>
            </v:textbox>
          </v:shape>
        </w:pict>
      </w:r>
      <w:r w:rsidRPr="000E322A">
        <w:rPr>
          <w:noProof/>
        </w:rPr>
        <w:pict>
          <v:shape id="Поле 3" o:spid="_x0000_s1031" type="#_x0000_t202" style="position:absolute;left:0;text-align:left;margin-left:273.45pt;margin-top:209.9pt;width:418.5pt;height:238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" filled="f" stroked="f">
            <v:textbox style="mso-fit-shape-to-text:t">
              <w:txbxContent>
                <w:p w:rsidR="003B1F21" w:rsidRPr="00DA30F5" w:rsidRDefault="003B1F21" w:rsidP="003B1F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10 місяців </w:t>
                  </w:r>
                  <w:r w:rsidRPr="00DA30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</w:t>
                  </w:r>
                  <w:r w:rsidR="0046668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DA30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рік</w:t>
                  </w:r>
                </w:p>
              </w:txbxContent>
            </v:textbox>
          </v:shape>
        </w:pict>
      </w:r>
      <w:r w:rsidRPr="000E322A">
        <w:rPr>
          <w:noProof/>
        </w:rPr>
        <w:pict>
          <v:shape id="Циліндр 6" o:spid="_x0000_s1037" type="#_x0000_t22" style="position:absolute;left:0;text-align:left;margin-left:165.45pt;margin-top:112.95pt;width:69pt;height:95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" adj="3891" fillcolor="#76923c [2406]" strokecolor="#243f60 [1604]" strokeweight="2pt">
            <w10:wrap anchorx="margin"/>
          </v:shape>
        </w:pict>
      </w:r>
      <w:r w:rsidRPr="000E322A">
        <w:rPr>
          <w:noProof/>
        </w:rPr>
        <w:pict>
          <v:shape id="Поле 8" o:spid="_x0000_s1032" type="#_x0000_t202" style="position:absolute;left:0;text-align:left;margin-left:131.7pt;margin-top:209.7pt;width:418.5pt;height:238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" filled="f" stroked="f">
            <v:textbox style="mso-fit-shape-to-text:t">
              <w:txbxContent>
                <w:p w:rsidR="003B1F21" w:rsidRPr="004535A1" w:rsidRDefault="003B1F21" w:rsidP="003B1F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535A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10 місяців 202</w:t>
                  </w:r>
                  <w:r w:rsid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1</w:t>
                  </w:r>
                  <w:r w:rsidRPr="004535A1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 xml:space="preserve"> року</w:t>
                  </w:r>
                </w:p>
              </w:txbxContent>
            </v:textbox>
          </v:shape>
        </w:pict>
      </w:r>
    </w:p>
    <w:p w:rsidR="00ED2AC6" w:rsidRDefault="00ED2AC6" w:rsidP="0068087F">
      <w:pPr>
        <w:pStyle w:val="a3"/>
        <w:spacing w:before="1"/>
        <w:ind w:left="0" w:right="123" w:firstLine="720"/>
        <w:jc w:val="both"/>
        <w:rPr>
          <w:color w:val="FF0000"/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0E322A" w:rsidP="0068087F">
      <w:pPr>
        <w:pStyle w:val="a3"/>
        <w:spacing w:before="1"/>
        <w:ind w:left="0" w:right="123" w:firstLine="720"/>
        <w:jc w:val="both"/>
        <w:rPr>
          <w:lang w:val="uk-UA"/>
        </w:rPr>
      </w:pPr>
      <w:r w:rsidRPr="000E322A">
        <w:rPr>
          <w:noProof/>
        </w:rPr>
        <w:pict>
          <v:shape id="Поле 18" o:spid="_x0000_s1033" type="#_x0000_t202" style="position:absolute;left:0;text-align:left;margin-left:309.45pt;margin-top:7.05pt;width:418.5pt;height:49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" filled="f" stroked="f">
            <v:textbox>
              <w:txbxContent>
                <w:p w:rsidR="003B1F21" w:rsidRPr="00466683" w:rsidRDefault="00466683" w:rsidP="003B1F21">
                  <w:pPr>
                    <w:tabs>
                      <w:tab w:val="left" w:pos="2475"/>
                    </w:tabs>
                    <w:jc w:val="center"/>
                    <w:rPr>
                      <w:rFonts w:ascii="Times New Roman" w:eastAsiaTheme="minorHAnsi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r w:rsidRP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85455</w:t>
                  </w:r>
                </w:p>
              </w:txbxContent>
            </v:textbox>
          </v:shape>
        </w:pict>
      </w:r>
      <w:r w:rsidRPr="000E322A">
        <w:rPr>
          <w:noProof/>
        </w:rPr>
        <w:pict>
          <v:shape id="Поле 17" o:spid="_x0000_s1034" type="#_x0000_t202" style="position:absolute;left:0;text-align:left;margin-left:40.2pt;margin-top:2.55pt;width:418.5pt;height:45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" filled="f" stroked="f">
            <v:textbox>
              <w:txbxContent>
                <w:p w:rsidR="003B1F21" w:rsidRPr="00466683" w:rsidRDefault="00BB5E1F" w:rsidP="003B1F21">
                  <w:pPr>
                    <w:tabs>
                      <w:tab w:val="left" w:pos="2475"/>
                    </w:tabs>
                    <w:jc w:val="center"/>
                    <w:rPr>
                      <w:rFonts w:ascii="Times New Roman" w:eastAsiaTheme="minorHAnsi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9</w:t>
                  </w:r>
                  <w:r w:rsidR="00FB23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0427</w:t>
                  </w:r>
                </w:p>
              </w:txbxContent>
            </v:textbox>
          </v:shape>
        </w:pict>
      </w: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0E322A" w:rsidP="0068087F">
      <w:pPr>
        <w:pStyle w:val="a3"/>
        <w:spacing w:before="1"/>
        <w:ind w:left="0" w:right="123" w:firstLine="720"/>
        <w:jc w:val="both"/>
        <w:rPr>
          <w:lang w:val="uk-UA"/>
        </w:rPr>
      </w:pPr>
      <w:r w:rsidRPr="000E322A">
        <w:rPr>
          <w:noProof/>
        </w:rPr>
        <w:pict>
          <v:shape id="Циліндр 13" o:spid="_x0000_s1036" type="#_x0000_t22" style="position:absolute;left:0;text-align:left;margin-left:301.95pt;margin-top:13pt;width:1in;height:11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" adj="3288" fillcolor="#943634 [2405]" strokecolor="#243f60 [1604]" strokeweight="2pt"/>
        </w:pict>
      </w:r>
      <w:r w:rsidRPr="000E322A">
        <w:rPr>
          <w:noProof/>
        </w:rPr>
        <w:pict>
          <v:shape id="Поле 26" o:spid="_x0000_s1035" type="#_x0000_t202" style="position:absolute;left:0;text-align:left;margin-left:166.95pt;margin-top:3.25pt;width:62.7pt;height:55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" filled="f" stroked="f">
            <v:textbox>
              <w:txbxContent>
                <w:p w:rsidR="003B1F21" w:rsidRPr="00466683" w:rsidRDefault="00466683" w:rsidP="003B1F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466683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>84102</w:t>
                  </w:r>
                </w:p>
              </w:txbxContent>
            </v:textbox>
            <w10:wrap anchorx="margin"/>
          </v:shape>
        </w:pict>
      </w: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3B1F21">
      <w:pPr>
        <w:pStyle w:val="a3"/>
        <w:tabs>
          <w:tab w:val="left" w:pos="8505"/>
        </w:tabs>
        <w:spacing w:before="1"/>
        <w:ind w:left="0" w:right="123" w:firstLine="720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3B1F21" w:rsidRDefault="003B1F21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C92C2F" w:rsidRDefault="00C92C2F" w:rsidP="0068087F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827026" w:rsidRPr="00BD532A" w:rsidRDefault="00A1230B" w:rsidP="0068087F">
      <w:pPr>
        <w:pStyle w:val="a3"/>
        <w:spacing w:before="1"/>
        <w:ind w:left="0" w:right="123" w:firstLine="720"/>
        <w:jc w:val="both"/>
        <w:rPr>
          <w:lang w:val="uk-UA"/>
        </w:rPr>
      </w:pPr>
      <w:r w:rsidRPr="00BD532A">
        <w:rPr>
          <w:lang w:val="uk-UA"/>
        </w:rPr>
        <w:t xml:space="preserve">Суб’єктами надання адміністративних послуг за звітний період відмовлено в наданні послуг 1492 суб’єктам звернення, що на </w:t>
      </w:r>
      <w:r w:rsidR="00545C78" w:rsidRPr="00BD532A">
        <w:rPr>
          <w:lang w:val="uk-UA"/>
        </w:rPr>
        <w:t>1598</w:t>
      </w:r>
      <w:r w:rsidRPr="00BD532A">
        <w:rPr>
          <w:lang w:val="uk-UA"/>
        </w:rPr>
        <w:t xml:space="preserve"> відмов менше, ніж за аналогічний період минулого року.</w:t>
      </w:r>
    </w:p>
    <w:p w:rsidR="00D040CB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З метою </w:t>
      </w:r>
      <w:r w:rsidR="0008339C" w:rsidRPr="00BD532A">
        <w:rPr>
          <w:lang w:val="uk-UA"/>
        </w:rPr>
        <w:t>актуалізації</w:t>
      </w:r>
      <w:r w:rsidRPr="00BD532A">
        <w:rPr>
          <w:lang w:val="uk-UA"/>
        </w:rPr>
        <w:t xml:space="preserve"> Переліку послуг, що надаються через ЦНАП, відділом «Центр надання адміністративних послуг» в звітному періоді підготовлено 14 проектів рішень виконавчого комітету. </w:t>
      </w:r>
    </w:p>
    <w:p w:rsidR="00D040CB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Через ЦНАП організовано надання:</w:t>
      </w:r>
    </w:p>
    <w:p w:rsidR="00D040CB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•</w:t>
      </w:r>
      <w:r w:rsidRPr="00BD532A">
        <w:rPr>
          <w:lang w:val="uk-UA"/>
        </w:rPr>
        <w:tab/>
        <w:t xml:space="preserve">31 видів документів дозвільного характеру, </w:t>
      </w:r>
    </w:p>
    <w:p w:rsidR="00D040CB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•</w:t>
      </w:r>
      <w:r w:rsidRPr="00BD532A">
        <w:rPr>
          <w:lang w:val="uk-UA"/>
        </w:rPr>
        <w:tab/>
        <w:t xml:space="preserve">215 видів адміністративних послуг, </w:t>
      </w:r>
    </w:p>
    <w:p w:rsidR="00D040CB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•</w:t>
      </w:r>
      <w:r w:rsidRPr="00BD532A">
        <w:rPr>
          <w:lang w:val="uk-UA"/>
        </w:rPr>
        <w:tab/>
        <w:t>55 видів інших  послуг виконавчих органів Тернопільської міської ради (неадміністративних),</w:t>
      </w:r>
    </w:p>
    <w:p w:rsidR="00827026" w:rsidRPr="00BD532A" w:rsidRDefault="00D040CB" w:rsidP="008039D3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 •</w:t>
      </w:r>
      <w:r w:rsidRPr="00BD532A">
        <w:rPr>
          <w:lang w:val="uk-UA"/>
        </w:rPr>
        <w:tab/>
        <w:t>консультації адміністраторів та представників суб’єктів надання послуг.</w:t>
      </w:r>
    </w:p>
    <w:p w:rsidR="00A1230B" w:rsidRPr="00BD532A" w:rsidRDefault="00A1230B" w:rsidP="00A1230B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Для належної організації надання якісних адміністративних послуг адміністратори ЦНАПу мають доступи до наступних Реєстрів: </w:t>
      </w:r>
    </w:p>
    <w:p w:rsidR="00A1230B" w:rsidRPr="00BD532A" w:rsidRDefault="00A1230B" w:rsidP="00A1230B">
      <w:pPr>
        <w:pStyle w:val="a3"/>
        <w:spacing w:before="1"/>
        <w:ind w:right="123" w:firstLine="720"/>
        <w:jc w:val="both"/>
        <w:rPr>
          <w:lang w:val="uk-UA"/>
        </w:rPr>
      </w:pPr>
      <w:r w:rsidRPr="00BD532A">
        <w:rPr>
          <w:lang w:val="uk-UA"/>
        </w:rPr>
        <w:t>1.</w:t>
      </w:r>
      <w:r w:rsidRPr="00BD532A">
        <w:rPr>
          <w:lang w:val="uk-UA"/>
        </w:rPr>
        <w:tab/>
        <w:t>Єдиний портал державних послуг Дія;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2.</w:t>
      </w:r>
      <w:r w:rsidRPr="00BD532A">
        <w:rPr>
          <w:lang w:val="uk-UA"/>
        </w:rPr>
        <w:tab/>
        <w:t>Портал Єдиної державної електронної системи у сфері будівництва;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3.</w:t>
      </w:r>
      <w:r w:rsidRPr="00BD532A">
        <w:rPr>
          <w:lang w:val="uk-UA"/>
        </w:rPr>
        <w:tab/>
        <w:t>Єдиний державний реєстр юридичних осіб, фізичних осіб – підприємців та громадських формувань;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4.</w:t>
      </w:r>
      <w:r w:rsidRPr="00BD532A">
        <w:rPr>
          <w:lang w:val="uk-UA"/>
        </w:rPr>
        <w:tab/>
        <w:t>Державний реєстр прав на нерухоме майно;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lastRenderedPageBreak/>
        <w:t>5.</w:t>
      </w:r>
      <w:r w:rsidRPr="00BD532A">
        <w:rPr>
          <w:lang w:val="uk-UA"/>
        </w:rPr>
        <w:tab/>
        <w:t>Єдиний державний демографічний реєстр;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6.</w:t>
      </w:r>
      <w:r w:rsidRPr="00BD532A">
        <w:rPr>
          <w:lang w:val="uk-UA"/>
        </w:rPr>
        <w:tab/>
        <w:t>Національна кадастрова система (відомості з Державного земельного кадастру)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7.</w:t>
      </w:r>
      <w:r w:rsidRPr="00BD532A">
        <w:rPr>
          <w:lang w:val="uk-UA"/>
        </w:rPr>
        <w:tab/>
        <w:t>Державний реєстр актів цивільного стану;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8.</w:t>
      </w:r>
      <w:r w:rsidRPr="00BD532A">
        <w:rPr>
          <w:lang w:val="uk-UA"/>
        </w:rPr>
        <w:tab/>
        <w:t>Реєстр територіальної громади м. Тернополя;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9.</w:t>
      </w:r>
      <w:r w:rsidRPr="00BD532A">
        <w:rPr>
          <w:lang w:val="uk-UA"/>
        </w:rPr>
        <w:tab/>
        <w:t>Загальний міський електронний реєстр дітей для зарахування у заклади дошкільної освіти (управління освіти і науки);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10.Автоматизована інформаційна система ВТК (ТОВ «Системний зв'язок»).</w:t>
      </w:r>
    </w:p>
    <w:p w:rsidR="00A1230B" w:rsidRPr="00BD532A" w:rsidRDefault="00A1230B" w:rsidP="00A1230B">
      <w:pPr>
        <w:pStyle w:val="a3"/>
        <w:spacing w:before="1"/>
        <w:ind w:left="0" w:right="123" w:firstLine="1182"/>
        <w:jc w:val="both"/>
        <w:rPr>
          <w:lang w:val="uk-UA"/>
        </w:rPr>
      </w:pPr>
      <w:r w:rsidRPr="00BD532A">
        <w:rPr>
          <w:lang w:val="uk-UA"/>
        </w:rPr>
        <w:t>11.Інформаційна система «Соціальна громада».</w:t>
      </w:r>
    </w:p>
    <w:p w:rsidR="0008339C" w:rsidRPr="00BD532A" w:rsidRDefault="0008339C" w:rsidP="004A49BC">
      <w:pPr>
        <w:pStyle w:val="a3"/>
        <w:spacing w:before="1"/>
        <w:ind w:left="0" w:right="123" w:firstLine="720"/>
        <w:jc w:val="both"/>
        <w:rPr>
          <w:lang w:val="uk-UA"/>
        </w:rPr>
      </w:pPr>
      <w:r w:rsidRPr="00BD532A">
        <w:rPr>
          <w:lang w:val="uk-UA"/>
        </w:rPr>
        <w:t>На даний час мешканцям громади доступно 48 електронних послуг, які можна замовити он-лайн через Державні реєстри, Публічну кадастрову карту України та через Єдиний державний портал електронних та адміністративних послуг. В 2021 році таких послуг надавалося 35.</w:t>
      </w:r>
    </w:p>
    <w:p w:rsidR="00ED2AC6" w:rsidRPr="00545C78" w:rsidRDefault="00ED2AC6" w:rsidP="00ED2AC6">
      <w:pPr>
        <w:pStyle w:val="a3"/>
        <w:spacing w:before="1"/>
        <w:ind w:left="0" w:right="123" w:firstLine="709"/>
        <w:jc w:val="both"/>
        <w:rPr>
          <w:lang w:val="uk-UA"/>
        </w:rPr>
      </w:pPr>
      <w:r w:rsidRPr="00545C78">
        <w:rPr>
          <w:lang w:val="uk-UA"/>
        </w:rPr>
        <w:t>У 2022 році в ЦНАП для мешканців громади та внутрішньо-переміщених осіб, зокрема для людей похилого віку було організовано надання консультацій та послуг: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Встановлення додатку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Обновлення додатку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Авторизація в додатку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Авторизація на порталі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Допомога в отриманні соціальних виплат через додаток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Додавання Covid-сертифікатів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Оформлення послуги «Пошкоджене майно» на порталі та в додатку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Допомога в отриманні витягу про місце проживання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Генерація свідоцтва про народження дитини в додатку ДІЯ</w:t>
      </w:r>
    </w:p>
    <w:p w:rsidR="00ED2AC6" w:rsidRPr="00545C78" w:rsidRDefault="00ED2AC6" w:rsidP="00ED2AC6">
      <w:pPr>
        <w:pStyle w:val="a3"/>
        <w:spacing w:before="1"/>
        <w:ind w:right="123" w:firstLine="720"/>
        <w:jc w:val="both"/>
        <w:rPr>
          <w:lang w:val="uk-UA"/>
        </w:rPr>
      </w:pPr>
      <w:r w:rsidRPr="00545C78">
        <w:rPr>
          <w:lang w:val="uk-UA"/>
        </w:rPr>
        <w:t>•</w:t>
      </w:r>
      <w:r w:rsidRPr="00545C78">
        <w:rPr>
          <w:lang w:val="uk-UA"/>
        </w:rPr>
        <w:tab/>
        <w:t>Оформлення допомоги для ВПО</w:t>
      </w:r>
    </w:p>
    <w:p w:rsidR="00ED2AC6" w:rsidRDefault="00ED2AC6" w:rsidP="00ED2AC6">
      <w:pPr>
        <w:pStyle w:val="a3"/>
        <w:spacing w:before="1"/>
        <w:ind w:left="0" w:right="123" w:firstLine="720"/>
        <w:jc w:val="both"/>
        <w:rPr>
          <w:lang w:val="uk-UA"/>
        </w:rPr>
      </w:pPr>
      <w:r w:rsidRPr="00545C78">
        <w:rPr>
          <w:lang w:val="uk-UA"/>
        </w:rPr>
        <w:t>Даними послугами скористались близько 2000 громадян.</w:t>
      </w:r>
    </w:p>
    <w:p w:rsidR="00B81FEC" w:rsidRPr="00B81FEC" w:rsidRDefault="00B81FEC" w:rsidP="00ED2AC6">
      <w:pPr>
        <w:pStyle w:val="a3"/>
        <w:spacing w:before="1"/>
        <w:ind w:left="0" w:right="123" w:firstLine="720"/>
        <w:jc w:val="both"/>
        <w:rPr>
          <w:sz w:val="16"/>
          <w:szCs w:val="16"/>
          <w:lang w:val="uk-UA"/>
        </w:rPr>
      </w:pPr>
    </w:p>
    <w:p w:rsidR="00942E3A" w:rsidRPr="00BD532A" w:rsidRDefault="00942E3A" w:rsidP="00ED2AC6">
      <w:pPr>
        <w:pStyle w:val="a3"/>
        <w:spacing w:before="1"/>
        <w:ind w:left="0" w:right="123" w:firstLine="720"/>
        <w:jc w:val="both"/>
        <w:rPr>
          <w:lang w:val="uk-UA"/>
        </w:rPr>
      </w:pPr>
      <w:r w:rsidRPr="00BD532A">
        <w:rPr>
          <w:lang w:val="uk-UA"/>
        </w:rPr>
        <w:t>Для обслуговування громадян та осіб з особливими потребами створені комфортні та зручні умови. Зокрема для громадян із вадами зору при вході в</w:t>
      </w:r>
      <w:r w:rsidR="00A1230B" w:rsidRPr="00BD532A">
        <w:rPr>
          <w:lang w:val="uk-UA"/>
        </w:rPr>
        <w:t xml:space="preserve"> приміщення</w:t>
      </w:r>
      <w:r w:rsidRPr="00BD532A">
        <w:rPr>
          <w:lang w:val="uk-UA"/>
        </w:rPr>
        <w:t xml:space="preserve"> Центр</w:t>
      </w:r>
      <w:r w:rsidR="00A1230B" w:rsidRPr="00BD532A">
        <w:rPr>
          <w:lang w:val="uk-UA"/>
        </w:rPr>
        <w:t>у</w:t>
      </w:r>
      <w:r w:rsidRPr="00BD532A">
        <w:rPr>
          <w:lang w:val="uk-UA"/>
        </w:rPr>
        <w:t xml:space="preserve"> надання адміністративних послуг розміщена вивіска,</w:t>
      </w:r>
      <w:r w:rsidR="00A1230B" w:rsidRPr="00BD532A">
        <w:rPr>
          <w:lang w:val="uk-UA"/>
        </w:rPr>
        <w:t xml:space="preserve"> яка</w:t>
      </w:r>
      <w:r w:rsidRPr="00BD532A">
        <w:rPr>
          <w:lang w:val="uk-UA"/>
        </w:rPr>
        <w:t xml:space="preserve"> виконана шрифтом Брайля з інформацією про режим роботи та графік прийому громадян.</w:t>
      </w:r>
    </w:p>
    <w:p w:rsidR="00A1230B" w:rsidRDefault="00A1230B" w:rsidP="004A49BC">
      <w:pPr>
        <w:pStyle w:val="a3"/>
        <w:spacing w:before="1"/>
        <w:ind w:left="0" w:right="123" w:firstLine="720"/>
        <w:jc w:val="both"/>
        <w:rPr>
          <w:color w:val="FF0000"/>
          <w:lang w:val="uk-UA"/>
        </w:rPr>
      </w:pPr>
    </w:p>
    <w:p w:rsidR="00A1230B" w:rsidRDefault="00A1230B" w:rsidP="004A49BC">
      <w:pPr>
        <w:pStyle w:val="a3"/>
        <w:spacing w:before="1"/>
        <w:ind w:left="0" w:right="123" w:firstLine="720"/>
        <w:jc w:val="both"/>
        <w:rPr>
          <w:lang w:val="uk-UA"/>
        </w:rPr>
      </w:pPr>
    </w:p>
    <w:p w:rsidR="004A49BC" w:rsidRDefault="004A49BC" w:rsidP="004A49BC">
      <w:pPr>
        <w:pStyle w:val="a3"/>
        <w:spacing w:before="1"/>
        <w:ind w:left="0" w:right="123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33850" cy="2447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0B" w:rsidRDefault="00A1230B" w:rsidP="004A49BC">
      <w:pPr>
        <w:pStyle w:val="a3"/>
        <w:spacing w:before="1"/>
        <w:ind w:left="0" w:right="123"/>
        <w:jc w:val="center"/>
        <w:rPr>
          <w:lang w:val="uk-UA"/>
        </w:rPr>
      </w:pPr>
    </w:p>
    <w:p w:rsidR="00C92C2F" w:rsidRDefault="00C92C2F" w:rsidP="003B4CFC">
      <w:pPr>
        <w:pStyle w:val="a3"/>
        <w:spacing w:before="1"/>
        <w:ind w:left="0" w:right="123" w:firstLine="709"/>
        <w:jc w:val="both"/>
        <w:rPr>
          <w:lang w:val="uk-UA"/>
        </w:rPr>
      </w:pPr>
    </w:p>
    <w:p w:rsidR="001F3F02" w:rsidRDefault="003B4CFC" w:rsidP="003B4CFC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В</w:t>
      </w:r>
      <w:r w:rsidR="00974F53" w:rsidRPr="00BD532A">
        <w:rPr>
          <w:lang w:val="uk-UA"/>
        </w:rPr>
        <w:t xml:space="preserve"> рамках третьої фази впровадження Програми “U-LEAD з Європою”</w:t>
      </w:r>
      <w:r w:rsidR="000C5F94" w:rsidRPr="00BD532A">
        <w:rPr>
          <w:lang w:val="uk-UA"/>
        </w:rPr>
        <w:t>,</w:t>
      </w:r>
      <w:r w:rsidRPr="00BD532A">
        <w:rPr>
          <w:lang w:val="uk-UA"/>
        </w:rPr>
        <w:t>завершено виконання К</w:t>
      </w:r>
      <w:r w:rsidR="00974F53" w:rsidRPr="00BD532A">
        <w:rPr>
          <w:lang w:val="uk-UA"/>
        </w:rPr>
        <w:t>онцепції модернізації Центру надання адміністративних послуг у Тернопільській міській територіальній громаді</w:t>
      </w:r>
      <w:r w:rsidRPr="00BD532A">
        <w:rPr>
          <w:lang w:val="uk-UA"/>
        </w:rPr>
        <w:t xml:space="preserve">, яка була розрахована </w:t>
      </w:r>
      <w:r w:rsidR="00974F53" w:rsidRPr="00BD532A">
        <w:rPr>
          <w:lang w:val="uk-UA"/>
        </w:rPr>
        <w:t>на 2020-2021 роки</w:t>
      </w:r>
      <w:r w:rsidRPr="00BD532A">
        <w:rPr>
          <w:lang w:val="uk-UA"/>
        </w:rPr>
        <w:t xml:space="preserve">. </w:t>
      </w:r>
    </w:p>
    <w:p w:rsidR="00C92C2F" w:rsidRPr="00C92C2F" w:rsidRDefault="00C92C2F" w:rsidP="003B4CFC">
      <w:pPr>
        <w:pStyle w:val="a3"/>
        <w:spacing w:before="1"/>
        <w:ind w:left="0" w:right="123" w:firstLine="709"/>
        <w:jc w:val="both"/>
        <w:rPr>
          <w:sz w:val="16"/>
          <w:szCs w:val="16"/>
          <w:lang w:val="uk-UA"/>
        </w:rPr>
      </w:pPr>
    </w:p>
    <w:p w:rsidR="00106A92" w:rsidRPr="00BD532A" w:rsidRDefault="00106A92" w:rsidP="0068087F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 xml:space="preserve">Керівництво та адміністратори ЦНАПу приділяють належну увагу підвищенню своєї кваліфікації, як шляхом самоосвіти, так і шляхом участі у нарадах та семінарах  з питань надання адміністративних послуг. Упродовж звітного періоду </w:t>
      </w:r>
      <w:r w:rsidR="003B4CFC" w:rsidRPr="00BD532A">
        <w:rPr>
          <w:lang w:val="uk-UA"/>
        </w:rPr>
        <w:t>працівники ЦНАПу</w:t>
      </w:r>
      <w:r w:rsidRPr="00BD532A">
        <w:rPr>
          <w:lang w:val="uk-UA"/>
        </w:rPr>
        <w:t xml:space="preserve"> приймали активну участь у семінарах, тренінгах та інших заходах. Проходили навчання щодо роботи з Єдиними та Державними реєстрами.</w:t>
      </w:r>
    </w:p>
    <w:p w:rsidR="00CC7008" w:rsidRDefault="00106A92" w:rsidP="0068087F">
      <w:pPr>
        <w:pStyle w:val="a3"/>
        <w:spacing w:before="1"/>
        <w:ind w:left="0" w:right="123" w:firstLine="709"/>
        <w:jc w:val="both"/>
        <w:rPr>
          <w:lang w:val="uk-UA"/>
        </w:rPr>
      </w:pPr>
      <w:r w:rsidRPr="00BD532A">
        <w:rPr>
          <w:lang w:val="uk-UA"/>
        </w:rPr>
        <w:t>Адміністратори ЦНАПу активно підтримують ініціативу Мінцифри щодо підвищення рівня знань. Центр надання адміністративних послуг у місті Тернополі та всі адміністратори ЦНАП зареєстровані на Платформі Центрів Дія та проходять навчання, отримуючи відповідні сертифікати Мінцифри. Станом на 31.10.22 за результатами навчання отримано 183 сертифікати.</w:t>
      </w:r>
    </w:p>
    <w:p w:rsidR="00C92C2F" w:rsidRPr="00C92C2F" w:rsidRDefault="00C92C2F" w:rsidP="0068087F">
      <w:pPr>
        <w:pStyle w:val="a3"/>
        <w:spacing w:before="1"/>
        <w:ind w:left="0" w:right="123" w:firstLine="709"/>
        <w:jc w:val="both"/>
        <w:rPr>
          <w:sz w:val="16"/>
          <w:szCs w:val="16"/>
          <w:lang w:val="uk-UA"/>
        </w:rPr>
      </w:pPr>
    </w:p>
    <w:p w:rsidR="00FD7C36" w:rsidRPr="004F79D2" w:rsidRDefault="001F3F02" w:rsidP="00E9775F">
      <w:pPr>
        <w:pStyle w:val="a3"/>
        <w:spacing w:before="1"/>
        <w:ind w:left="0" w:right="123" w:firstLine="426"/>
        <w:jc w:val="both"/>
        <w:rPr>
          <w:lang w:val="uk-UA"/>
        </w:rPr>
      </w:pPr>
      <w:r w:rsidRPr="004F79D2">
        <w:rPr>
          <w:lang w:val="uk-UA"/>
        </w:rPr>
        <w:t xml:space="preserve">З метою виявлення суспільної думки щодо якості надання послуг через Центр та вивчення очікувань замовників послуг проводиться постійне опитування методом заповнення «Журналу зауважень та пропозицій» та опусканням зауважень, пропозицій, побажань у «Скриньку побажань та пропозицій». </w:t>
      </w:r>
    </w:p>
    <w:p w:rsidR="00106A92" w:rsidRPr="00BD532A" w:rsidRDefault="00106A92" w:rsidP="00BA23E0">
      <w:pPr>
        <w:pStyle w:val="a3"/>
        <w:ind w:left="0" w:firstLine="708"/>
        <w:jc w:val="both"/>
        <w:rPr>
          <w:lang w:val="uk-UA"/>
        </w:rPr>
      </w:pPr>
      <w:r w:rsidRPr="00BD532A">
        <w:rPr>
          <w:lang w:val="uk-UA"/>
        </w:rPr>
        <w:t>За звітний період суб’єкти звернення висловили 14 подяк щодо роботи адміністраторів ЦНАП</w:t>
      </w:r>
      <w:r w:rsidR="00F1565A" w:rsidRPr="00BD532A">
        <w:rPr>
          <w:lang w:val="uk-UA"/>
        </w:rPr>
        <w:t>.</w:t>
      </w:r>
    </w:p>
    <w:p w:rsidR="00C92C2F" w:rsidRPr="00B81FEC" w:rsidRDefault="00C92C2F" w:rsidP="00BA23E0">
      <w:pPr>
        <w:pStyle w:val="a3"/>
        <w:ind w:left="0" w:firstLine="708"/>
        <w:jc w:val="both"/>
        <w:rPr>
          <w:sz w:val="16"/>
          <w:szCs w:val="16"/>
          <w:lang w:val="uk-UA"/>
        </w:rPr>
      </w:pPr>
    </w:p>
    <w:p w:rsidR="00B0349A" w:rsidRDefault="001E04A8" w:rsidP="00BA23E0">
      <w:pPr>
        <w:pStyle w:val="a3"/>
        <w:ind w:left="0" w:firstLine="708"/>
        <w:jc w:val="both"/>
        <w:rPr>
          <w:lang w:val="uk-UA"/>
        </w:rPr>
      </w:pPr>
      <w:r w:rsidRPr="00BD532A">
        <w:rPr>
          <w:lang w:val="uk-UA"/>
        </w:rPr>
        <w:t>Війна сьогодні – один із найскладніших переодів в історії України. Адже ми знаходимося під ракетними ударами, а також є високі ризики терористичних актів. Рятуючись від війни через Тернопіль транзитом проїжджає багато наших співгромадян</w:t>
      </w:r>
      <w:r w:rsidR="0040557C" w:rsidRPr="00BD532A">
        <w:rPr>
          <w:lang w:val="uk-UA"/>
        </w:rPr>
        <w:t>, які є вимушено переміщеними особами</w:t>
      </w:r>
      <w:r w:rsidRPr="00BD532A">
        <w:rPr>
          <w:lang w:val="uk-UA"/>
        </w:rPr>
        <w:t xml:space="preserve">. У житті кожного з нас трапляються різноманітні ситуації і вчасне </w:t>
      </w:r>
      <w:r w:rsidRPr="00BD532A">
        <w:rPr>
          <w:lang w:val="uk-UA"/>
        </w:rPr>
        <w:lastRenderedPageBreak/>
        <w:t xml:space="preserve">надання домедичної допомоги може врятувати життя. </w:t>
      </w:r>
      <w:r w:rsidR="00B0349A" w:rsidRPr="00BD532A">
        <w:rPr>
          <w:lang w:val="uk-UA"/>
        </w:rPr>
        <w:t xml:space="preserve">У рамках Всеукраїнського проєкту «СPR 4 U» Благодійний фонд «Разом для України» спільно з БФ «Пацієнти України», за підтримки  Міжнародного фонду «Відродження» було </w:t>
      </w:r>
      <w:r w:rsidR="0040557C" w:rsidRPr="00BD532A">
        <w:rPr>
          <w:lang w:val="uk-UA"/>
        </w:rPr>
        <w:t xml:space="preserve">проведено </w:t>
      </w:r>
      <w:r w:rsidRPr="00BD532A">
        <w:rPr>
          <w:lang w:val="uk-UA"/>
        </w:rPr>
        <w:t xml:space="preserve">практичний тренінг з серцево-легеневої реанімації та </w:t>
      </w:r>
      <w:r w:rsidR="003B4CFC" w:rsidRPr="00BD532A">
        <w:rPr>
          <w:lang w:val="uk-UA"/>
        </w:rPr>
        <w:t>передано</w:t>
      </w:r>
      <w:r w:rsidR="00B0349A" w:rsidRPr="00BD532A">
        <w:rPr>
          <w:lang w:val="uk-UA"/>
        </w:rPr>
        <w:t xml:space="preserve"> дефібрилятор у Центрі надання адміністративних послуг.</w:t>
      </w:r>
      <w:r w:rsidRPr="00BD532A">
        <w:rPr>
          <w:lang w:val="uk-UA"/>
        </w:rPr>
        <w:t xml:space="preserve"> Кваліфіковані тренери навчали усіх охочих як надавати домедичну допомогу,  проводити реанімаційні заходи і користуватися дефібриляторами.</w:t>
      </w:r>
    </w:p>
    <w:p w:rsidR="00C92C2F" w:rsidRPr="00BD532A" w:rsidRDefault="00C92C2F" w:rsidP="00BA23E0">
      <w:pPr>
        <w:pStyle w:val="a3"/>
        <w:ind w:left="0" w:firstLine="708"/>
        <w:jc w:val="both"/>
        <w:rPr>
          <w:lang w:val="uk-UA"/>
        </w:rPr>
      </w:pPr>
    </w:p>
    <w:p w:rsidR="004A49BC" w:rsidRDefault="004A49BC" w:rsidP="00BA23E0">
      <w:pPr>
        <w:pStyle w:val="a3"/>
        <w:ind w:left="0" w:firstLine="708"/>
        <w:jc w:val="both"/>
        <w:rPr>
          <w:color w:val="FF0000"/>
          <w:lang w:val="uk-UA"/>
        </w:rPr>
      </w:pPr>
    </w:p>
    <w:p w:rsidR="004A49BC" w:rsidRPr="001E04A8" w:rsidRDefault="004A49BC" w:rsidP="00BA23E0">
      <w:pPr>
        <w:pStyle w:val="a3"/>
        <w:ind w:left="0" w:firstLine="708"/>
        <w:jc w:val="both"/>
        <w:rPr>
          <w:color w:val="FF0000"/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>
            <wp:extent cx="4391025" cy="5248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38" w:rsidRPr="00A43638" w:rsidRDefault="00A43638" w:rsidP="0068087F">
      <w:pPr>
        <w:pStyle w:val="Heading11"/>
        <w:ind w:left="0" w:firstLine="709"/>
        <w:rPr>
          <w:b w:val="0"/>
          <w:lang w:val="uk-UA"/>
        </w:rPr>
      </w:pPr>
      <w:r>
        <w:rPr>
          <w:b w:val="0"/>
          <w:lang w:val="uk-UA"/>
        </w:rPr>
        <w:t xml:space="preserve">Також з метою виконання доручення Кабінету Міністрів України щодо забезпечення безперебійного функціонування ЦНАПу під час планового чи аварійного відключення електроенергії </w:t>
      </w:r>
      <w:r w:rsidRPr="00A43638">
        <w:rPr>
          <w:b w:val="0"/>
          <w:lang w:val="uk-UA"/>
        </w:rPr>
        <w:t>ЦНАП був забезпеченийрезервним джерелом енергоживлення – генератором.</w:t>
      </w:r>
    </w:p>
    <w:p w:rsidR="001F3F02" w:rsidRDefault="001F3F02" w:rsidP="0068087F">
      <w:pPr>
        <w:pStyle w:val="Heading11"/>
        <w:ind w:left="0" w:firstLine="709"/>
        <w:rPr>
          <w:b w:val="0"/>
          <w:lang w:val="uk-UA"/>
        </w:rPr>
      </w:pPr>
      <w:r w:rsidRPr="004F79D2">
        <w:rPr>
          <w:b w:val="0"/>
          <w:lang w:val="uk-UA"/>
        </w:rPr>
        <w:t xml:space="preserve">Центр надання адміністративних послуг у місті Тернополі постійно удосконалює свою роботу, розширює спектр послуг, забезпечує комфортне перебування відвідувачів у ЦНАП та високу якість обслуговування. </w:t>
      </w:r>
    </w:p>
    <w:p w:rsidR="00F1565A" w:rsidRDefault="00F1565A" w:rsidP="0068087F">
      <w:pPr>
        <w:pStyle w:val="Heading11"/>
        <w:ind w:left="0" w:firstLine="709"/>
        <w:rPr>
          <w:b w:val="0"/>
          <w:lang w:val="uk-UA"/>
        </w:rPr>
      </w:pPr>
      <w:r>
        <w:rPr>
          <w:b w:val="0"/>
          <w:lang w:val="uk-UA"/>
        </w:rPr>
        <w:t>З цією метою в</w:t>
      </w:r>
      <w:r w:rsidRPr="00F1565A">
        <w:rPr>
          <w:b w:val="0"/>
          <w:lang w:val="uk-UA"/>
        </w:rPr>
        <w:t xml:space="preserve"> зоні очікування суб’єтів звернень </w:t>
      </w:r>
      <w:r>
        <w:rPr>
          <w:b w:val="0"/>
          <w:lang w:val="uk-UA"/>
        </w:rPr>
        <w:t xml:space="preserve">було </w:t>
      </w:r>
      <w:r w:rsidRPr="00F1565A">
        <w:rPr>
          <w:b w:val="0"/>
          <w:lang w:val="uk-UA"/>
        </w:rPr>
        <w:t>облаштовано «куточок читача».</w:t>
      </w:r>
    </w:p>
    <w:p w:rsidR="005F7015" w:rsidRPr="00A43638" w:rsidRDefault="005F7015" w:rsidP="0068087F">
      <w:pPr>
        <w:pStyle w:val="Heading11"/>
        <w:ind w:left="0" w:firstLine="709"/>
        <w:rPr>
          <w:b w:val="0"/>
          <w:sz w:val="16"/>
          <w:szCs w:val="16"/>
          <w:lang w:val="uk-UA"/>
        </w:rPr>
      </w:pPr>
    </w:p>
    <w:p w:rsidR="001F3F02" w:rsidRDefault="001F3F02" w:rsidP="0068087F">
      <w:pPr>
        <w:pStyle w:val="Heading11"/>
        <w:ind w:left="0" w:firstLine="709"/>
        <w:rPr>
          <w:b w:val="0"/>
          <w:lang w:val="uk-UA"/>
        </w:rPr>
      </w:pPr>
      <w:r w:rsidRPr="004F79D2">
        <w:rPr>
          <w:b w:val="0"/>
          <w:lang w:val="uk-UA"/>
        </w:rPr>
        <w:t>У перспективі плануємо здійснити:</w:t>
      </w:r>
    </w:p>
    <w:p w:rsidR="00DF6E68" w:rsidRPr="00BD532A" w:rsidRDefault="00DF6E68" w:rsidP="00467CF9">
      <w:pPr>
        <w:pStyle w:val="Heading11"/>
        <w:numPr>
          <w:ilvl w:val="0"/>
          <w:numId w:val="21"/>
        </w:numPr>
        <w:ind w:left="1418" w:hanging="709"/>
        <w:rPr>
          <w:b w:val="0"/>
          <w:bCs w:val="0"/>
          <w:lang w:val="uk-UA"/>
        </w:rPr>
      </w:pPr>
      <w:r w:rsidRPr="00BD532A">
        <w:rPr>
          <w:b w:val="0"/>
          <w:bCs w:val="0"/>
        </w:rPr>
        <w:t>ремонт фасаду ЦНАПу</w:t>
      </w:r>
      <w:r w:rsidR="00467CF9" w:rsidRPr="00BD532A">
        <w:rPr>
          <w:b w:val="0"/>
          <w:bCs w:val="0"/>
          <w:lang w:val="uk-UA"/>
        </w:rPr>
        <w:t>;</w:t>
      </w:r>
    </w:p>
    <w:p w:rsidR="00DF6E68" w:rsidRPr="00BD532A" w:rsidRDefault="00DF6E68" w:rsidP="00DF6E68">
      <w:pPr>
        <w:pStyle w:val="Heading11"/>
        <w:numPr>
          <w:ilvl w:val="0"/>
          <w:numId w:val="21"/>
        </w:numPr>
        <w:ind w:left="1418" w:hanging="709"/>
        <w:rPr>
          <w:b w:val="0"/>
          <w:lang w:val="uk-UA"/>
        </w:rPr>
      </w:pPr>
      <w:r w:rsidRPr="00BD532A">
        <w:rPr>
          <w:b w:val="0"/>
          <w:lang w:val="uk-UA"/>
        </w:rPr>
        <w:t>встановлення системи вентиляції в приміщенні;</w:t>
      </w:r>
    </w:p>
    <w:p w:rsidR="001F3F02" w:rsidRDefault="001F3F02" w:rsidP="0068087F">
      <w:pPr>
        <w:pStyle w:val="Heading11"/>
        <w:numPr>
          <w:ilvl w:val="0"/>
          <w:numId w:val="4"/>
        </w:numPr>
        <w:ind w:left="0" w:firstLine="709"/>
        <w:rPr>
          <w:b w:val="0"/>
          <w:lang w:val="uk-UA"/>
        </w:rPr>
      </w:pPr>
      <w:r w:rsidRPr="004F79D2">
        <w:rPr>
          <w:b w:val="0"/>
          <w:lang w:val="uk-UA"/>
        </w:rPr>
        <w:t>закупівлю техніки для мобільного кейсу з метою обслуговування осіб з інвалідністю</w:t>
      </w:r>
      <w:r w:rsidR="00DF6E68">
        <w:rPr>
          <w:b w:val="0"/>
          <w:lang w:val="uk-UA"/>
        </w:rPr>
        <w:t>.</w:t>
      </w:r>
    </w:p>
    <w:p w:rsidR="00DF6E68" w:rsidRDefault="00DF6E68" w:rsidP="00DF6E68">
      <w:pPr>
        <w:pStyle w:val="Heading11"/>
        <w:ind w:left="709"/>
        <w:rPr>
          <w:b w:val="0"/>
          <w:lang w:val="uk-UA"/>
        </w:rPr>
      </w:pPr>
    </w:p>
    <w:p w:rsidR="00427BE2" w:rsidRPr="00AB3B16" w:rsidRDefault="00427BE2" w:rsidP="00427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B16">
        <w:rPr>
          <w:rFonts w:ascii="Times New Roman" w:hAnsi="Times New Roman" w:cs="Times New Roman"/>
          <w:sz w:val="28"/>
          <w:szCs w:val="28"/>
        </w:rPr>
        <w:t xml:space="preserve">Порівняльна таблиця показників роботи відділу «Центр надання адміністративних послуг» </w:t>
      </w:r>
    </w:p>
    <w:tbl>
      <w:tblPr>
        <w:tblStyle w:val="ae"/>
        <w:tblW w:w="0" w:type="auto"/>
        <w:tblLook w:val="04A0"/>
      </w:tblPr>
      <w:tblGrid>
        <w:gridCol w:w="1868"/>
        <w:gridCol w:w="1869"/>
        <w:gridCol w:w="1869"/>
        <w:gridCol w:w="1869"/>
        <w:gridCol w:w="1869"/>
      </w:tblGrid>
      <w:tr w:rsidR="000E5BBD" w:rsidTr="000E2B88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по ЦНАП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консультацій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звернень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 послуг (результати послуг, які отримані суб</w:t>
            </w: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єктами звернень)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Відмовлено</w:t>
            </w:r>
          </w:p>
        </w:tc>
      </w:tr>
      <w:tr w:rsidR="007B1D76" w:rsidTr="00F82494">
        <w:trPr>
          <w:trHeight w:val="71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76" w:rsidRPr="00AB3B16" w:rsidRDefault="007B1D76" w:rsidP="000E5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76" w:rsidRPr="00AB3B16" w:rsidRDefault="00BB5E1F" w:rsidP="000E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33D">
              <w:rPr>
                <w:rFonts w:ascii="Times New Roman" w:eastAsia="Times New Roman" w:hAnsi="Times New Roman" w:cs="Times New Roman"/>
                <w:sz w:val="24"/>
                <w:szCs w:val="24"/>
              </w:rPr>
              <w:t>0365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76" w:rsidRPr="007A67A7" w:rsidRDefault="007A67A7" w:rsidP="000E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6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35099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76" w:rsidRPr="00AB3B16" w:rsidRDefault="007A67A7" w:rsidP="000E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A7">
              <w:rPr>
                <w:rFonts w:ascii="Times New Roman" w:eastAsia="Times New Roman" w:hAnsi="Times New Roman" w:cs="Times New Roman"/>
                <w:sz w:val="24"/>
                <w:szCs w:val="24"/>
              </w:rPr>
              <w:t>34963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D76" w:rsidRPr="00AB3B16" w:rsidRDefault="007A67A7" w:rsidP="000E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3359</w:t>
            </w:r>
          </w:p>
        </w:tc>
      </w:tr>
      <w:tr w:rsidR="000E5BBD" w:rsidTr="00F82494">
        <w:trPr>
          <w:trHeight w:val="71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10 місяців 2021 року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30049B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17351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33087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33664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F82494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0E5BBD" w:rsidTr="00F82494">
        <w:trPr>
          <w:trHeight w:val="69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10 місяців 2022 року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545C78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3559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545C78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33214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545C78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33701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BD" w:rsidRPr="00AB3B16" w:rsidRDefault="000E5BBD" w:rsidP="000E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</w:tc>
      </w:tr>
    </w:tbl>
    <w:p w:rsidR="00621E09" w:rsidRDefault="00621E09" w:rsidP="00063F0D">
      <w:pPr>
        <w:rPr>
          <w:rFonts w:ascii="Times New Roman" w:hAnsi="Times New Roman" w:cs="Times New Roman"/>
          <w:sz w:val="16"/>
          <w:szCs w:val="16"/>
        </w:rPr>
      </w:pPr>
    </w:p>
    <w:p w:rsidR="00A3730E" w:rsidRPr="00AB3B16" w:rsidRDefault="000E5BBD" w:rsidP="00621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B16">
        <w:rPr>
          <w:rFonts w:ascii="Times New Roman" w:hAnsi="Times New Roman" w:cs="Times New Roman"/>
          <w:sz w:val="28"/>
          <w:szCs w:val="28"/>
        </w:rPr>
        <w:t>Найпопулярніші послуги</w:t>
      </w:r>
    </w:p>
    <w:tbl>
      <w:tblPr>
        <w:tblStyle w:val="ae"/>
        <w:tblW w:w="0" w:type="auto"/>
        <w:tblLook w:val="04A0"/>
      </w:tblPr>
      <w:tblGrid>
        <w:gridCol w:w="704"/>
        <w:gridCol w:w="3686"/>
        <w:gridCol w:w="1417"/>
        <w:gridCol w:w="1668"/>
        <w:gridCol w:w="1869"/>
      </w:tblGrid>
      <w:tr w:rsidR="00A3730E" w:rsidTr="00F82494">
        <w:tc>
          <w:tcPr>
            <w:tcW w:w="704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686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Назва послуги</w:t>
            </w:r>
          </w:p>
        </w:tc>
        <w:tc>
          <w:tcPr>
            <w:tcW w:w="1417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Кількість звернень                  за 2021 рік</w:t>
            </w:r>
          </w:p>
        </w:tc>
        <w:tc>
          <w:tcPr>
            <w:tcW w:w="1668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Кількість звернень за 10 місяців 2021 року</w:t>
            </w:r>
          </w:p>
        </w:tc>
        <w:tc>
          <w:tcPr>
            <w:tcW w:w="1869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Кількість звернень за 10 місяців 2022 року</w:t>
            </w:r>
          </w:p>
        </w:tc>
      </w:tr>
      <w:tr w:rsidR="00A3730E" w:rsidTr="00F82494">
        <w:tc>
          <w:tcPr>
            <w:tcW w:w="704" w:type="dxa"/>
          </w:tcPr>
          <w:p w:rsidR="00A3730E" w:rsidRPr="00AB3B16" w:rsidRDefault="00A3730E" w:rsidP="000E5BBD">
            <w:pPr>
              <w:pStyle w:val="ab"/>
              <w:numPr>
                <w:ilvl w:val="0"/>
                <w:numId w:val="25"/>
              </w:num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3730E" w:rsidRPr="00AB3B16" w:rsidRDefault="00A3730E" w:rsidP="00F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Визначення обсягу компенсації витрат власника жилого приміщення, що пов’язані з безоплатним розміщенням внутрішньо переміщених осіб</w:t>
            </w:r>
          </w:p>
        </w:tc>
        <w:tc>
          <w:tcPr>
            <w:tcW w:w="1417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</w:tr>
      <w:tr w:rsidR="00A3730E" w:rsidTr="00F82494">
        <w:trPr>
          <w:trHeight w:val="535"/>
        </w:trPr>
        <w:tc>
          <w:tcPr>
            <w:tcW w:w="704" w:type="dxa"/>
            <w:tcBorders>
              <w:bottom w:val="single" w:sz="4" w:space="0" w:color="auto"/>
            </w:tcBorders>
          </w:tcPr>
          <w:p w:rsidR="00A3730E" w:rsidRPr="00AB3B16" w:rsidRDefault="00A3730E" w:rsidP="000E5BBD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3730E" w:rsidRPr="00AB3B16" w:rsidRDefault="00A3730E" w:rsidP="00F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Паспортні послуги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3730E" w:rsidRPr="00AB3B16" w:rsidRDefault="00A3730E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6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</w:tc>
      </w:tr>
    </w:tbl>
    <w:p w:rsidR="00AB3B16" w:rsidRDefault="00AB3B16" w:rsidP="00621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E09" w:rsidRPr="00B81FEC" w:rsidRDefault="00621E09" w:rsidP="00621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EC">
        <w:rPr>
          <w:rFonts w:ascii="Times New Roman" w:hAnsi="Times New Roman" w:cs="Times New Roman"/>
          <w:sz w:val="28"/>
          <w:szCs w:val="28"/>
        </w:rPr>
        <w:t>Загальна кількість послуг, які надаються через ЦНАП</w:t>
      </w:r>
    </w:p>
    <w:p w:rsidR="00822329" w:rsidRPr="00A43638" w:rsidRDefault="00822329" w:rsidP="00621E0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e"/>
        <w:tblW w:w="9214" w:type="dxa"/>
        <w:tblInd w:w="-5" w:type="dxa"/>
        <w:tblLook w:val="04A0"/>
      </w:tblPr>
      <w:tblGrid>
        <w:gridCol w:w="2835"/>
        <w:gridCol w:w="2860"/>
        <w:gridCol w:w="3519"/>
      </w:tblGrid>
      <w:tr w:rsidR="00621E09" w:rsidTr="00F82494">
        <w:trPr>
          <w:trHeight w:val="490"/>
        </w:trPr>
        <w:tc>
          <w:tcPr>
            <w:tcW w:w="2835" w:type="dxa"/>
            <w:vAlign w:val="center"/>
          </w:tcPr>
          <w:p w:rsidR="00F82494" w:rsidRPr="00B81FEC" w:rsidRDefault="00621E09" w:rsidP="00F82494">
            <w:pPr>
              <w:ind w:firstLine="34"/>
              <w:jc w:val="center"/>
              <w:rPr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D76" w:rsidRPr="00B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60" w:type="dxa"/>
            <w:vAlign w:val="center"/>
          </w:tcPr>
          <w:p w:rsidR="00621E09" w:rsidRPr="00B81FEC" w:rsidRDefault="00621E09" w:rsidP="00F82494">
            <w:pPr>
              <w:jc w:val="center"/>
              <w:rPr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10 місяців 202</w:t>
            </w:r>
            <w:r w:rsidR="00106A92" w:rsidRPr="00B8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519" w:type="dxa"/>
            <w:vAlign w:val="center"/>
          </w:tcPr>
          <w:p w:rsidR="00621E09" w:rsidRPr="00B81FEC" w:rsidRDefault="00621E09" w:rsidP="00F82494">
            <w:pPr>
              <w:jc w:val="center"/>
              <w:rPr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10 місяців 202</w:t>
            </w:r>
            <w:r w:rsidR="00106A92" w:rsidRPr="00B8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621E09" w:rsidTr="00545C78">
        <w:trPr>
          <w:trHeight w:val="447"/>
        </w:trPr>
        <w:tc>
          <w:tcPr>
            <w:tcW w:w="2835" w:type="dxa"/>
            <w:vAlign w:val="center"/>
          </w:tcPr>
          <w:p w:rsidR="00F82494" w:rsidRPr="00B81FEC" w:rsidRDefault="00621E09" w:rsidP="0054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D76" w:rsidRPr="00B8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vAlign w:val="center"/>
          </w:tcPr>
          <w:p w:rsidR="00621E09" w:rsidRPr="00B81FEC" w:rsidRDefault="00621E09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A92" w:rsidRPr="00B81F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9" w:type="dxa"/>
            <w:vAlign w:val="center"/>
          </w:tcPr>
          <w:p w:rsidR="00621E09" w:rsidRPr="00B81FEC" w:rsidRDefault="00106A9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427BE2" w:rsidRDefault="00427BE2" w:rsidP="00063F0D">
      <w:pPr>
        <w:rPr>
          <w:rFonts w:ascii="Times New Roman" w:hAnsi="Times New Roman" w:cs="Times New Roman"/>
          <w:sz w:val="16"/>
          <w:szCs w:val="16"/>
        </w:rPr>
      </w:pPr>
    </w:p>
    <w:p w:rsidR="00A43638" w:rsidRPr="00063F0D" w:rsidRDefault="00A43638" w:rsidP="00063F0D">
      <w:pPr>
        <w:rPr>
          <w:rFonts w:ascii="Times New Roman" w:hAnsi="Times New Roman" w:cs="Times New Roman"/>
          <w:sz w:val="16"/>
          <w:szCs w:val="16"/>
        </w:rPr>
      </w:pPr>
    </w:p>
    <w:p w:rsidR="00621E09" w:rsidRPr="00B81FEC" w:rsidRDefault="00621E09" w:rsidP="00621E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8228826"/>
      <w:r w:rsidRPr="00B81FEC">
        <w:rPr>
          <w:rFonts w:ascii="Times New Roman" w:hAnsi="Times New Roman" w:cs="Times New Roman"/>
          <w:sz w:val="28"/>
          <w:szCs w:val="28"/>
        </w:rPr>
        <w:t>Інформація про кількість працівників управління, фонд оплати праці та розмір преміювання</w:t>
      </w:r>
    </w:p>
    <w:p w:rsidR="00ED2AC6" w:rsidRPr="00063F0D" w:rsidRDefault="00ED2AC6" w:rsidP="00621E0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991"/>
        <w:gridCol w:w="2258"/>
        <w:gridCol w:w="2626"/>
        <w:gridCol w:w="2469"/>
      </w:tblGrid>
      <w:tr w:rsidR="007B1D76" w:rsidTr="00B81FEC">
        <w:trPr>
          <w:trHeight w:val="473"/>
        </w:trPr>
        <w:tc>
          <w:tcPr>
            <w:tcW w:w="1991" w:type="dxa"/>
          </w:tcPr>
          <w:p w:rsidR="007B1D76" w:rsidRPr="00B81FEC" w:rsidRDefault="007B1D76" w:rsidP="00D7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626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10 місяців 2021 року</w:t>
            </w:r>
          </w:p>
        </w:tc>
        <w:tc>
          <w:tcPr>
            <w:tcW w:w="2469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10 місяців 2022 року</w:t>
            </w:r>
          </w:p>
        </w:tc>
      </w:tr>
      <w:tr w:rsidR="007B1D76" w:rsidTr="00B81FEC">
        <w:tc>
          <w:tcPr>
            <w:tcW w:w="1991" w:type="dxa"/>
          </w:tcPr>
          <w:p w:rsidR="007B1D76" w:rsidRPr="00B81FEC" w:rsidRDefault="007B1D76" w:rsidP="00D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штатних працівників</w:t>
            </w:r>
          </w:p>
        </w:tc>
        <w:tc>
          <w:tcPr>
            <w:tcW w:w="2258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6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9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1D76" w:rsidTr="00B81FEC">
        <w:tc>
          <w:tcPr>
            <w:tcW w:w="1991" w:type="dxa"/>
          </w:tcPr>
          <w:p w:rsidR="007B1D76" w:rsidRPr="00B81FEC" w:rsidRDefault="007B1D76" w:rsidP="00D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Фонд оплати праці (грн)</w:t>
            </w:r>
          </w:p>
        </w:tc>
        <w:tc>
          <w:tcPr>
            <w:tcW w:w="2258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5828752,88</w:t>
            </w:r>
          </w:p>
        </w:tc>
        <w:tc>
          <w:tcPr>
            <w:tcW w:w="2626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4 343 516,02</w:t>
            </w:r>
          </w:p>
        </w:tc>
        <w:tc>
          <w:tcPr>
            <w:tcW w:w="2469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5384216,66</w:t>
            </w:r>
          </w:p>
        </w:tc>
      </w:tr>
      <w:tr w:rsidR="007B1D76" w:rsidTr="00B81FEC">
        <w:tc>
          <w:tcPr>
            <w:tcW w:w="1991" w:type="dxa"/>
          </w:tcPr>
          <w:p w:rsidR="007B1D76" w:rsidRPr="00B81FEC" w:rsidRDefault="007B1D76" w:rsidP="00D7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в тому числі премія (грн)</w:t>
            </w:r>
          </w:p>
        </w:tc>
        <w:tc>
          <w:tcPr>
            <w:tcW w:w="2258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1719164,44</w:t>
            </w:r>
          </w:p>
        </w:tc>
        <w:tc>
          <w:tcPr>
            <w:tcW w:w="2626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788537,35</w:t>
            </w:r>
          </w:p>
        </w:tc>
        <w:tc>
          <w:tcPr>
            <w:tcW w:w="2469" w:type="dxa"/>
            <w:vAlign w:val="center"/>
          </w:tcPr>
          <w:p w:rsidR="007B1D76" w:rsidRPr="00B81FEC" w:rsidRDefault="007B1D76" w:rsidP="00B8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C">
              <w:rPr>
                <w:rFonts w:ascii="Times New Roman" w:hAnsi="Times New Roman" w:cs="Times New Roman"/>
                <w:sz w:val="24"/>
                <w:szCs w:val="24"/>
              </w:rPr>
              <w:t>1398350,76</w:t>
            </w:r>
          </w:p>
        </w:tc>
      </w:tr>
      <w:bookmarkEnd w:id="0"/>
    </w:tbl>
    <w:p w:rsidR="00063F0D" w:rsidRDefault="00063F0D" w:rsidP="0068087F">
      <w:pPr>
        <w:widowControl w:val="0"/>
        <w:suppressAutoHyphens/>
        <w:spacing w:before="2" w:after="0" w:line="36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02" w:rsidRPr="004F79D2" w:rsidRDefault="001F3F02" w:rsidP="0068087F">
      <w:pPr>
        <w:widowControl w:val="0"/>
        <w:suppressAutoHyphens/>
        <w:spacing w:before="2" w:after="0" w:line="360" w:lineRule="auto"/>
        <w:ind w:right="129"/>
        <w:jc w:val="both"/>
        <w:rPr>
          <w:rFonts w:ascii="Times New Roman" w:hAnsi="Times New Roman" w:cs="Times New Roman"/>
        </w:rPr>
      </w:pPr>
      <w:r w:rsidRPr="004F7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Сергій НАДАЛ</w:t>
      </w:r>
    </w:p>
    <w:p w:rsidR="007D749A" w:rsidRPr="004F79D2" w:rsidRDefault="007D749A">
      <w:pPr>
        <w:rPr>
          <w:rFonts w:ascii="Times New Roman" w:hAnsi="Times New Roman" w:cs="Times New Roman"/>
        </w:rPr>
      </w:pPr>
    </w:p>
    <w:sectPr w:rsidR="007D749A" w:rsidRPr="004F79D2" w:rsidSect="00C92C2F">
      <w:headerReference w:type="default" r:id="rId11"/>
      <w:footerReference w:type="even" r:id="rId12"/>
      <w:footerReference w:type="default" r:id="rId13"/>
      <w:pgSz w:w="11906" w:h="16838"/>
      <w:pgMar w:top="567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C4" w:rsidRDefault="00AD00C4">
      <w:pPr>
        <w:spacing w:after="0" w:line="240" w:lineRule="auto"/>
      </w:pPr>
      <w:r>
        <w:separator/>
      </w:r>
    </w:p>
  </w:endnote>
  <w:endnote w:type="continuationSeparator" w:id="1">
    <w:p w:rsidR="00AD00C4" w:rsidRDefault="00AD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5" w:rsidRDefault="000E322A" w:rsidP="000142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10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025" w:rsidRDefault="001F5BE4" w:rsidP="000142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ED" w:rsidRDefault="000748ED" w:rsidP="00773B4E">
    <w:pPr>
      <w:pStyle w:val="a5"/>
    </w:pPr>
  </w:p>
  <w:p w:rsidR="005C5025" w:rsidRPr="00A438FB" w:rsidRDefault="001F5BE4" w:rsidP="00014248">
    <w:pPr>
      <w:pStyle w:val="a5"/>
      <w:spacing w:after="0" w:line="240" w:lineRule="auto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C4" w:rsidRDefault="00AD00C4">
      <w:pPr>
        <w:spacing w:after="0" w:line="240" w:lineRule="auto"/>
      </w:pPr>
      <w:r>
        <w:separator/>
      </w:r>
    </w:p>
  </w:footnote>
  <w:footnote w:type="continuationSeparator" w:id="1">
    <w:p w:rsidR="00AD00C4" w:rsidRDefault="00AD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7603"/>
      <w:docPartObj>
        <w:docPartGallery w:val="Page Numbers (Top of Page)"/>
        <w:docPartUnique/>
      </w:docPartObj>
    </w:sdtPr>
    <w:sdtContent>
      <w:p w:rsidR="00773B4E" w:rsidRDefault="000E322A">
        <w:pPr>
          <w:pStyle w:val="ac"/>
          <w:jc w:val="center"/>
        </w:pPr>
        <w:r>
          <w:fldChar w:fldCharType="begin"/>
        </w:r>
        <w:r w:rsidR="00773B4E">
          <w:instrText>PAGE   \* MERGEFORMAT</w:instrText>
        </w:r>
        <w:r>
          <w:fldChar w:fldCharType="separate"/>
        </w:r>
        <w:r w:rsidR="001F5BE4">
          <w:rPr>
            <w:noProof/>
          </w:rPr>
          <w:t>9</w:t>
        </w:r>
        <w:r>
          <w:fldChar w:fldCharType="end"/>
        </w:r>
      </w:p>
    </w:sdtContent>
  </w:sdt>
  <w:p w:rsidR="000748ED" w:rsidRDefault="000748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/>
      </w:rPr>
    </w:lvl>
  </w:abstractNum>
  <w:abstractNum w:abstractNumId="1">
    <w:nsid w:val="02441B43"/>
    <w:multiLevelType w:val="multilevel"/>
    <w:tmpl w:val="06A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55B7"/>
    <w:multiLevelType w:val="hybridMultilevel"/>
    <w:tmpl w:val="F8C89166"/>
    <w:lvl w:ilvl="0" w:tplc="7408BF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6D11F0"/>
    <w:multiLevelType w:val="hybridMultilevel"/>
    <w:tmpl w:val="CC927B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71EC9"/>
    <w:multiLevelType w:val="hybridMultilevel"/>
    <w:tmpl w:val="643025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34E2A"/>
    <w:multiLevelType w:val="hybridMultilevel"/>
    <w:tmpl w:val="8230DE24"/>
    <w:lvl w:ilvl="0" w:tplc="7408BF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F332C"/>
    <w:multiLevelType w:val="hybridMultilevel"/>
    <w:tmpl w:val="E0326146"/>
    <w:lvl w:ilvl="0" w:tplc="B9A206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0281"/>
    <w:multiLevelType w:val="hybridMultilevel"/>
    <w:tmpl w:val="5C488D2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F886D90"/>
    <w:multiLevelType w:val="multilevel"/>
    <w:tmpl w:val="F63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1214D"/>
    <w:multiLevelType w:val="hybridMultilevel"/>
    <w:tmpl w:val="A1E8DB26"/>
    <w:lvl w:ilvl="0" w:tplc="8946A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9009B0"/>
    <w:multiLevelType w:val="hybridMultilevel"/>
    <w:tmpl w:val="160E6A9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17E360C"/>
    <w:multiLevelType w:val="hybridMultilevel"/>
    <w:tmpl w:val="CD942A4C"/>
    <w:lvl w:ilvl="0" w:tplc="B9A206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429C2259"/>
    <w:multiLevelType w:val="hybridMultilevel"/>
    <w:tmpl w:val="C1A8D69E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D94CBE"/>
    <w:multiLevelType w:val="hybridMultilevel"/>
    <w:tmpl w:val="6D90C2DA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BE0F71"/>
    <w:multiLevelType w:val="hybridMultilevel"/>
    <w:tmpl w:val="329E568E"/>
    <w:lvl w:ilvl="0" w:tplc="B9A20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4FD6D78"/>
    <w:multiLevelType w:val="hybridMultilevel"/>
    <w:tmpl w:val="E3B40A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C17EC"/>
    <w:multiLevelType w:val="hybridMultilevel"/>
    <w:tmpl w:val="F188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2C73"/>
    <w:multiLevelType w:val="hybridMultilevel"/>
    <w:tmpl w:val="C0702F66"/>
    <w:lvl w:ilvl="0" w:tplc="6298CF1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B81DCD"/>
    <w:multiLevelType w:val="hybridMultilevel"/>
    <w:tmpl w:val="F4C48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4B3B"/>
    <w:multiLevelType w:val="hybridMultilevel"/>
    <w:tmpl w:val="44C0E92A"/>
    <w:lvl w:ilvl="0" w:tplc="842ACB4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6EF634EC"/>
    <w:multiLevelType w:val="hybridMultilevel"/>
    <w:tmpl w:val="FF54CA78"/>
    <w:lvl w:ilvl="0" w:tplc="F874FF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A60337"/>
    <w:multiLevelType w:val="hybridMultilevel"/>
    <w:tmpl w:val="20688A8E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7646BD"/>
    <w:multiLevelType w:val="hybridMultilevel"/>
    <w:tmpl w:val="233615FA"/>
    <w:lvl w:ilvl="0" w:tplc="6516881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9B32819"/>
    <w:multiLevelType w:val="hybridMultilevel"/>
    <w:tmpl w:val="9A927452"/>
    <w:lvl w:ilvl="0" w:tplc="C6A06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C3A66"/>
    <w:multiLevelType w:val="hybridMultilevel"/>
    <w:tmpl w:val="3ADA2842"/>
    <w:lvl w:ilvl="0" w:tplc="7408BF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20"/>
  </w:num>
  <w:num w:numId="7">
    <w:abstractNumId w:val="19"/>
  </w:num>
  <w:num w:numId="8">
    <w:abstractNumId w:val="2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24"/>
  </w:num>
  <w:num w:numId="15">
    <w:abstractNumId w:val="6"/>
  </w:num>
  <w:num w:numId="16">
    <w:abstractNumId w:val="18"/>
  </w:num>
  <w:num w:numId="17">
    <w:abstractNumId w:val="9"/>
  </w:num>
  <w:num w:numId="18">
    <w:abstractNumId w:val="13"/>
  </w:num>
  <w:num w:numId="19">
    <w:abstractNumId w:val="15"/>
  </w:num>
  <w:num w:numId="20">
    <w:abstractNumId w:val="17"/>
  </w:num>
  <w:num w:numId="21">
    <w:abstractNumId w:val="3"/>
  </w:num>
  <w:num w:numId="22">
    <w:abstractNumId w:val="4"/>
  </w:num>
  <w:num w:numId="23">
    <w:abstractNumId w:val="12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054"/>
    <w:rsid w:val="00003001"/>
    <w:rsid w:val="000126B5"/>
    <w:rsid w:val="00013680"/>
    <w:rsid w:val="00021E7A"/>
    <w:rsid w:val="000263F4"/>
    <w:rsid w:val="00036489"/>
    <w:rsid w:val="000413EC"/>
    <w:rsid w:val="0004396C"/>
    <w:rsid w:val="000460CF"/>
    <w:rsid w:val="0005108E"/>
    <w:rsid w:val="00053C84"/>
    <w:rsid w:val="000547F9"/>
    <w:rsid w:val="00063F0D"/>
    <w:rsid w:val="00067200"/>
    <w:rsid w:val="00072EFD"/>
    <w:rsid w:val="000748ED"/>
    <w:rsid w:val="00082860"/>
    <w:rsid w:val="0008339C"/>
    <w:rsid w:val="00096796"/>
    <w:rsid w:val="00096EE6"/>
    <w:rsid w:val="000B4561"/>
    <w:rsid w:val="000C2D4F"/>
    <w:rsid w:val="000C4C83"/>
    <w:rsid w:val="000C4E38"/>
    <w:rsid w:val="000C5F94"/>
    <w:rsid w:val="000E322A"/>
    <w:rsid w:val="000E5BBD"/>
    <w:rsid w:val="00103DF9"/>
    <w:rsid w:val="00106A92"/>
    <w:rsid w:val="00121CBE"/>
    <w:rsid w:val="001263DE"/>
    <w:rsid w:val="00132F16"/>
    <w:rsid w:val="00135F30"/>
    <w:rsid w:val="00153D52"/>
    <w:rsid w:val="00162F01"/>
    <w:rsid w:val="00190135"/>
    <w:rsid w:val="0019222D"/>
    <w:rsid w:val="0019494F"/>
    <w:rsid w:val="0019740D"/>
    <w:rsid w:val="001A4883"/>
    <w:rsid w:val="001A5FED"/>
    <w:rsid w:val="001B7023"/>
    <w:rsid w:val="001C25E3"/>
    <w:rsid w:val="001D55E2"/>
    <w:rsid w:val="001E04A8"/>
    <w:rsid w:val="001E32C6"/>
    <w:rsid w:val="001E4240"/>
    <w:rsid w:val="001F369C"/>
    <w:rsid w:val="001F3F02"/>
    <w:rsid w:val="001F5A8F"/>
    <w:rsid w:val="001F5BE4"/>
    <w:rsid w:val="0020424A"/>
    <w:rsid w:val="00211208"/>
    <w:rsid w:val="00216C69"/>
    <w:rsid w:val="00225A3A"/>
    <w:rsid w:val="00226448"/>
    <w:rsid w:val="002378F3"/>
    <w:rsid w:val="0024326D"/>
    <w:rsid w:val="002455F6"/>
    <w:rsid w:val="00247775"/>
    <w:rsid w:val="00250538"/>
    <w:rsid w:val="002535AB"/>
    <w:rsid w:val="00260F16"/>
    <w:rsid w:val="00260F2A"/>
    <w:rsid w:val="00262ECB"/>
    <w:rsid w:val="00271D8C"/>
    <w:rsid w:val="002806C2"/>
    <w:rsid w:val="00284ABD"/>
    <w:rsid w:val="002943CE"/>
    <w:rsid w:val="002A1109"/>
    <w:rsid w:val="002A29BE"/>
    <w:rsid w:val="002B5C21"/>
    <w:rsid w:val="002C126C"/>
    <w:rsid w:val="002C1C0E"/>
    <w:rsid w:val="002F490F"/>
    <w:rsid w:val="002F5A01"/>
    <w:rsid w:val="002F5C4F"/>
    <w:rsid w:val="002F6B1E"/>
    <w:rsid w:val="002F7390"/>
    <w:rsid w:val="0030049B"/>
    <w:rsid w:val="00305BF8"/>
    <w:rsid w:val="00320E2C"/>
    <w:rsid w:val="00322B17"/>
    <w:rsid w:val="0032389D"/>
    <w:rsid w:val="00325C94"/>
    <w:rsid w:val="00331E32"/>
    <w:rsid w:val="003346FC"/>
    <w:rsid w:val="00337AC7"/>
    <w:rsid w:val="00343420"/>
    <w:rsid w:val="003559EF"/>
    <w:rsid w:val="00364833"/>
    <w:rsid w:val="003654AA"/>
    <w:rsid w:val="003715FB"/>
    <w:rsid w:val="00380920"/>
    <w:rsid w:val="003863CC"/>
    <w:rsid w:val="00390123"/>
    <w:rsid w:val="003911C9"/>
    <w:rsid w:val="00397C19"/>
    <w:rsid w:val="00397CE6"/>
    <w:rsid w:val="003A2B79"/>
    <w:rsid w:val="003A5865"/>
    <w:rsid w:val="003B1F21"/>
    <w:rsid w:val="003B4CFC"/>
    <w:rsid w:val="003C40CE"/>
    <w:rsid w:val="003F20DF"/>
    <w:rsid w:val="00404700"/>
    <w:rsid w:val="00404854"/>
    <w:rsid w:val="0040557C"/>
    <w:rsid w:val="00407488"/>
    <w:rsid w:val="00411E57"/>
    <w:rsid w:val="00421D92"/>
    <w:rsid w:val="00427BE2"/>
    <w:rsid w:val="004535A1"/>
    <w:rsid w:val="0046552C"/>
    <w:rsid w:val="00466683"/>
    <w:rsid w:val="00467CF9"/>
    <w:rsid w:val="004742EA"/>
    <w:rsid w:val="0048125B"/>
    <w:rsid w:val="00490ABF"/>
    <w:rsid w:val="004A3E32"/>
    <w:rsid w:val="004A49BC"/>
    <w:rsid w:val="004A5D03"/>
    <w:rsid w:val="004C3BA1"/>
    <w:rsid w:val="004C5619"/>
    <w:rsid w:val="004C7210"/>
    <w:rsid w:val="004E68E4"/>
    <w:rsid w:val="004E71CC"/>
    <w:rsid w:val="004F5BF6"/>
    <w:rsid w:val="004F6255"/>
    <w:rsid w:val="004F6C80"/>
    <w:rsid w:val="004F79D2"/>
    <w:rsid w:val="00504105"/>
    <w:rsid w:val="00506DA1"/>
    <w:rsid w:val="00507168"/>
    <w:rsid w:val="00510C41"/>
    <w:rsid w:val="005144DE"/>
    <w:rsid w:val="00524328"/>
    <w:rsid w:val="00527F54"/>
    <w:rsid w:val="005378B8"/>
    <w:rsid w:val="00543300"/>
    <w:rsid w:val="00545C78"/>
    <w:rsid w:val="00557159"/>
    <w:rsid w:val="00565C21"/>
    <w:rsid w:val="00570F7E"/>
    <w:rsid w:val="00572C77"/>
    <w:rsid w:val="00576DB2"/>
    <w:rsid w:val="005808D0"/>
    <w:rsid w:val="005A1E98"/>
    <w:rsid w:val="005A6809"/>
    <w:rsid w:val="005A6C5F"/>
    <w:rsid w:val="005A7CF1"/>
    <w:rsid w:val="005B1C1F"/>
    <w:rsid w:val="005D5FD7"/>
    <w:rsid w:val="005F24B9"/>
    <w:rsid w:val="005F2EE3"/>
    <w:rsid w:val="005F3534"/>
    <w:rsid w:val="005F38DA"/>
    <w:rsid w:val="005F3C9C"/>
    <w:rsid w:val="005F5664"/>
    <w:rsid w:val="005F616A"/>
    <w:rsid w:val="005F7015"/>
    <w:rsid w:val="00611D7E"/>
    <w:rsid w:val="00613BF8"/>
    <w:rsid w:val="00614564"/>
    <w:rsid w:val="00621E09"/>
    <w:rsid w:val="00631054"/>
    <w:rsid w:val="00632417"/>
    <w:rsid w:val="0063242E"/>
    <w:rsid w:val="00634078"/>
    <w:rsid w:val="00634208"/>
    <w:rsid w:val="00636DF3"/>
    <w:rsid w:val="006435A4"/>
    <w:rsid w:val="00645F40"/>
    <w:rsid w:val="006568C4"/>
    <w:rsid w:val="006766B2"/>
    <w:rsid w:val="00677AF1"/>
    <w:rsid w:val="0068087F"/>
    <w:rsid w:val="006922FB"/>
    <w:rsid w:val="00694DEE"/>
    <w:rsid w:val="006A43B7"/>
    <w:rsid w:val="006B5C89"/>
    <w:rsid w:val="006C1C4D"/>
    <w:rsid w:val="006D2809"/>
    <w:rsid w:val="006D79A7"/>
    <w:rsid w:val="006E59F8"/>
    <w:rsid w:val="006F78FF"/>
    <w:rsid w:val="00702625"/>
    <w:rsid w:val="00706CB2"/>
    <w:rsid w:val="00710841"/>
    <w:rsid w:val="00715AB9"/>
    <w:rsid w:val="00721B17"/>
    <w:rsid w:val="007261C5"/>
    <w:rsid w:val="00731721"/>
    <w:rsid w:val="007359F7"/>
    <w:rsid w:val="007409B5"/>
    <w:rsid w:val="007615AE"/>
    <w:rsid w:val="00761CB1"/>
    <w:rsid w:val="00764EBC"/>
    <w:rsid w:val="00766844"/>
    <w:rsid w:val="00773B4E"/>
    <w:rsid w:val="00787FDF"/>
    <w:rsid w:val="007A67A7"/>
    <w:rsid w:val="007B1D76"/>
    <w:rsid w:val="007B25F5"/>
    <w:rsid w:val="007D16AA"/>
    <w:rsid w:val="007D749A"/>
    <w:rsid w:val="007E590E"/>
    <w:rsid w:val="008039D3"/>
    <w:rsid w:val="00810EA8"/>
    <w:rsid w:val="0082089B"/>
    <w:rsid w:val="00820B8D"/>
    <w:rsid w:val="00820EEE"/>
    <w:rsid w:val="00822329"/>
    <w:rsid w:val="00827026"/>
    <w:rsid w:val="00834A55"/>
    <w:rsid w:val="008365F0"/>
    <w:rsid w:val="008372C7"/>
    <w:rsid w:val="00841314"/>
    <w:rsid w:val="0085559C"/>
    <w:rsid w:val="008B1074"/>
    <w:rsid w:val="008B14B7"/>
    <w:rsid w:val="008B1793"/>
    <w:rsid w:val="008C1486"/>
    <w:rsid w:val="008F2F8D"/>
    <w:rsid w:val="009147A8"/>
    <w:rsid w:val="00920107"/>
    <w:rsid w:val="00920757"/>
    <w:rsid w:val="00921E1A"/>
    <w:rsid w:val="00924585"/>
    <w:rsid w:val="00927B9A"/>
    <w:rsid w:val="00936B4B"/>
    <w:rsid w:val="00942E3A"/>
    <w:rsid w:val="00943275"/>
    <w:rsid w:val="00960826"/>
    <w:rsid w:val="009612FC"/>
    <w:rsid w:val="00972CA2"/>
    <w:rsid w:val="00974CBC"/>
    <w:rsid w:val="00974F53"/>
    <w:rsid w:val="00977B06"/>
    <w:rsid w:val="00981861"/>
    <w:rsid w:val="00983AAE"/>
    <w:rsid w:val="00984349"/>
    <w:rsid w:val="00987F8A"/>
    <w:rsid w:val="009941F6"/>
    <w:rsid w:val="00997BDD"/>
    <w:rsid w:val="009A28CE"/>
    <w:rsid w:val="009A30B3"/>
    <w:rsid w:val="009B5103"/>
    <w:rsid w:val="009B6268"/>
    <w:rsid w:val="009C24E6"/>
    <w:rsid w:val="009D34B4"/>
    <w:rsid w:val="009E2FA0"/>
    <w:rsid w:val="00A1230B"/>
    <w:rsid w:val="00A13DE7"/>
    <w:rsid w:val="00A3730E"/>
    <w:rsid w:val="00A43638"/>
    <w:rsid w:val="00A449DD"/>
    <w:rsid w:val="00A66FDE"/>
    <w:rsid w:val="00A73D22"/>
    <w:rsid w:val="00A8372E"/>
    <w:rsid w:val="00A97BEE"/>
    <w:rsid w:val="00AA0B44"/>
    <w:rsid w:val="00AA5F29"/>
    <w:rsid w:val="00AB3B16"/>
    <w:rsid w:val="00AC2441"/>
    <w:rsid w:val="00AD00C4"/>
    <w:rsid w:val="00AD5D0A"/>
    <w:rsid w:val="00AE2DA5"/>
    <w:rsid w:val="00AE7696"/>
    <w:rsid w:val="00AF7549"/>
    <w:rsid w:val="00B0349A"/>
    <w:rsid w:val="00B056F8"/>
    <w:rsid w:val="00B05C2E"/>
    <w:rsid w:val="00B07886"/>
    <w:rsid w:val="00B20181"/>
    <w:rsid w:val="00B27663"/>
    <w:rsid w:val="00B42AF6"/>
    <w:rsid w:val="00B45F9A"/>
    <w:rsid w:val="00B46A7C"/>
    <w:rsid w:val="00B64446"/>
    <w:rsid w:val="00B7086C"/>
    <w:rsid w:val="00B712FB"/>
    <w:rsid w:val="00B8087C"/>
    <w:rsid w:val="00B80CDF"/>
    <w:rsid w:val="00B81256"/>
    <w:rsid w:val="00B81FEC"/>
    <w:rsid w:val="00B86682"/>
    <w:rsid w:val="00B91E42"/>
    <w:rsid w:val="00BA23E0"/>
    <w:rsid w:val="00BB253A"/>
    <w:rsid w:val="00BB5E1F"/>
    <w:rsid w:val="00BB77F8"/>
    <w:rsid w:val="00BC44AD"/>
    <w:rsid w:val="00BD2249"/>
    <w:rsid w:val="00BD532A"/>
    <w:rsid w:val="00BE1A66"/>
    <w:rsid w:val="00C15E54"/>
    <w:rsid w:val="00C20D0A"/>
    <w:rsid w:val="00C410E9"/>
    <w:rsid w:val="00C446B8"/>
    <w:rsid w:val="00C4663D"/>
    <w:rsid w:val="00C512E8"/>
    <w:rsid w:val="00C53D6F"/>
    <w:rsid w:val="00C62119"/>
    <w:rsid w:val="00C66D56"/>
    <w:rsid w:val="00C67F97"/>
    <w:rsid w:val="00C834A5"/>
    <w:rsid w:val="00C86978"/>
    <w:rsid w:val="00C92C2F"/>
    <w:rsid w:val="00CA4068"/>
    <w:rsid w:val="00CA5C58"/>
    <w:rsid w:val="00CB4126"/>
    <w:rsid w:val="00CB50BB"/>
    <w:rsid w:val="00CC0636"/>
    <w:rsid w:val="00CC07C3"/>
    <w:rsid w:val="00CC4B80"/>
    <w:rsid w:val="00CC7008"/>
    <w:rsid w:val="00CF3F85"/>
    <w:rsid w:val="00D040CB"/>
    <w:rsid w:val="00D158C8"/>
    <w:rsid w:val="00D2086C"/>
    <w:rsid w:val="00D33258"/>
    <w:rsid w:val="00D37681"/>
    <w:rsid w:val="00D40DAC"/>
    <w:rsid w:val="00D42997"/>
    <w:rsid w:val="00D54033"/>
    <w:rsid w:val="00D55845"/>
    <w:rsid w:val="00D63BEC"/>
    <w:rsid w:val="00D71473"/>
    <w:rsid w:val="00D73DF1"/>
    <w:rsid w:val="00DA30F5"/>
    <w:rsid w:val="00DB2E37"/>
    <w:rsid w:val="00DB46D3"/>
    <w:rsid w:val="00DD35B2"/>
    <w:rsid w:val="00DF6E68"/>
    <w:rsid w:val="00E06AB4"/>
    <w:rsid w:val="00E07F44"/>
    <w:rsid w:val="00E22017"/>
    <w:rsid w:val="00E25F63"/>
    <w:rsid w:val="00E4184A"/>
    <w:rsid w:val="00E425B9"/>
    <w:rsid w:val="00E51456"/>
    <w:rsid w:val="00E72295"/>
    <w:rsid w:val="00E73AE3"/>
    <w:rsid w:val="00E73EEE"/>
    <w:rsid w:val="00E8551E"/>
    <w:rsid w:val="00E91032"/>
    <w:rsid w:val="00E95C90"/>
    <w:rsid w:val="00E97062"/>
    <w:rsid w:val="00E9775F"/>
    <w:rsid w:val="00EA163A"/>
    <w:rsid w:val="00EA1A83"/>
    <w:rsid w:val="00EB61FE"/>
    <w:rsid w:val="00EC3AE7"/>
    <w:rsid w:val="00EC7CA0"/>
    <w:rsid w:val="00ED2AC6"/>
    <w:rsid w:val="00ED2DE6"/>
    <w:rsid w:val="00ED307C"/>
    <w:rsid w:val="00ED5966"/>
    <w:rsid w:val="00ED5A07"/>
    <w:rsid w:val="00EF5071"/>
    <w:rsid w:val="00EF58CB"/>
    <w:rsid w:val="00F02D36"/>
    <w:rsid w:val="00F03457"/>
    <w:rsid w:val="00F1565A"/>
    <w:rsid w:val="00F17C32"/>
    <w:rsid w:val="00F22079"/>
    <w:rsid w:val="00F23F88"/>
    <w:rsid w:val="00F30960"/>
    <w:rsid w:val="00F377C7"/>
    <w:rsid w:val="00F46702"/>
    <w:rsid w:val="00F510BC"/>
    <w:rsid w:val="00F53B6C"/>
    <w:rsid w:val="00F555F5"/>
    <w:rsid w:val="00F558D9"/>
    <w:rsid w:val="00F574AA"/>
    <w:rsid w:val="00F67BF6"/>
    <w:rsid w:val="00F81BDD"/>
    <w:rsid w:val="00F82494"/>
    <w:rsid w:val="00F84D95"/>
    <w:rsid w:val="00F86C1A"/>
    <w:rsid w:val="00F9441F"/>
    <w:rsid w:val="00F97C1B"/>
    <w:rsid w:val="00FA01CD"/>
    <w:rsid w:val="00FA7E52"/>
    <w:rsid w:val="00FB233D"/>
    <w:rsid w:val="00FC38D9"/>
    <w:rsid w:val="00FC5D4E"/>
    <w:rsid w:val="00FC7E8A"/>
    <w:rsid w:val="00FD4DD7"/>
    <w:rsid w:val="00FD7C36"/>
    <w:rsid w:val="00FE11DE"/>
    <w:rsid w:val="00FE7007"/>
    <w:rsid w:val="00FE727F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105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63105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Heading11">
    <w:name w:val="Heading 11"/>
    <w:basedOn w:val="a"/>
    <w:uiPriority w:val="99"/>
    <w:rsid w:val="00631054"/>
    <w:pPr>
      <w:widowControl w:val="0"/>
      <w:autoSpaceDE w:val="0"/>
      <w:autoSpaceDN w:val="0"/>
      <w:spacing w:after="0" w:line="240" w:lineRule="auto"/>
      <w:ind w:left="4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rsid w:val="0063105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3105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631054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63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05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No Spacing"/>
    <w:uiPriority w:val="99"/>
    <w:qFormat/>
    <w:rsid w:val="00631054"/>
    <w:pPr>
      <w:spacing w:after="0" w:line="240" w:lineRule="auto"/>
    </w:pPr>
    <w:rPr>
      <w:rFonts w:ascii="Times New Roman" w:eastAsia="Times New Roman" w:hAnsi="Times New Roman" w:cs="Times New Roman"/>
      <w:sz w:val="28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2089B"/>
    <w:pPr>
      <w:ind w:left="720"/>
      <w:contextualSpacing/>
    </w:pPr>
  </w:style>
  <w:style w:type="character" w:customStyle="1" w:styleId="6">
    <w:name w:val="Основний текст (6)_"/>
    <w:basedOn w:val="a0"/>
    <w:link w:val="60"/>
    <w:locked/>
    <w:rsid w:val="00AE76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AE76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F3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74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ED"/>
  </w:style>
  <w:style w:type="table" w:styleId="ae">
    <w:name w:val="Table Grid"/>
    <w:basedOn w:val="a1"/>
    <w:uiPriority w:val="39"/>
    <w:rsid w:val="00427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Кількість послуг, що надаються через ЦНАП</a:t>
            </a:r>
            <a:endParaRPr lang="ru-RU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21554770318021307"/>
          <c:y val="0.29941860465116282"/>
          <c:w val="0.36925795053003529"/>
          <c:h val="0.6075581395348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Послуг надавалось станом на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outerShdw blurRad="40000" dist="23000" dir="5400000" rotWithShape="0">
                <a:schemeClr val="bg1">
                  <a:alpha val="35000"/>
                </a:schemeClr>
              </a:outerShdw>
            </a:effectLst>
          </c:spPr>
          <c:dLbls>
            <c:dLbl>
              <c:idx val="0"/>
              <c:layout>
                <c:manualLayout>
                  <c:x val="-9.3382930581953141E-2"/>
                  <c:y val="8.842828469970666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293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ADA-4967-91BC-9E3058BD0B66}"/>
                </c:ext>
              </c:extLst>
            </c:dLbl>
            <c:dLbl>
              <c:idx val="1"/>
              <c:layout>
                <c:manualLayout>
                  <c:x val="-8.7383473617522345E-3"/>
                  <c:y val="-0.1795893160413772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294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954022988505747"/>
                      <c:h val="8.901960784313725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ADA-4967-91BC-9E3058BD0B66}"/>
                </c:ext>
              </c:extLst>
            </c:dLbl>
            <c:dLbl>
              <c:idx val="2"/>
              <c:layout>
                <c:manualLayout>
                  <c:x val="0.11024346094669199"/>
                  <c:y val="9.347877103597346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301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ADA-4967-91BC-9E3058BD0B66}"/>
                </c:ext>
              </c:extLst>
            </c:dLbl>
            <c:dLbl>
              <c:idx val="3"/>
              <c:layout>
                <c:manualLayout>
                  <c:x val="0.1277641246401294"/>
                  <c:y val="5.1263945989052262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2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2000" b="1" i="0" kern="1200" baseline="0">
                        <a:solidFill>
                          <a:schemeClr val="bg1"/>
                        </a:solidFill>
                        <a:latin typeface="Times New Roman"/>
                        <a:cs typeface="Times New Roman"/>
                      </a:rPr>
                      <a:t>262</a:t>
                    </a:r>
                    <a:endParaRPr lang="uk-UA" sz="2000"/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ADA-4967-91BC-9E3058BD0B66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10 місяців 2021</c:v>
                </c:pt>
                <c:pt idx="1">
                  <c:v>2021</c:v>
                </c:pt>
                <c:pt idx="2">
                  <c:v>10 місяців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293</c:v>
                </c:pt>
                <c:pt idx="1">
                  <c:v>294</c:v>
                </c:pt>
                <c:pt idx="2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DA-4967-91BC-9E3058BD0B66}"/>
            </c:ext>
          </c:extLst>
        </c:ser>
        <c:dLbls>
          <c:showPercent val="1"/>
        </c:dLbls>
      </c:pie3D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69931849036111882"/>
          <c:y val="0.49332684884977623"/>
          <c:w val="0.24658503031948595"/>
          <c:h val="0.28724996140188369"/>
        </c:manualLayout>
      </c:layout>
    </c:legend>
    <c:plotVisOnly val="1"/>
    <c:dispBlanksAs val="zero"/>
  </c:chart>
  <c:spPr>
    <a:noFill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F0F9-B478-4349-943E-4BDD1103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8344</Words>
  <Characters>4757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D01-Baran</dc:creator>
  <cp:lastModifiedBy>11</cp:lastModifiedBy>
  <cp:revision>2</cp:revision>
  <cp:lastPrinted>2022-11-24T08:07:00Z</cp:lastPrinted>
  <dcterms:created xsi:type="dcterms:W3CDTF">2022-12-09T11:22:00Z</dcterms:created>
  <dcterms:modified xsi:type="dcterms:W3CDTF">2022-12-09T11:22:00Z</dcterms:modified>
</cp:coreProperties>
</file>