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2DE" w:rsidRPr="0096532F" w:rsidRDefault="00C772DE" w:rsidP="00C772DE">
      <w:pPr>
        <w:pStyle w:val="a3"/>
        <w:shd w:val="clear" w:color="auto" w:fill="FFFFFF"/>
        <w:spacing w:before="0" w:beforeAutospacing="0" w:after="0" w:afterAutospacing="0"/>
        <w:jc w:val="center"/>
        <w:rPr>
          <w:b/>
          <w:color w:val="000000"/>
          <w:sz w:val="24"/>
          <w:lang w:val="uk-UA"/>
        </w:rPr>
      </w:pPr>
      <w:r w:rsidRPr="0096532F">
        <w:rPr>
          <w:b/>
          <w:color w:val="000000"/>
          <w:sz w:val="24"/>
          <w:lang w:val="uk-UA"/>
        </w:rPr>
        <w:t>Протокол</w:t>
      </w:r>
    </w:p>
    <w:p w:rsidR="00C772DE" w:rsidRPr="0096532F" w:rsidRDefault="00C772DE" w:rsidP="00C772DE">
      <w:pPr>
        <w:pStyle w:val="a3"/>
        <w:shd w:val="clear" w:color="auto" w:fill="FFFFFF"/>
        <w:spacing w:before="0" w:beforeAutospacing="0" w:after="0" w:afterAutospacing="0"/>
        <w:jc w:val="center"/>
        <w:rPr>
          <w:b/>
          <w:color w:val="000000"/>
          <w:sz w:val="24"/>
          <w:lang w:val="uk-UA"/>
        </w:rPr>
      </w:pPr>
      <w:r w:rsidRPr="0096532F">
        <w:rPr>
          <w:b/>
          <w:color w:val="000000"/>
          <w:sz w:val="24"/>
          <w:lang w:val="uk-UA"/>
        </w:rPr>
        <w:t>про публічне представлення інформації по виконанню бюджету Тернопільської міської територіальної громади та звітів про виконання паспортів бюджетних програм головними розпорядниками бюджетних коштів за 2021 рік.</w:t>
      </w:r>
    </w:p>
    <w:p w:rsidR="00C772DE" w:rsidRPr="00CA4DBE" w:rsidRDefault="00C772DE" w:rsidP="00C772DE">
      <w:pPr>
        <w:pStyle w:val="a3"/>
        <w:shd w:val="clear" w:color="auto" w:fill="FFFFFF"/>
        <w:spacing w:before="0" w:beforeAutospacing="0" w:after="0" w:afterAutospacing="0"/>
        <w:jc w:val="both"/>
        <w:rPr>
          <w:b/>
          <w:color w:val="000000"/>
          <w:sz w:val="28"/>
          <w:szCs w:val="28"/>
          <w:lang w:val="uk-UA"/>
        </w:rPr>
      </w:pPr>
    </w:p>
    <w:p w:rsidR="00C772DE" w:rsidRPr="00637B86" w:rsidRDefault="00C772DE" w:rsidP="00C772DE">
      <w:pPr>
        <w:pStyle w:val="a3"/>
        <w:shd w:val="clear" w:color="auto" w:fill="FFFFFF"/>
        <w:spacing w:before="0" w:beforeAutospacing="0" w:after="0" w:afterAutospacing="0"/>
        <w:jc w:val="both"/>
        <w:rPr>
          <w:color w:val="000000"/>
          <w:sz w:val="22"/>
          <w:szCs w:val="22"/>
          <w:lang w:val="uk-UA"/>
        </w:rPr>
      </w:pPr>
    </w:p>
    <w:p w:rsidR="00C772DE" w:rsidRPr="00CA4DBE" w:rsidRDefault="00C772DE" w:rsidP="00D63760">
      <w:pPr>
        <w:pStyle w:val="a3"/>
        <w:shd w:val="clear" w:color="auto" w:fill="FFFFFF"/>
        <w:spacing w:before="0" w:beforeAutospacing="0" w:after="0" w:afterAutospacing="0"/>
        <w:jc w:val="both"/>
        <w:rPr>
          <w:sz w:val="24"/>
          <w:lang w:val="uk-UA"/>
        </w:rPr>
      </w:pPr>
      <w:r w:rsidRPr="00CA4DBE">
        <w:rPr>
          <w:sz w:val="24"/>
          <w:lang w:val="uk-UA"/>
        </w:rPr>
        <w:t>«0</w:t>
      </w:r>
      <w:r>
        <w:rPr>
          <w:sz w:val="24"/>
          <w:lang w:val="uk-UA"/>
        </w:rPr>
        <w:t>3</w:t>
      </w:r>
      <w:r w:rsidRPr="00CA4DBE">
        <w:rPr>
          <w:sz w:val="24"/>
          <w:lang w:val="uk-UA"/>
        </w:rPr>
        <w:t>» березня 202</w:t>
      </w:r>
      <w:r>
        <w:rPr>
          <w:sz w:val="24"/>
          <w:lang w:val="uk-UA"/>
        </w:rPr>
        <w:t>2</w:t>
      </w:r>
      <w:r w:rsidRPr="00CA4DBE">
        <w:rPr>
          <w:sz w:val="24"/>
          <w:lang w:val="uk-UA"/>
        </w:rPr>
        <w:t xml:space="preserve"> року</w:t>
      </w:r>
    </w:p>
    <w:p w:rsidR="00C772DE" w:rsidRPr="00CA4DBE" w:rsidRDefault="00C772DE" w:rsidP="00D63760">
      <w:pPr>
        <w:pStyle w:val="a3"/>
        <w:shd w:val="clear" w:color="auto" w:fill="FFFFFF"/>
        <w:spacing w:before="0" w:beforeAutospacing="0" w:after="0" w:afterAutospacing="0"/>
        <w:jc w:val="both"/>
        <w:rPr>
          <w:sz w:val="24"/>
          <w:lang w:val="uk-UA"/>
        </w:rPr>
      </w:pPr>
      <w:r w:rsidRPr="00CA4DBE">
        <w:rPr>
          <w:sz w:val="24"/>
          <w:lang w:val="uk-UA"/>
        </w:rPr>
        <w:t>Місце проведення: сесійна зала Тернопільської міської ради</w:t>
      </w:r>
    </w:p>
    <w:p w:rsidR="00C772DE" w:rsidRPr="00CA4DBE" w:rsidRDefault="00C772DE" w:rsidP="00D63760">
      <w:pPr>
        <w:pStyle w:val="a3"/>
        <w:shd w:val="clear" w:color="auto" w:fill="FFFFFF"/>
        <w:spacing w:before="0" w:beforeAutospacing="0" w:after="0" w:afterAutospacing="0"/>
        <w:jc w:val="both"/>
        <w:rPr>
          <w:sz w:val="24"/>
          <w:lang w:val="uk-UA"/>
        </w:rPr>
      </w:pPr>
      <w:r w:rsidRPr="00CA4DBE">
        <w:rPr>
          <w:sz w:val="24"/>
          <w:lang w:val="uk-UA"/>
        </w:rPr>
        <w:t>Час проведення: 1</w:t>
      </w:r>
      <w:r>
        <w:rPr>
          <w:sz w:val="24"/>
          <w:lang w:val="uk-UA"/>
        </w:rPr>
        <w:t>2</w:t>
      </w:r>
      <w:r w:rsidRPr="00CA4DBE">
        <w:rPr>
          <w:sz w:val="24"/>
          <w:lang w:val="uk-UA"/>
        </w:rPr>
        <w:t>.00 год.</w:t>
      </w:r>
    </w:p>
    <w:p w:rsidR="00C772DE" w:rsidRPr="00CA4DBE" w:rsidRDefault="00C772DE" w:rsidP="00D63760">
      <w:pPr>
        <w:pStyle w:val="a3"/>
        <w:shd w:val="clear" w:color="auto" w:fill="FFFFFF"/>
        <w:spacing w:before="0" w:beforeAutospacing="0" w:after="0" w:afterAutospacing="0"/>
        <w:jc w:val="both"/>
        <w:rPr>
          <w:sz w:val="24"/>
          <w:lang w:val="uk-UA"/>
        </w:rPr>
      </w:pPr>
    </w:p>
    <w:p w:rsidR="00C772DE" w:rsidRPr="00CA4DBE" w:rsidRDefault="00C772DE" w:rsidP="00D63760">
      <w:pPr>
        <w:pStyle w:val="a3"/>
        <w:shd w:val="clear" w:color="auto" w:fill="FFFFFF"/>
        <w:spacing w:before="0" w:beforeAutospacing="0" w:after="0" w:afterAutospacing="0"/>
        <w:jc w:val="both"/>
        <w:rPr>
          <w:sz w:val="24"/>
          <w:lang w:val="uk-UA"/>
        </w:rPr>
      </w:pPr>
      <w:r w:rsidRPr="00CA4DBE">
        <w:rPr>
          <w:sz w:val="24"/>
          <w:lang w:val="uk-UA"/>
        </w:rPr>
        <w:t xml:space="preserve">Голова засідання  </w:t>
      </w:r>
      <w:r w:rsidR="00286EE6">
        <w:rPr>
          <w:sz w:val="24"/>
          <w:lang w:val="uk-UA"/>
        </w:rPr>
        <w:t>Надія КУЧЕР</w:t>
      </w:r>
      <w:r w:rsidR="006158FA">
        <w:rPr>
          <w:sz w:val="24"/>
          <w:lang w:val="uk-UA"/>
        </w:rPr>
        <w:t xml:space="preserve"> -</w:t>
      </w:r>
      <w:r w:rsidR="00286EE6">
        <w:rPr>
          <w:sz w:val="24"/>
          <w:lang w:val="uk-UA"/>
        </w:rPr>
        <w:t xml:space="preserve"> </w:t>
      </w:r>
      <w:r w:rsidR="006158FA">
        <w:rPr>
          <w:sz w:val="24"/>
          <w:lang w:val="uk-UA"/>
        </w:rPr>
        <w:t>начальник фінансового управління ТМР.</w:t>
      </w:r>
      <w:r w:rsidRPr="00CA4DBE">
        <w:rPr>
          <w:sz w:val="24"/>
          <w:lang w:val="uk-UA"/>
        </w:rPr>
        <w:t xml:space="preserve"> </w:t>
      </w:r>
    </w:p>
    <w:p w:rsidR="00C772DE" w:rsidRPr="00CA4DBE" w:rsidRDefault="00C772DE" w:rsidP="00D63760">
      <w:pPr>
        <w:pStyle w:val="a3"/>
        <w:shd w:val="clear" w:color="auto" w:fill="FFFFFF"/>
        <w:spacing w:before="0" w:beforeAutospacing="0" w:after="0" w:afterAutospacing="0"/>
        <w:jc w:val="both"/>
        <w:rPr>
          <w:sz w:val="24"/>
          <w:lang w:val="uk-UA"/>
        </w:rPr>
      </w:pPr>
      <w:r w:rsidRPr="00CA4DBE">
        <w:rPr>
          <w:sz w:val="24"/>
          <w:lang w:val="uk-UA"/>
        </w:rPr>
        <w:t xml:space="preserve">Секретар засідання </w:t>
      </w:r>
      <w:r w:rsidR="006158FA">
        <w:rPr>
          <w:sz w:val="24"/>
          <w:lang w:val="uk-UA"/>
        </w:rPr>
        <w:t xml:space="preserve">Ольга КАВЧАК </w:t>
      </w:r>
      <w:r w:rsidRPr="00CA4DBE">
        <w:rPr>
          <w:sz w:val="24"/>
          <w:lang w:val="uk-UA"/>
        </w:rPr>
        <w:t xml:space="preserve">-  </w:t>
      </w:r>
      <w:r w:rsidR="006158FA">
        <w:rPr>
          <w:sz w:val="24"/>
          <w:lang w:val="uk-UA"/>
        </w:rPr>
        <w:t xml:space="preserve">заступник </w:t>
      </w:r>
      <w:r w:rsidRPr="00CA4DBE">
        <w:rPr>
          <w:sz w:val="24"/>
          <w:lang w:val="uk-UA"/>
        </w:rPr>
        <w:t>начальник</w:t>
      </w:r>
      <w:r w:rsidR="006158FA">
        <w:rPr>
          <w:sz w:val="24"/>
          <w:lang w:val="uk-UA"/>
        </w:rPr>
        <w:t>а</w:t>
      </w:r>
      <w:r w:rsidRPr="00CA4DBE">
        <w:rPr>
          <w:sz w:val="24"/>
          <w:lang w:val="uk-UA"/>
        </w:rPr>
        <w:t xml:space="preserve">  відділу  фінансів та бюджету  фінансового управління  Тернопільської міської ради</w:t>
      </w:r>
      <w:r w:rsidR="006158FA">
        <w:rPr>
          <w:sz w:val="24"/>
          <w:lang w:val="uk-UA"/>
        </w:rPr>
        <w:t>.</w:t>
      </w:r>
    </w:p>
    <w:p w:rsidR="00C772DE" w:rsidRPr="00CA4DBE" w:rsidRDefault="00C772DE" w:rsidP="00D63760">
      <w:pPr>
        <w:pStyle w:val="a3"/>
        <w:shd w:val="clear" w:color="auto" w:fill="FFFFFF"/>
        <w:spacing w:before="0" w:beforeAutospacing="0" w:after="0" w:afterAutospacing="0"/>
        <w:jc w:val="both"/>
        <w:rPr>
          <w:sz w:val="24"/>
          <w:lang w:val="uk-UA"/>
        </w:rPr>
      </w:pPr>
    </w:p>
    <w:p w:rsidR="00C772DE" w:rsidRPr="00CA4DBE" w:rsidRDefault="00C772DE" w:rsidP="00D63760">
      <w:pPr>
        <w:jc w:val="both"/>
        <w:rPr>
          <w:szCs w:val="24"/>
          <w:lang w:val="uk-UA"/>
        </w:rPr>
      </w:pPr>
      <w:r w:rsidRPr="0096532F">
        <w:rPr>
          <w:b/>
          <w:szCs w:val="24"/>
          <w:lang w:val="uk-UA"/>
        </w:rPr>
        <w:t>Присутні:</w:t>
      </w:r>
      <w:r w:rsidRPr="00CA4DBE">
        <w:rPr>
          <w:szCs w:val="24"/>
          <w:lang w:val="uk-UA"/>
        </w:rPr>
        <w:t xml:space="preserve"> Учасники громадськи</w:t>
      </w:r>
      <w:r>
        <w:rPr>
          <w:szCs w:val="24"/>
          <w:lang w:val="uk-UA"/>
        </w:rPr>
        <w:t xml:space="preserve">х слухань </w:t>
      </w:r>
      <w:r w:rsidR="006158FA">
        <w:rPr>
          <w:szCs w:val="24"/>
          <w:lang w:val="uk-UA"/>
        </w:rPr>
        <w:t xml:space="preserve">- </w:t>
      </w:r>
      <w:r w:rsidRPr="00CA4DBE">
        <w:rPr>
          <w:szCs w:val="24"/>
        </w:rPr>
        <w:t>головн</w:t>
      </w:r>
      <w:r w:rsidRPr="00CA4DBE">
        <w:rPr>
          <w:szCs w:val="24"/>
          <w:lang w:val="uk-UA"/>
        </w:rPr>
        <w:t>і</w:t>
      </w:r>
      <w:r w:rsidRPr="00CA4DBE">
        <w:rPr>
          <w:szCs w:val="24"/>
        </w:rPr>
        <w:t xml:space="preserve"> розпорядник</w:t>
      </w:r>
      <w:r w:rsidRPr="00CA4DBE">
        <w:rPr>
          <w:szCs w:val="24"/>
          <w:lang w:val="uk-UA"/>
        </w:rPr>
        <w:t>и</w:t>
      </w:r>
      <w:r w:rsidRPr="00CA4DBE">
        <w:rPr>
          <w:szCs w:val="24"/>
        </w:rPr>
        <w:t xml:space="preserve"> бюджетних коштів  </w:t>
      </w:r>
      <w:r w:rsidR="006158FA">
        <w:rPr>
          <w:szCs w:val="24"/>
          <w:lang w:val="uk-UA"/>
        </w:rPr>
        <w:t>в кількості 12 чоловік</w:t>
      </w:r>
      <w:r w:rsidR="006158FA" w:rsidRPr="00CA4DBE">
        <w:rPr>
          <w:szCs w:val="24"/>
          <w:lang w:val="uk-UA"/>
        </w:rPr>
        <w:t xml:space="preserve"> </w:t>
      </w:r>
      <w:r w:rsidRPr="00CA4DBE">
        <w:rPr>
          <w:szCs w:val="24"/>
          <w:lang w:val="uk-UA"/>
        </w:rPr>
        <w:t>у  системі  онлайн.</w:t>
      </w:r>
    </w:p>
    <w:p w:rsidR="00C772DE" w:rsidRPr="0096532F" w:rsidRDefault="00C772DE" w:rsidP="00D63760">
      <w:pPr>
        <w:pStyle w:val="a3"/>
        <w:shd w:val="clear" w:color="auto" w:fill="FFFFFF"/>
        <w:spacing w:before="0" w:beforeAutospacing="0" w:after="0" w:afterAutospacing="0"/>
        <w:jc w:val="both"/>
        <w:rPr>
          <w:b/>
          <w:sz w:val="24"/>
          <w:lang w:val="uk-UA"/>
        </w:rPr>
      </w:pPr>
      <w:r w:rsidRPr="0096532F">
        <w:rPr>
          <w:b/>
          <w:sz w:val="24"/>
          <w:lang w:val="uk-UA"/>
        </w:rPr>
        <w:t>Порядок денний:</w:t>
      </w:r>
    </w:p>
    <w:p w:rsidR="00C772DE" w:rsidRPr="00CA4DBE" w:rsidRDefault="00C772DE" w:rsidP="00D63760">
      <w:pPr>
        <w:pStyle w:val="a3"/>
        <w:shd w:val="clear" w:color="auto" w:fill="FFFFFF"/>
        <w:spacing w:before="0" w:beforeAutospacing="0" w:after="0" w:afterAutospacing="0"/>
        <w:jc w:val="both"/>
        <w:rPr>
          <w:sz w:val="24"/>
          <w:lang w:val="uk-UA"/>
        </w:rPr>
      </w:pPr>
      <w:r w:rsidRPr="00CA4DBE">
        <w:rPr>
          <w:sz w:val="24"/>
          <w:lang w:val="uk-UA"/>
        </w:rPr>
        <w:t>1.Публічне представлення інформації по виконанню бюджету  Тернопільської міської територіальної громади  за 202</w:t>
      </w:r>
      <w:r>
        <w:rPr>
          <w:sz w:val="24"/>
          <w:lang w:val="uk-UA"/>
        </w:rPr>
        <w:t>1</w:t>
      </w:r>
      <w:r w:rsidRPr="00CA4DBE">
        <w:rPr>
          <w:sz w:val="24"/>
          <w:lang w:val="uk-UA"/>
        </w:rPr>
        <w:t xml:space="preserve"> рік.</w:t>
      </w:r>
    </w:p>
    <w:p w:rsidR="00C772DE" w:rsidRPr="00CA4DBE" w:rsidRDefault="00C772DE" w:rsidP="00D63760">
      <w:pPr>
        <w:pStyle w:val="a3"/>
        <w:shd w:val="clear" w:color="auto" w:fill="FFFFFF"/>
        <w:spacing w:before="0" w:beforeAutospacing="0" w:after="0" w:afterAutospacing="0"/>
        <w:jc w:val="both"/>
        <w:rPr>
          <w:sz w:val="24"/>
          <w:lang w:val="uk-UA"/>
        </w:rPr>
      </w:pPr>
      <w:r w:rsidRPr="00CA4DBE">
        <w:rPr>
          <w:sz w:val="24"/>
          <w:lang w:val="uk-UA"/>
        </w:rPr>
        <w:t>2.Публічне обговорення виконання плану соціально-економічного розвитку Тернопільської  міської територіальної громади за 202</w:t>
      </w:r>
      <w:r>
        <w:rPr>
          <w:sz w:val="24"/>
          <w:lang w:val="uk-UA"/>
        </w:rPr>
        <w:t>1</w:t>
      </w:r>
      <w:r w:rsidRPr="00CA4DBE">
        <w:rPr>
          <w:sz w:val="24"/>
          <w:lang w:val="uk-UA"/>
        </w:rPr>
        <w:t xml:space="preserve"> рік.</w:t>
      </w:r>
    </w:p>
    <w:p w:rsidR="00C772DE" w:rsidRPr="00CA4DBE" w:rsidRDefault="00C772DE" w:rsidP="00D63760">
      <w:pPr>
        <w:pStyle w:val="a3"/>
        <w:shd w:val="clear" w:color="auto" w:fill="FFFFFF"/>
        <w:spacing w:before="0" w:beforeAutospacing="0" w:after="0" w:afterAutospacing="0"/>
        <w:jc w:val="both"/>
        <w:rPr>
          <w:sz w:val="24"/>
          <w:lang w:val="uk-UA"/>
        </w:rPr>
      </w:pPr>
      <w:r w:rsidRPr="00CA4DBE">
        <w:rPr>
          <w:sz w:val="24"/>
          <w:lang w:val="uk-UA"/>
        </w:rPr>
        <w:t>3.Представлення звітів про виконання паспортів бюджетних програм головними розпорядниками бюджетних коштів за 202</w:t>
      </w:r>
      <w:r w:rsidR="00031202">
        <w:rPr>
          <w:sz w:val="24"/>
          <w:lang w:val="uk-UA"/>
        </w:rPr>
        <w:t>1</w:t>
      </w:r>
      <w:r w:rsidRPr="00CA4DBE">
        <w:rPr>
          <w:sz w:val="24"/>
          <w:lang w:val="uk-UA"/>
        </w:rPr>
        <w:t xml:space="preserve"> рік.</w:t>
      </w:r>
    </w:p>
    <w:p w:rsidR="00C772DE" w:rsidRPr="004B6C33" w:rsidRDefault="00C772DE" w:rsidP="00D63760">
      <w:pPr>
        <w:pStyle w:val="a3"/>
        <w:shd w:val="clear" w:color="auto" w:fill="FFFFFF"/>
        <w:spacing w:before="0" w:beforeAutospacing="0" w:after="0" w:afterAutospacing="0"/>
        <w:jc w:val="both"/>
        <w:rPr>
          <w:sz w:val="24"/>
          <w:lang w:val="uk-UA"/>
        </w:rPr>
      </w:pPr>
      <w:r w:rsidRPr="00CA4DBE">
        <w:rPr>
          <w:sz w:val="24"/>
          <w:lang w:val="uk-UA"/>
        </w:rPr>
        <w:t xml:space="preserve">              Публічне представлення розпочала</w:t>
      </w:r>
      <w:r w:rsidR="00031202">
        <w:rPr>
          <w:sz w:val="24"/>
          <w:lang w:val="uk-UA"/>
        </w:rPr>
        <w:t xml:space="preserve"> начальник фінансового управління Надія КУЧЕР</w:t>
      </w:r>
      <w:r w:rsidRPr="00CA4DBE">
        <w:rPr>
          <w:sz w:val="24"/>
          <w:lang w:val="uk-UA"/>
        </w:rPr>
        <w:t xml:space="preserve">, яка  повідомила  що, на виконання вимог частини п’ятої статті 28 Бюджетного кодексу України, публічне представлення інформації про виконання місцевих бюджетів (крім бюджетів сіл і селищ) відповідно до показників, бюджетні призначення щодо яких затверджені рішенням про місцевий бюджет, здійснюється до 20 березня року, що настає за звітним. </w:t>
      </w:r>
    </w:p>
    <w:p w:rsidR="00C772DE" w:rsidRDefault="00C772DE" w:rsidP="00D63760">
      <w:pPr>
        <w:pStyle w:val="a3"/>
        <w:shd w:val="clear" w:color="auto" w:fill="FFFFFF"/>
        <w:spacing w:before="0" w:beforeAutospacing="0" w:after="0" w:afterAutospacing="0"/>
        <w:jc w:val="both"/>
        <w:rPr>
          <w:b/>
          <w:color w:val="000000"/>
          <w:sz w:val="24"/>
          <w:lang w:val="uk-UA"/>
        </w:rPr>
      </w:pPr>
      <w:r w:rsidRPr="0096532F">
        <w:rPr>
          <w:b/>
          <w:color w:val="000000"/>
          <w:sz w:val="24"/>
          <w:lang w:val="uk-UA"/>
        </w:rPr>
        <w:t>Слухали:</w:t>
      </w:r>
    </w:p>
    <w:p w:rsidR="00225FAC" w:rsidRPr="0096532F" w:rsidRDefault="00225FAC" w:rsidP="00D63760">
      <w:pPr>
        <w:pStyle w:val="a3"/>
        <w:shd w:val="clear" w:color="auto" w:fill="FFFFFF"/>
        <w:spacing w:before="0" w:beforeAutospacing="0" w:after="0" w:afterAutospacing="0"/>
        <w:jc w:val="both"/>
        <w:rPr>
          <w:b/>
          <w:color w:val="000000"/>
          <w:sz w:val="24"/>
          <w:lang w:val="uk-UA"/>
        </w:rPr>
      </w:pPr>
    </w:p>
    <w:p w:rsidR="009B1A6A" w:rsidRPr="00F11D87" w:rsidRDefault="00C772DE" w:rsidP="009B1A6A">
      <w:pPr>
        <w:jc w:val="both"/>
        <w:rPr>
          <w:rFonts w:eastAsia="Times New Roman"/>
          <w:color w:val="000000"/>
          <w:szCs w:val="24"/>
          <w:lang w:eastAsia="uk-UA"/>
        </w:rPr>
      </w:pPr>
      <w:r w:rsidRPr="0096532F">
        <w:rPr>
          <w:b/>
          <w:color w:val="000000"/>
          <w:szCs w:val="24"/>
          <w:lang w:val="uk-UA"/>
        </w:rPr>
        <w:t xml:space="preserve">1.По першому питанню порядку денного  –  </w:t>
      </w:r>
      <w:r w:rsidR="009B1A6A" w:rsidRPr="001B1B98">
        <w:rPr>
          <w:b/>
        </w:rPr>
        <w:t>начальника управління економіки промисловості та праці -   Тетяну КОРЧАК</w:t>
      </w:r>
      <w:r w:rsidR="009B1A6A">
        <w:rPr>
          <w:b/>
          <w:lang w:val="uk-UA"/>
        </w:rPr>
        <w:t xml:space="preserve">, </w:t>
      </w:r>
      <w:r w:rsidR="009B1A6A" w:rsidRPr="001B1B98">
        <w:rPr>
          <w:lang w:val="uk-UA"/>
        </w:rPr>
        <w:t>яка доповіла,що</w:t>
      </w:r>
      <w:r w:rsidR="009B1A6A">
        <w:rPr>
          <w:b/>
          <w:lang w:val="uk-UA"/>
        </w:rPr>
        <w:t xml:space="preserve"> з</w:t>
      </w:r>
      <w:r w:rsidR="009B1A6A" w:rsidRPr="001B1B98">
        <w:rPr>
          <w:szCs w:val="24"/>
        </w:rPr>
        <w:t>а результатами</w:t>
      </w:r>
      <w:r w:rsidR="009B1A6A">
        <w:rPr>
          <w:b/>
          <w:szCs w:val="24"/>
        </w:rPr>
        <w:t xml:space="preserve"> </w:t>
      </w:r>
      <w:r w:rsidR="009B1A6A">
        <w:rPr>
          <w:rFonts w:eastAsia="Times New Roman"/>
          <w:bCs/>
          <w:color w:val="000000"/>
          <w:szCs w:val="24"/>
          <w:lang w:eastAsia="uk-UA"/>
        </w:rPr>
        <w:t xml:space="preserve"> виконання заходів </w:t>
      </w:r>
      <w:r w:rsidR="009B1A6A" w:rsidRPr="00F11D87">
        <w:rPr>
          <w:rFonts w:eastAsia="Times New Roman"/>
          <w:bCs/>
          <w:color w:val="000000"/>
          <w:szCs w:val="24"/>
          <w:lang w:eastAsia="uk-UA"/>
        </w:rPr>
        <w:t>Програм</w:t>
      </w:r>
      <w:r w:rsidR="009B1A6A">
        <w:rPr>
          <w:rFonts w:eastAsia="Times New Roman"/>
          <w:bCs/>
          <w:color w:val="000000"/>
          <w:szCs w:val="24"/>
          <w:lang w:eastAsia="uk-UA"/>
        </w:rPr>
        <w:t>и</w:t>
      </w:r>
      <w:r w:rsidR="009B1A6A" w:rsidRPr="00F11D87">
        <w:rPr>
          <w:rFonts w:eastAsia="Times New Roman"/>
          <w:bCs/>
          <w:color w:val="000000"/>
          <w:szCs w:val="24"/>
          <w:lang w:eastAsia="uk-UA"/>
        </w:rPr>
        <w:t xml:space="preserve"> соціально-економічного розвитку Тернопільської міської територіальної громади на 2020- 2021 роки</w:t>
      </w:r>
      <w:r w:rsidR="009B1A6A">
        <w:rPr>
          <w:rFonts w:eastAsia="Times New Roman"/>
          <w:bCs/>
          <w:color w:val="000000"/>
          <w:szCs w:val="24"/>
          <w:lang w:eastAsia="uk-UA"/>
        </w:rPr>
        <w:t xml:space="preserve"> спостерігається :</w:t>
      </w:r>
    </w:p>
    <w:p w:rsidR="009B1A6A" w:rsidRPr="00F11D87" w:rsidRDefault="009B1A6A" w:rsidP="009B1A6A">
      <w:pPr>
        <w:widowControl w:val="0"/>
        <w:ind w:firstLine="425"/>
        <w:jc w:val="both"/>
        <w:rPr>
          <w:rFonts w:eastAsia="Times New Roman"/>
          <w:szCs w:val="24"/>
          <w:lang w:eastAsia="ru-RU"/>
        </w:rPr>
      </w:pPr>
      <w:r>
        <w:rPr>
          <w:rFonts w:eastAsia="Times New Roman"/>
          <w:bCs/>
          <w:szCs w:val="24"/>
          <w:lang w:eastAsia="ru-RU"/>
        </w:rPr>
        <w:t>-з</w:t>
      </w:r>
      <w:r w:rsidRPr="00F11D87">
        <w:rPr>
          <w:rFonts w:eastAsia="Times New Roman"/>
          <w:bCs/>
          <w:szCs w:val="24"/>
          <w:lang w:eastAsia="ru-RU"/>
        </w:rPr>
        <w:t xml:space="preserve">більшення чисельності населення громади на 3,6 тис. осіб до 227,7 тис. осіб. за рахунок </w:t>
      </w:r>
      <w:r w:rsidRPr="00F11D87">
        <w:rPr>
          <w:rFonts w:eastAsia="Times New Roman"/>
          <w:szCs w:val="24"/>
          <w:lang w:eastAsia="ru-RU"/>
        </w:rPr>
        <w:t>загального приросту населення -996 осіб (кількість прибулих – 4484 осіб; кількість вибулих– 2778 осіб)</w:t>
      </w:r>
      <w:r>
        <w:rPr>
          <w:rFonts w:eastAsia="Times New Roman"/>
          <w:szCs w:val="24"/>
          <w:lang w:eastAsia="ru-RU"/>
        </w:rPr>
        <w:t>;</w:t>
      </w:r>
    </w:p>
    <w:p w:rsidR="009B1A6A" w:rsidRPr="009521B6" w:rsidRDefault="009B1A6A" w:rsidP="009B1A6A">
      <w:pPr>
        <w:suppressAutoHyphens/>
        <w:ind w:firstLine="425"/>
        <w:jc w:val="both"/>
        <w:rPr>
          <w:rFonts w:eastAsia="Times New Roman"/>
          <w:color w:val="000000"/>
          <w:szCs w:val="24"/>
          <w:lang w:eastAsia="uk-UA"/>
        </w:rPr>
      </w:pPr>
      <w:r w:rsidRPr="009521B6">
        <w:rPr>
          <w:rFonts w:eastAsia="Times New Roman"/>
          <w:szCs w:val="24"/>
          <w:lang w:eastAsia="ru-RU"/>
        </w:rPr>
        <w:t>-збільшення середньої тривалості життя до 74,0 років проти 73,69 у 2019 році;</w:t>
      </w:r>
    </w:p>
    <w:p w:rsidR="009B1A6A" w:rsidRPr="009521B6" w:rsidRDefault="009B1A6A" w:rsidP="009B1A6A">
      <w:pPr>
        <w:widowControl w:val="0"/>
        <w:ind w:firstLine="425"/>
        <w:jc w:val="both"/>
        <w:rPr>
          <w:rFonts w:eastAsia="Times New Roman"/>
          <w:bCs/>
          <w:szCs w:val="24"/>
          <w:lang w:eastAsia="ru-RU"/>
        </w:rPr>
      </w:pPr>
      <w:r w:rsidRPr="009521B6">
        <w:rPr>
          <w:rFonts w:eastAsia="Times New Roman"/>
          <w:szCs w:val="24"/>
          <w:lang w:eastAsia="ru-RU"/>
        </w:rPr>
        <w:t>-збільшення частки з 17,1 до 17,4 населення молодшого за працездатний вік</w:t>
      </w:r>
      <w:r>
        <w:rPr>
          <w:rFonts w:eastAsia="Times New Roman"/>
          <w:szCs w:val="24"/>
          <w:lang w:eastAsia="ru-RU"/>
        </w:rPr>
        <w:t>;</w:t>
      </w:r>
    </w:p>
    <w:p w:rsidR="009B1A6A" w:rsidRPr="00F11D87" w:rsidRDefault="009B1A6A" w:rsidP="009B1A6A">
      <w:pPr>
        <w:ind w:firstLine="425"/>
        <w:jc w:val="both"/>
        <w:rPr>
          <w:szCs w:val="24"/>
        </w:rPr>
      </w:pPr>
      <w:r>
        <w:rPr>
          <w:szCs w:val="24"/>
        </w:rPr>
        <w:t>-</w:t>
      </w:r>
      <w:r w:rsidRPr="00F11D87">
        <w:rPr>
          <w:szCs w:val="24"/>
          <w:lang w:eastAsia="uk-UA"/>
        </w:rPr>
        <w:t xml:space="preserve"> створен</w:t>
      </w:r>
      <w:r>
        <w:rPr>
          <w:szCs w:val="24"/>
          <w:lang w:eastAsia="uk-UA"/>
        </w:rPr>
        <w:t>ня</w:t>
      </w:r>
      <w:r w:rsidRPr="00F11D87">
        <w:rPr>
          <w:szCs w:val="24"/>
          <w:lang w:eastAsia="uk-UA"/>
        </w:rPr>
        <w:t xml:space="preserve"> 7,6 тис. робочих місць.</w:t>
      </w:r>
    </w:p>
    <w:p w:rsidR="009B1A6A" w:rsidRPr="00F11D87" w:rsidRDefault="009B1A6A" w:rsidP="009B1A6A">
      <w:pPr>
        <w:widowControl w:val="0"/>
        <w:shd w:val="clear" w:color="auto" w:fill="FFFFFF"/>
        <w:ind w:right="-6" w:firstLine="425"/>
        <w:jc w:val="both"/>
        <w:rPr>
          <w:spacing w:val="-6"/>
          <w:szCs w:val="24"/>
          <w:lang w:eastAsia="ru-RU"/>
        </w:rPr>
      </w:pPr>
      <w:r w:rsidRPr="00F11D87">
        <w:rPr>
          <w:spacing w:val="-6"/>
          <w:szCs w:val="24"/>
          <w:lang w:eastAsia="ru-RU"/>
        </w:rPr>
        <w:t xml:space="preserve">На території громади здійснює діяльність 10 929 одиниць суб’єктів господарювання (на 391 більше ніж у 2020 році) з </w:t>
      </w:r>
      <w:proofErr w:type="gramStart"/>
      <w:r w:rsidRPr="00F11D87">
        <w:rPr>
          <w:spacing w:val="-6"/>
          <w:szCs w:val="24"/>
          <w:lang w:eastAsia="ru-RU"/>
        </w:rPr>
        <w:t>них  10255</w:t>
      </w:r>
      <w:proofErr w:type="gramEnd"/>
      <w:r w:rsidRPr="00F11D87">
        <w:rPr>
          <w:spacing w:val="-6"/>
          <w:szCs w:val="24"/>
          <w:lang w:eastAsia="ru-RU"/>
        </w:rPr>
        <w:t xml:space="preserve"> зі статусом юридичної особи та 674 без статусу юридичної особи</w:t>
      </w:r>
      <w:r>
        <w:rPr>
          <w:spacing w:val="-6"/>
          <w:szCs w:val="24"/>
          <w:lang w:eastAsia="ru-RU"/>
        </w:rPr>
        <w:t>.</w:t>
      </w:r>
      <w:r w:rsidRPr="00F11D87">
        <w:rPr>
          <w:spacing w:val="-6"/>
          <w:szCs w:val="24"/>
          <w:lang w:eastAsia="ru-RU"/>
        </w:rPr>
        <w:t xml:space="preserve"> </w:t>
      </w:r>
    </w:p>
    <w:p w:rsidR="009B1A6A" w:rsidRPr="00F11D87" w:rsidRDefault="009B1A6A" w:rsidP="009B1A6A">
      <w:pPr>
        <w:ind w:firstLine="425"/>
        <w:jc w:val="both"/>
        <w:rPr>
          <w:szCs w:val="24"/>
          <w:shd w:val="clear" w:color="auto" w:fill="FFFFFF"/>
        </w:rPr>
      </w:pPr>
      <w:r w:rsidRPr="00F11D87">
        <w:rPr>
          <w:szCs w:val="24"/>
          <w:shd w:val="clear" w:color="auto" w:fill="FFFFFF"/>
        </w:rPr>
        <w:t xml:space="preserve">У промисловому секторі працює майже 13,0 тис. осіб, в тому числі, в переробній промисловості - біля 9,6 тис. </w:t>
      </w:r>
      <w:proofErr w:type="gramStart"/>
      <w:r w:rsidRPr="00F11D87">
        <w:rPr>
          <w:szCs w:val="24"/>
          <w:shd w:val="clear" w:color="auto" w:fill="FFFFFF"/>
        </w:rPr>
        <w:t>осіб  (</w:t>
      </w:r>
      <w:proofErr w:type="gramEnd"/>
      <w:r w:rsidRPr="00F11D87">
        <w:rPr>
          <w:szCs w:val="24"/>
          <w:shd w:val="clear" w:color="auto" w:fill="FFFFFF"/>
        </w:rPr>
        <w:t>16,5 % від штатної кількості).</w:t>
      </w:r>
    </w:p>
    <w:p w:rsidR="009B1A6A" w:rsidRDefault="009B1A6A" w:rsidP="009B1A6A">
      <w:pPr>
        <w:ind w:firstLine="425"/>
        <w:jc w:val="both"/>
        <w:rPr>
          <w:szCs w:val="24"/>
        </w:rPr>
      </w:pPr>
      <w:r w:rsidRPr="00F11D87">
        <w:rPr>
          <w:szCs w:val="24"/>
        </w:rPr>
        <w:t>Обсяг реалізованої промислової продукції (товарів, послуг) підприємствами станом на 01.01.2022 року склав 15</w:t>
      </w:r>
      <w:r>
        <w:rPr>
          <w:szCs w:val="24"/>
        </w:rPr>
        <w:t>,6 млрд.</w:t>
      </w:r>
      <w:r w:rsidRPr="00F11D87">
        <w:rPr>
          <w:szCs w:val="24"/>
        </w:rPr>
        <w:t xml:space="preserve"> грн</w:t>
      </w:r>
      <w:r>
        <w:rPr>
          <w:szCs w:val="24"/>
        </w:rPr>
        <w:t>.</w:t>
      </w:r>
      <w:r w:rsidRPr="00F11D87">
        <w:rPr>
          <w:szCs w:val="24"/>
        </w:rPr>
        <w:t xml:space="preserve">, що на 52,4% більше </w:t>
      </w:r>
      <w:proofErr w:type="gramStart"/>
      <w:r w:rsidRPr="00F11D87">
        <w:rPr>
          <w:szCs w:val="24"/>
        </w:rPr>
        <w:t>ніж  на</w:t>
      </w:r>
      <w:proofErr w:type="gramEnd"/>
      <w:r w:rsidRPr="00F11D87">
        <w:rPr>
          <w:szCs w:val="24"/>
        </w:rPr>
        <w:t xml:space="preserve"> початок програми)</w:t>
      </w:r>
      <w:r>
        <w:rPr>
          <w:szCs w:val="24"/>
        </w:rPr>
        <w:t>.</w:t>
      </w:r>
    </w:p>
    <w:p w:rsidR="009B1A6A" w:rsidRPr="00F11D87" w:rsidRDefault="009B1A6A" w:rsidP="009B1A6A">
      <w:pPr>
        <w:ind w:firstLine="425"/>
        <w:jc w:val="both"/>
        <w:rPr>
          <w:rFonts w:eastAsia="Times New Roman"/>
          <w:szCs w:val="24"/>
        </w:rPr>
      </w:pPr>
      <w:r w:rsidRPr="00F11D87">
        <w:rPr>
          <w:rFonts w:eastAsia="Times New Roman"/>
          <w:szCs w:val="24"/>
        </w:rPr>
        <w:t>Зовнішньоторговельний оборот товарами на 01.01.2022 року склав 353,0 млн дол. США, що становить 149,2% до 2020 року (2019-230,0</w:t>
      </w:r>
      <w:r>
        <w:rPr>
          <w:rFonts w:eastAsia="Times New Roman"/>
          <w:szCs w:val="24"/>
        </w:rPr>
        <w:t xml:space="preserve"> </w:t>
      </w:r>
      <w:r w:rsidRPr="00F11D87">
        <w:rPr>
          <w:rFonts w:eastAsia="Times New Roman"/>
          <w:szCs w:val="24"/>
        </w:rPr>
        <w:t xml:space="preserve">млн дол. США, 2020р-236,5 млн дол. США). </w:t>
      </w:r>
    </w:p>
    <w:p w:rsidR="009B1A6A" w:rsidRDefault="009B1A6A" w:rsidP="009B1A6A">
      <w:pPr>
        <w:ind w:firstLine="425"/>
        <w:jc w:val="both"/>
        <w:rPr>
          <w:rFonts w:eastAsia="Times New Roman"/>
          <w:szCs w:val="24"/>
        </w:rPr>
      </w:pPr>
      <w:r w:rsidRPr="00F11D87">
        <w:rPr>
          <w:rFonts w:eastAsia="Times New Roman"/>
          <w:szCs w:val="24"/>
        </w:rPr>
        <w:t xml:space="preserve">Обсяг експорту – 146,6 млн дол. США, що становить 147,6% до 2020 року </w:t>
      </w:r>
      <w:proofErr w:type="gramStart"/>
      <w:r w:rsidRPr="00F11D87">
        <w:rPr>
          <w:rFonts w:eastAsia="Times New Roman"/>
          <w:szCs w:val="24"/>
        </w:rPr>
        <w:t>( у</w:t>
      </w:r>
      <w:proofErr w:type="gramEnd"/>
      <w:r w:rsidRPr="00F11D87">
        <w:rPr>
          <w:rFonts w:eastAsia="Times New Roman"/>
          <w:szCs w:val="24"/>
        </w:rPr>
        <w:t xml:space="preserve"> 2020р</w:t>
      </w:r>
      <w:r>
        <w:rPr>
          <w:rFonts w:eastAsia="Times New Roman"/>
          <w:szCs w:val="24"/>
        </w:rPr>
        <w:t xml:space="preserve"> </w:t>
      </w:r>
      <w:r w:rsidRPr="00F11D87">
        <w:rPr>
          <w:rFonts w:eastAsia="Times New Roman"/>
          <w:szCs w:val="24"/>
        </w:rPr>
        <w:t>-</w:t>
      </w:r>
      <w:r>
        <w:rPr>
          <w:rFonts w:eastAsia="Times New Roman"/>
          <w:szCs w:val="24"/>
        </w:rPr>
        <w:t xml:space="preserve"> </w:t>
      </w:r>
      <w:r w:rsidRPr="00F11D87">
        <w:rPr>
          <w:rFonts w:eastAsia="Times New Roman"/>
          <w:szCs w:val="24"/>
        </w:rPr>
        <w:t>99,3 млн</w:t>
      </w:r>
      <w:r>
        <w:rPr>
          <w:rFonts w:eastAsia="Times New Roman"/>
          <w:szCs w:val="24"/>
        </w:rPr>
        <w:t>.</w:t>
      </w:r>
      <w:r w:rsidRPr="00F11D87">
        <w:rPr>
          <w:rFonts w:eastAsia="Times New Roman"/>
          <w:szCs w:val="24"/>
        </w:rPr>
        <w:t xml:space="preserve"> дол. США), </w:t>
      </w:r>
    </w:p>
    <w:p w:rsidR="009B1A6A" w:rsidRDefault="009B1A6A" w:rsidP="009B1A6A">
      <w:pPr>
        <w:ind w:firstLine="426"/>
        <w:jc w:val="both"/>
        <w:rPr>
          <w:rFonts w:eastAsia="Times New Roman"/>
          <w:szCs w:val="24"/>
        </w:rPr>
      </w:pPr>
      <w:r w:rsidRPr="00F11D87">
        <w:rPr>
          <w:rFonts w:eastAsia="Times New Roman"/>
          <w:szCs w:val="24"/>
        </w:rPr>
        <w:t>Обсяг імпорту – 206,4 млн</w:t>
      </w:r>
      <w:r>
        <w:rPr>
          <w:rFonts w:eastAsia="Times New Roman"/>
          <w:szCs w:val="24"/>
        </w:rPr>
        <w:t>.</w:t>
      </w:r>
      <w:r w:rsidRPr="00F11D87">
        <w:rPr>
          <w:rFonts w:eastAsia="Times New Roman"/>
          <w:szCs w:val="24"/>
        </w:rPr>
        <w:t xml:space="preserve"> дол. США, що становить 150,4% до 2020 року (у 2020-137,2 млн дол. США).</w:t>
      </w:r>
    </w:p>
    <w:p w:rsidR="009B1A6A" w:rsidRDefault="009B1A6A" w:rsidP="009B1A6A">
      <w:pPr>
        <w:ind w:firstLine="567"/>
        <w:jc w:val="both"/>
        <w:rPr>
          <w:szCs w:val="24"/>
          <w:lang w:eastAsia="uk-UA"/>
        </w:rPr>
      </w:pPr>
      <w:r w:rsidRPr="00CA0AFB">
        <w:rPr>
          <w:szCs w:val="24"/>
        </w:rPr>
        <w:lastRenderedPageBreak/>
        <w:t>Станом</w:t>
      </w:r>
      <w:r w:rsidRPr="00CA0AFB">
        <w:rPr>
          <w:szCs w:val="24"/>
          <w:lang w:eastAsia="uk-UA"/>
        </w:rPr>
        <w:t xml:space="preserve"> на</w:t>
      </w:r>
      <w:r w:rsidRPr="00F11D87">
        <w:rPr>
          <w:szCs w:val="24"/>
          <w:lang w:eastAsia="uk-UA"/>
        </w:rPr>
        <w:t xml:space="preserve"> 01.01.2022 року на території громади здійснює діяльність 24,9 тис. малого та середнього підприємництва. </w:t>
      </w:r>
    </w:p>
    <w:p w:rsidR="009B1A6A" w:rsidRPr="00F11D87" w:rsidRDefault="009B1A6A" w:rsidP="009B1A6A">
      <w:pPr>
        <w:ind w:firstLine="567"/>
        <w:jc w:val="both"/>
        <w:rPr>
          <w:szCs w:val="24"/>
        </w:rPr>
      </w:pPr>
      <w:r w:rsidRPr="00F11D87">
        <w:rPr>
          <w:szCs w:val="24"/>
          <w:lang w:eastAsia="uk-UA"/>
        </w:rPr>
        <w:t xml:space="preserve">Чисельність працюючих у сфері малого підприємництва зросла на 1505 осіб до 45,6 тис. осіб. За рахунок реєстрації суб’єктів господарювання у 2021 року створено понад 3,9 тис. робочих місць </w:t>
      </w:r>
      <w:r>
        <w:rPr>
          <w:szCs w:val="24"/>
          <w:lang w:eastAsia="uk-UA"/>
        </w:rPr>
        <w:t>(</w:t>
      </w:r>
      <w:r w:rsidRPr="00F11D87">
        <w:rPr>
          <w:szCs w:val="24"/>
          <w:lang w:eastAsia="uk-UA"/>
        </w:rPr>
        <w:t xml:space="preserve">у 2020-3,7 тис) (розрахункові дані), що на 0,21 тис. робочих місць більше, ніж у відповідному періоді 2020 р. </w:t>
      </w:r>
    </w:p>
    <w:p w:rsidR="009B1A6A" w:rsidRPr="00F11D87" w:rsidRDefault="009B1A6A" w:rsidP="009B1A6A">
      <w:pPr>
        <w:ind w:firstLine="567"/>
        <w:jc w:val="both"/>
        <w:rPr>
          <w:rFonts w:eastAsia="Times New Roman"/>
          <w:szCs w:val="24"/>
          <w:lang w:eastAsia="ru-RU"/>
        </w:rPr>
      </w:pPr>
      <w:r w:rsidRPr="00F11D87">
        <w:rPr>
          <w:rFonts w:eastAsia="Times New Roman"/>
          <w:szCs w:val="24"/>
          <w:lang w:eastAsia="ru-RU"/>
        </w:rPr>
        <w:t xml:space="preserve">З метою підвищення доступності та якості послуг міських органів влади збільшено кількість надання електронних </w:t>
      </w:r>
      <w:r w:rsidRPr="00F11D87">
        <w:rPr>
          <w:rFonts w:eastAsia="Times New Roman"/>
          <w:bCs/>
          <w:szCs w:val="24"/>
          <w:lang w:eastAsia="ru-RU"/>
        </w:rPr>
        <w:t>послуг</w:t>
      </w:r>
      <w:r w:rsidRPr="00F11D87">
        <w:rPr>
          <w:rFonts w:eastAsia="Times New Roman"/>
          <w:b/>
          <w:bCs/>
          <w:szCs w:val="24"/>
          <w:lang w:eastAsia="ru-RU"/>
        </w:rPr>
        <w:t xml:space="preserve"> </w:t>
      </w:r>
      <w:r w:rsidRPr="00F11D87">
        <w:rPr>
          <w:rFonts w:eastAsia="Times New Roman"/>
          <w:szCs w:val="24"/>
          <w:lang w:eastAsia="ru-RU"/>
        </w:rPr>
        <w:t>через Центр надання адміністративних послуг до 46, в тому числі 6 для бізнесу.</w:t>
      </w:r>
    </w:p>
    <w:p w:rsidR="009B1A6A" w:rsidRPr="00F11D87" w:rsidRDefault="009B1A6A" w:rsidP="009B1A6A">
      <w:pPr>
        <w:ind w:firstLine="567"/>
        <w:jc w:val="both"/>
        <w:rPr>
          <w:szCs w:val="24"/>
        </w:rPr>
      </w:pPr>
      <w:r w:rsidRPr="00F11D87">
        <w:rPr>
          <w:szCs w:val="24"/>
        </w:rPr>
        <w:t xml:space="preserve">У 2021 році запроваджено надання 20 нових послуг, зокрема тих, які користуються найбільшим попитом. Запроваджена комплексна послуга «єМалятко». </w:t>
      </w:r>
    </w:p>
    <w:p w:rsidR="009B1A6A" w:rsidRDefault="009B1A6A" w:rsidP="009B1A6A">
      <w:pPr>
        <w:ind w:firstLine="567"/>
        <w:jc w:val="both"/>
        <w:rPr>
          <w:szCs w:val="24"/>
        </w:rPr>
      </w:pPr>
      <w:r w:rsidRPr="00F11D87">
        <w:rPr>
          <w:szCs w:val="24"/>
        </w:rPr>
        <w:t>Протягом 2020-2021 років в економіку громади вкладено 7</w:t>
      </w:r>
      <w:r>
        <w:rPr>
          <w:szCs w:val="24"/>
        </w:rPr>
        <w:t>,4 млрд.</w:t>
      </w:r>
      <w:r w:rsidRPr="00F11D87">
        <w:rPr>
          <w:szCs w:val="24"/>
        </w:rPr>
        <w:t xml:space="preserve">грн. капітальних інвестицій. </w:t>
      </w:r>
    </w:p>
    <w:p w:rsidR="009B1A6A" w:rsidRDefault="009B1A6A" w:rsidP="009B1A6A">
      <w:pPr>
        <w:ind w:firstLine="567"/>
        <w:jc w:val="both"/>
        <w:rPr>
          <w:szCs w:val="24"/>
        </w:rPr>
      </w:pPr>
      <w:r w:rsidRPr="00F11D87">
        <w:rPr>
          <w:szCs w:val="24"/>
        </w:rPr>
        <w:t>Майже 40,0% внутрішніх капіталовкладень спрямовуються в</w:t>
      </w:r>
      <w:r>
        <w:rPr>
          <w:szCs w:val="24"/>
        </w:rPr>
        <w:t xml:space="preserve"> житлове будівництво. Протягом 2020-2021 років введено </w:t>
      </w:r>
      <w:r w:rsidRPr="00F11D87">
        <w:rPr>
          <w:szCs w:val="24"/>
        </w:rPr>
        <w:t>460,7 тис. м.кв. житла.</w:t>
      </w:r>
    </w:p>
    <w:p w:rsidR="009B1A6A" w:rsidRPr="00F11D87" w:rsidRDefault="009B1A6A" w:rsidP="009B1A6A">
      <w:pPr>
        <w:ind w:firstLine="567"/>
        <w:jc w:val="both"/>
        <w:rPr>
          <w:szCs w:val="24"/>
        </w:rPr>
      </w:pPr>
      <w:r w:rsidRPr="00F11D87">
        <w:rPr>
          <w:noProof/>
          <w:szCs w:val="24"/>
        </w:rPr>
        <w:t>Громада</w:t>
      </w:r>
      <w:r w:rsidRPr="00F11D87">
        <w:rPr>
          <w:szCs w:val="24"/>
        </w:rPr>
        <w:t xml:space="preserve"> залишається лідером по будівельних роботах – 86,9%.</w:t>
      </w:r>
    </w:p>
    <w:p w:rsidR="009B1A6A" w:rsidRPr="00F11D87" w:rsidRDefault="009B1A6A" w:rsidP="009B1A6A">
      <w:pPr>
        <w:ind w:firstLine="567"/>
        <w:rPr>
          <w:i/>
          <w:szCs w:val="24"/>
          <w:u w:val="single"/>
        </w:rPr>
      </w:pPr>
      <w:r w:rsidRPr="00F11D87">
        <w:rPr>
          <w:rFonts w:eastAsia="Times New Roman"/>
          <w:szCs w:val="24"/>
          <w:lang w:eastAsia="ru-RU"/>
        </w:rPr>
        <w:t>У громаді</w:t>
      </w:r>
      <w:r w:rsidRPr="00F11D87">
        <w:rPr>
          <w:bCs/>
          <w:szCs w:val="24"/>
        </w:rPr>
        <w:t xml:space="preserve"> працює 70 підприємств з іноземними інвестиціями.</w:t>
      </w:r>
    </w:p>
    <w:p w:rsidR="009B1A6A" w:rsidRPr="00F11D87" w:rsidRDefault="009B1A6A" w:rsidP="009B1A6A">
      <w:pPr>
        <w:ind w:firstLine="567"/>
        <w:jc w:val="both"/>
        <w:rPr>
          <w:szCs w:val="24"/>
        </w:rPr>
      </w:pPr>
      <w:r w:rsidRPr="00F11D87">
        <w:rPr>
          <w:szCs w:val="24"/>
        </w:rPr>
        <w:t xml:space="preserve">Загальний обсяг прямих іноземних інвестицій внесених в економіку громади станом на 01.01.2022 року склав 25,4 млн. дол. США, що на 13,9% більше обсягів інвестицій </w:t>
      </w:r>
      <w:r>
        <w:rPr>
          <w:szCs w:val="24"/>
        </w:rPr>
        <w:t xml:space="preserve">на відповідну дату 2020 року, </w:t>
      </w:r>
      <w:r w:rsidRPr="00F11D87">
        <w:rPr>
          <w:szCs w:val="24"/>
        </w:rPr>
        <w:t>в розрахунку на одну особу становить 111,8</w:t>
      </w:r>
      <w:r>
        <w:rPr>
          <w:szCs w:val="24"/>
        </w:rPr>
        <w:t xml:space="preserve"> </w:t>
      </w:r>
      <w:r w:rsidRPr="00F11D87">
        <w:rPr>
          <w:szCs w:val="24"/>
        </w:rPr>
        <w:t>дол. США. Інвестиції надійшли з 30 країн світу. До основних країн-інвесторів входять: Німеччина, Польща, Італія.</w:t>
      </w:r>
    </w:p>
    <w:p w:rsidR="009B1A6A" w:rsidRPr="00F11D87" w:rsidRDefault="009B1A6A" w:rsidP="009B1A6A">
      <w:pPr>
        <w:ind w:firstLine="426"/>
        <w:jc w:val="both"/>
        <w:rPr>
          <w:iCs/>
          <w:szCs w:val="24"/>
        </w:rPr>
      </w:pPr>
      <w:r w:rsidRPr="00F11D87">
        <w:rPr>
          <w:iCs/>
          <w:szCs w:val="24"/>
        </w:rPr>
        <w:t xml:space="preserve">Тернопіль посів ІІ місце у рейтингу </w:t>
      </w:r>
      <w:proofErr w:type="gramStart"/>
      <w:r w:rsidRPr="00F11D87">
        <w:rPr>
          <w:iCs/>
          <w:szCs w:val="24"/>
        </w:rPr>
        <w:t>« Індекс</w:t>
      </w:r>
      <w:proofErr w:type="gramEnd"/>
      <w:r w:rsidRPr="00F11D87">
        <w:rPr>
          <w:iCs/>
          <w:szCs w:val="24"/>
        </w:rPr>
        <w:t xml:space="preserve"> конкурентоспроможності міст – обласні центри 2021» серед 24 міст України.</w:t>
      </w:r>
    </w:p>
    <w:p w:rsidR="009B1A6A" w:rsidRPr="00F11D87" w:rsidRDefault="009B1A6A" w:rsidP="009B1A6A">
      <w:pPr>
        <w:ind w:firstLine="426"/>
        <w:jc w:val="both"/>
        <w:rPr>
          <w:szCs w:val="24"/>
        </w:rPr>
      </w:pPr>
      <w:r w:rsidRPr="00F11D87">
        <w:rPr>
          <w:kern w:val="1"/>
          <w:szCs w:val="24"/>
          <w:lang w:eastAsia="ar-SA"/>
        </w:rPr>
        <w:t>Національне рейтингове агентство «ІВІ-Rating» підтвердило рейтинг інвестиційної привабливості Тернопільської МТГ на рівні invА (високий) та кредитний рейтинг на рівні uaBBB+ (у розвитку).</w:t>
      </w:r>
    </w:p>
    <w:p w:rsidR="009B1A6A" w:rsidRPr="001B1B98" w:rsidRDefault="009B1A6A" w:rsidP="009B1A6A">
      <w:pPr>
        <w:widowControl w:val="0"/>
        <w:shd w:val="clear" w:color="auto" w:fill="FFFFFF"/>
        <w:spacing w:line="273" w:lineRule="atLeast"/>
        <w:ind w:firstLine="567"/>
        <w:rPr>
          <w:szCs w:val="24"/>
        </w:rPr>
      </w:pPr>
      <w:r w:rsidRPr="001B1B98">
        <w:rPr>
          <w:spacing w:val="-6"/>
          <w:szCs w:val="24"/>
        </w:rPr>
        <w:t>Розвиток ринкової інфраструктури.</w:t>
      </w:r>
    </w:p>
    <w:p w:rsidR="009B1A6A" w:rsidRPr="00F11D87" w:rsidRDefault="009B1A6A" w:rsidP="009B1A6A">
      <w:pPr>
        <w:ind w:firstLine="567"/>
        <w:jc w:val="both"/>
        <w:rPr>
          <w:rFonts w:eastAsia="Times New Roman"/>
          <w:szCs w:val="24"/>
          <w:lang w:eastAsia="ru-RU"/>
        </w:rPr>
      </w:pPr>
      <w:r w:rsidRPr="00F11D87">
        <w:rPr>
          <w:rFonts w:eastAsia="Times New Roman"/>
          <w:szCs w:val="24"/>
          <w:lang w:eastAsia="ru-RU"/>
        </w:rPr>
        <w:t>Обсяг роздрібного товарообороту у 2021 році склав 12</w:t>
      </w:r>
      <w:r>
        <w:rPr>
          <w:rFonts w:eastAsia="Times New Roman"/>
          <w:szCs w:val="24"/>
          <w:lang w:eastAsia="ru-RU"/>
        </w:rPr>
        <w:t>,2 млрд</w:t>
      </w:r>
      <w:r w:rsidRPr="00F11D87">
        <w:rPr>
          <w:rFonts w:eastAsia="Times New Roman"/>
          <w:szCs w:val="24"/>
          <w:lang w:eastAsia="ru-RU"/>
        </w:rPr>
        <w:t>. грн., що на 48,5 % більше, ніж у 20</w:t>
      </w:r>
      <w:r>
        <w:rPr>
          <w:rFonts w:eastAsia="Times New Roman"/>
          <w:szCs w:val="24"/>
          <w:lang w:val="uk-UA" w:eastAsia="ru-RU"/>
        </w:rPr>
        <w:t>20</w:t>
      </w:r>
      <w:r w:rsidRPr="00F11D87">
        <w:rPr>
          <w:rFonts w:eastAsia="Times New Roman"/>
          <w:szCs w:val="24"/>
          <w:lang w:eastAsia="ru-RU"/>
        </w:rPr>
        <w:t xml:space="preserve"> році</w:t>
      </w:r>
      <w:r>
        <w:rPr>
          <w:rFonts w:eastAsia="Times New Roman"/>
          <w:szCs w:val="24"/>
          <w:lang w:eastAsia="ru-RU"/>
        </w:rPr>
        <w:t xml:space="preserve">. </w:t>
      </w:r>
    </w:p>
    <w:p w:rsidR="009B1A6A" w:rsidRPr="00F11D87" w:rsidRDefault="009B1A6A" w:rsidP="009B1A6A">
      <w:pPr>
        <w:ind w:firstLine="567"/>
        <w:jc w:val="both"/>
        <w:outlineLvl w:val="2"/>
        <w:rPr>
          <w:szCs w:val="24"/>
        </w:rPr>
      </w:pPr>
      <w:r w:rsidRPr="00F11D87">
        <w:rPr>
          <w:rFonts w:eastAsia="Times New Roman"/>
          <w:kern w:val="36"/>
          <w:szCs w:val="24"/>
          <w:lang w:eastAsia="ru-RU"/>
        </w:rPr>
        <w:t xml:space="preserve">Туристичний потік збільшився на 9,5% у порівнянні із 2019 роком. Надходження </w:t>
      </w:r>
      <w:proofErr w:type="gramStart"/>
      <w:r w:rsidRPr="00F11D87">
        <w:rPr>
          <w:rFonts w:eastAsia="Times New Roman"/>
          <w:kern w:val="36"/>
          <w:szCs w:val="24"/>
          <w:lang w:eastAsia="ru-RU"/>
        </w:rPr>
        <w:t>до бюджету</w:t>
      </w:r>
      <w:proofErr w:type="gramEnd"/>
      <w:r w:rsidRPr="00F11D87">
        <w:rPr>
          <w:rFonts w:eastAsia="Times New Roman"/>
          <w:kern w:val="36"/>
          <w:szCs w:val="24"/>
          <w:lang w:eastAsia="ru-RU"/>
        </w:rPr>
        <w:t xml:space="preserve"> громади у 2021 році склали </w:t>
      </w:r>
      <w:r w:rsidRPr="00F11D87">
        <w:rPr>
          <w:iCs/>
          <w:szCs w:val="24"/>
        </w:rPr>
        <w:t>523,136 тис.грн</w:t>
      </w:r>
      <w:r w:rsidRPr="00F11D87">
        <w:rPr>
          <w:szCs w:val="24"/>
        </w:rPr>
        <w:t xml:space="preserve">., що свідчить про виконання програмних завдань. </w:t>
      </w:r>
    </w:p>
    <w:p w:rsidR="00031202" w:rsidRPr="009B1A6A" w:rsidRDefault="009B1A6A" w:rsidP="009B1A6A">
      <w:pPr>
        <w:jc w:val="both"/>
        <w:rPr>
          <w:color w:val="000000"/>
          <w:bdr w:val="none" w:sz="0" w:space="0" w:color="auto" w:frame="1"/>
          <w:shd w:val="clear" w:color="auto" w:fill="FFFFFF"/>
          <w:lang w:val="uk-UA"/>
        </w:rPr>
      </w:pPr>
      <w:r w:rsidRPr="001B1B98">
        <w:rPr>
          <w:b/>
        </w:rPr>
        <w:t xml:space="preserve">2. По другому питанню порядку денного </w:t>
      </w:r>
      <w:proofErr w:type="gramStart"/>
      <w:r w:rsidRPr="001B1B98">
        <w:rPr>
          <w:b/>
        </w:rPr>
        <w:t xml:space="preserve">слухали  </w:t>
      </w:r>
      <w:r w:rsidR="00C772DE" w:rsidRPr="0096532F">
        <w:rPr>
          <w:b/>
          <w:color w:val="000000"/>
          <w:szCs w:val="24"/>
          <w:lang w:val="uk-UA"/>
        </w:rPr>
        <w:t>начальника</w:t>
      </w:r>
      <w:proofErr w:type="gramEnd"/>
      <w:r w:rsidR="00C772DE" w:rsidRPr="0096532F">
        <w:rPr>
          <w:b/>
          <w:color w:val="000000"/>
          <w:szCs w:val="24"/>
          <w:lang w:val="uk-UA"/>
        </w:rPr>
        <w:t xml:space="preserve"> фінансового управління Надію КУЧЕР</w:t>
      </w:r>
      <w:r w:rsidR="00CD6F2C" w:rsidRPr="0096532F">
        <w:rPr>
          <w:color w:val="000000"/>
          <w:szCs w:val="24"/>
          <w:lang w:val="uk-UA"/>
        </w:rPr>
        <w:t>, яка доповіла,</w:t>
      </w:r>
      <w:r w:rsidR="00CD6F2C" w:rsidRPr="00CD6F2C">
        <w:rPr>
          <w:color w:val="000000"/>
          <w:sz w:val="28"/>
          <w:szCs w:val="28"/>
          <w:lang w:val="uk-UA"/>
        </w:rPr>
        <w:t xml:space="preserve"> </w:t>
      </w:r>
      <w:r w:rsidR="00CD6F2C" w:rsidRPr="0096532F">
        <w:rPr>
          <w:color w:val="000000"/>
          <w:szCs w:val="24"/>
          <w:lang w:val="uk-UA"/>
        </w:rPr>
        <w:t>що</w:t>
      </w:r>
      <w:r w:rsidR="00CD6F2C">
        <w:rPr>
          <w:b/>
          <w:color w:val="000000"/>
          <w:sz w:val="28"/>
          <w:szCs w:val="28"/>
          <w:lang w:val="uk-UA"/>
        </w:rPr>
        <w:t xml:space="preserve"> </w:t>
      </w:r>
      <w:r w:rsidR="009E036B" w:rsidRPr="009E036B">
        <w:rPr>
          <w:color w:val="000000"/>
          <w:szCs w:val="24"/>
          <w:lang w:val="uk-UA"/>
        </w:rPr>
        <w:t>з</w:t>
      </w:r>
      <w:r w:rsidR="00031202" w:rsidRPr="009B1A6A">
        <w:rPr>
          <w:color w:val="000000"/>
          <w:bdr w:val="none" w:sz="0" w:space="0" w:color="auto" w:frame="1"/>
          <w:shd w:val="clear" w:color="auto" w:fill="FFFFFF"/>
          <w:lang w:val="uk-UA"/>
        </w:rPr>
        <w:t>авдяки бюджету, як фінансовій основі місцевого самоврядування,  вдалось забезпечити  життєдіяльність нашої громади</w:t>
      </w:r>
      <w:r w:rsidR="009E036B">
        <w:rPr>
          <w:color w:val="000000"/>
          <w:bdr w:val="none" w:sz="0" w:space="0" w:color="auto" w:frame="1"/>
          <w:shd w:val="clear" w:color="auto" w:fill="FFFFFF"/>
          <w:lang w:val="uk-UA"/>
        </w:rPr>
        <w:t xml:space="preserve"> та</w:t>
      </w:r>
      <w:r w:rsidR="00031202" w:rsidRPr="009B1A6A">
        <w:rPr>
          <w:color w:val="000000"/>
          <w:bdr w:val="none" w:sz="0" w:space="0" w:color="auto" w:frame="1"/>
          <w:shd w:val="clear" w:color="auto" w:fill="FFFFFF"/>
          <w:lang w:val="uk-UA"/>
        </w:rPr>
        <w:t xml:space="preserve">  реалізувати чимало із поставлених завдань і досягнути  певних позитивних результатів.</w:t>
      </w:r>
    </w:p>
    <w:p w:rsidR="00031202" w:rsidRPr="00E16E67" w:rsidRDefault="0096532F" w:rsidP="00D63760">
      <w:pPr>
        <w:pStyle w:val="a3"/>
        <w:shd w:val="clear" w:color="auto" w:fill="FFFFFF"/>
        <w:spacing w:before="0" w:beforeAutospacing="0" w:after="0" w:afterAutospacing="0"/>
        <w:jc w:val="both"/>
        <w:textAlignment w:val="baseline"/>
        <w:rPr>
          <w:color w:val="000000"/>
          <w:sz w:val="24"/>
          <w:bdr w:val="none" w:sz="0" w:space="0" w:color="auto" w:frame="1"/>
          <w:shd w:val="clear" w:color="auto" w:fill="FFFFFF"/>
        </w:rPr>
      </w:pPr>
      <w:r>
        <w:rPr>
          <w:color w:val="000000"/>
          <w:sz w:val="24"/>
          <w:bdr w:val="none" w:sz="0" w:space="0" w:color="auto" w:frame="1"/>
          <w:shd w:val="clear" w:color="auto" w:fill="FFFFFF"/>
        </w:rPr>
        <w:t xml:space="preserve">       </w:t>
      </w:r>
      <w:r>
        <w:rPr>
          <w:color w:val="000000"/>
          <w:sz w:val="24"/>
          <w:bdr w:val="none" w:sz="0" w:space="0" w:color="auto" w:frame="1"/>
          <w:shd w:val="clear" w:color="auto" w:fill="FFFFFF"/>
          <w:lang w:val="uk-UA"/>
        </w:rPr>
        <w:t>З</w:t>
      </w:r>
      <w:r w:rsidR="00031202" w:rsidRPr="00E16E67">
        <w:rPr>
          <w:color w:val="000000"/>
          <w:sz w:val="24"/>
          <w:bdr w:val="none" w:sz="0" w:space="0" w:color="auto" w:frame="1"/>
          <w:shd w:val="clear" w:color="auto" w:fill="FFFFFF"/>
        </w:rPr>
        <w:t>азначи</w:t>
      </w:r>
      <w:r>
        <w:rPr>
          <w:color w:val="000000"/>
          <w:sz w:val="24"/>
          <w:bdr w:val="none" w:sz="0" w:space="0" w:color="auto" w:frame="1"/>
          <w:shd w:val="clear" w:color="auto" w:fill="FFFFFF"/>
          <w:lang w:val="uk-UA"/>
        </w:rPr>
        <w:t>ла</w:t>
      </w:r>
      <w:r w:rsidR="00031202" w:rsidRPr="00E16E67">
        <w:rPr>
          <w:color w:val="000000"/>
          <w:sz w:val="24"/>
          <w:bdr w:val="none" w:sz="0" w:space="0" w:color="auto" w:frame="1"/>
          <w:shd w:val="clear" w:color="auto" w:fill="FFFFFF"/>
        </w:rPr>
        <w:t xml:space="preserve">, що цьогоріч виконання бюджету відбувалось в умовах відновлення економіки громади після жорстких карантинних обмежень, що  діяли в 2020 році, та поступового її розвитку та зростання в умовах адаптивного карантину. </w:t>
      </w:r>
    </w:p>
    <w:p w:rsidR="00031202" w:rsidRPr="00E16E67" w:rsidRDefault="00031202" w:rsidP="00D63760">
      <w:pPr>
        <w:pStyle w:val="a3"/>
        <w:shd w:val="clear" w:color="auto" w:fill="FFFFFF"/>
        <w:spacing w:before="0" w:beforeAutospacing="0" w:after="0" w:afterAutospacing="0"/>
        <w:jc w:val="both"/>
        <w:textAlignment w:val="baseline"/>
        <w:rPr>
          <w:rFonts w:eastAsia="Calibri"/>
          <w:sz w:val="24"/>
          <w:lang w:eastAsia="en-US"/>
        </w:rPr>
      </w:pPr>
      <w:r w:rsidRPr="00E16E67">
        <w:rPr>
          <w:color w:val="000000"/>
          <w:sz w:val="24"/>
          <w:bdr w:val="none" w:sz="0" w:space="0" w:color="auto" w:frame="1"/>
          <w:shd w:val="clear" w:color="auto" w:fill="FFFFFF"/>
        </w:rPr>
        <w:t xml:space="preserve">      </w:t>
      </w:r>
      <w:r w:rsidRPr="00E16E67">
        <w:rPr>
          <w:rFonts w:eastAsia="Calibri"/>
          <w:sz w:val="24"/>
          <w:lang w:eastAsia="en-US"/>
        </w:rPr>
        <w:t xml:space="preserve">Це  знайшло  реальне відображення на показниках виконання дохідної частини бюджету громади:  при уточненому плані </w:t>
      </w:r>
      <w:r w:rsidRPr="00A70C9A">
        <w:rPr>
          <w:rFonts w:eastAsia="Calibri"/>
          <w:sz w:val="24"/>
          <w:lang w:eastAsia="en-US"/>
        </w:rPr>
        <w:t>3 581,1</w:t>
      </w:r>
      <w:r w:rsidRPr="00E16E67">
        <w:rPr>
          <w:rFonts w:eastAsia="Calibri"/>
          <w:sz w:val="24"/>
          <w:lang w:eastAsia="en-US"/>
        </w:rPr>
        <w:t xml:space="preserve"> млн.грн вони склали </w:t>
      </w:r>
      <w:r w:rsidRPr="00A70C9A">
        <w:rPr>
          <w:rFonts w:eastAsia="Calibri"/>
          <w:sz w:val="24"/>
          <w:lang w:eastAsia="en-US"/>
        </w:rPr>
        <w:t>3 670,6</w:t>
      </w:r>
      <w:r w:rsidRPr="00E16E67">
        <w:rPr>
          <w:rFonts w:eastAsia="Calibri"/>
          <w:sz w:val="24"/>
          <w:lang w:eastAsia="en-US"/>
        </w:rPr>
        <w:t xml:space="preserve"> млн.грн або 102,5 відсотків від річного плану, з яких загального фонду </w:t>
      </w:r>
      <w:r w:rsidRPr="00A70C9A">
        <w:rPr>
          <w:rFonts w:eastAsia="Calibri"/>
          <w:sz w:val="24"/>
          <w:lang w:eastAsia="en-US"/>
        </w:rPr>
        <w:t>-  3 520,8</w:t>
      </w:r>
      <w:r w:rsidRPr="00E16E67">
        <w:rPr>
          <w:rFonts w:eastAsia="Calibri"/>
          <w:sz w:val="24"/>
          <w:lang w:eastAsia="en-US"/>
        </w:rPr>
        <w:t xml:space="preserve"> млн.грн (102,0  відсотки від плану) та спеціального фонду </w:t>
      </w:r>
      <w:r w:rsidRPr="00A70C9A">
        <w:rPr>
          <w:rFonts w:eastAsia="Calibri"/>
          <w:b/>
          <w:sz w:val="24"/>
          <w:lang w:eastAsia="en-US"/>
        </w:rPr>
        <w:t xml:space="preserve">– </w:t>
      </w:r>
      <w:r w:rsidRPr="00A70C9A">
        <w:rPr>
          <w:rFonts w:eastAsia="Calibri"/>
          <w:sz w:val="24"/>
          <w:lang w:eastAsia="en-US"/>
        </w:rPr>
        <w:t>149,8</w:t>
      </w:r>
      <w:r w:rsidRPr="00E16E67">
        <w:rPr>
          <w:rFonts w:eastAsia="Calibri"/>
          <w:sz w:val="24"/>
          <w:lang w:eastAsia="en-US"/>
        </w:rPr>
        <w:t xml:space="preserve">  млн.грн  (116,4  відсотки від плану). </w:t>
      </w:r>
    </w:p>
    <w:p w:rsidR="00031202" w:rsidRPr="00E16E67" w:rsidRDefault="00031202" w:rsidP="00D63760">
      <w:pPr>
        <w:pStyle w:val="a3"/>
        <w:shd w:val="clear" w:color="auto" w:fill="FFFFFF"/>
        <w:spacing w:before="0" w:beforeAutospacing="0" w:after="0" w:afterAutospacing="0"/>
        <w:jc w:val="both"/>
        <w:textAlignment w:val="baseline"/>
        <w:rPr>
          <w:rFonts w:eastAsia="Calibri"/>
          <w:sz w:val="24"/>
          <w:lang w:eastAsia="en-US"/>
        </w:rPr>
      </w:pPr>
      <w:r w:rsidRPr="00E16E67">
        <w:rPr>
          <w:rFonts w:eastAsia="Calibri"/>
          <w:sz w:val="24"/>
          <w:lang w:eastAsia="en-US"/>
        </w:rPr>
        <w:t xml:space="preserve">       </w:t>
      </w:r>
      <w:r w:rsidR="0096532F">
        <w:rPr>
          <w:rFonts w:eastAsia="Calibri"/>
          <w:sz w:val="24"/>
          <w:lang w:val="uk-UA" w:eastAsia="en-US"/>
        </w:rPr>
        <w:t>Н</w:t>
      </w:r>
      <w:r w:rsidRPr="00E16E67">
        <w:rPr>
          <w:rFonts w:eastAsia="Calibri"/>
          <w:sz w:val="24"/>
          <w:lang w:eastAsia="en-US"/>
        </w:rPr>
        <w:t xml:space="preserve">а  протязі року  річний план доходів було збільшено на </w:t>
      </w:r>
      <w:r w:rsidRPr="00A70C9A">
        <w:rPr>
          <w:rFonts w:eastAsia="Calibri"/>
          <w:sz w:val="24"/>
          <w:lang w:eastAsia="en-US"/>
        </w:rPr>
        <w:t>1109,0</w:t>
      </w:r>
      <w:r w:rsidRPr="00E16E67">
        <w:rPr>
          <w:rFonts w:eastAsia="Calibri"/>
          <w:sz w:val="24"/>
          <w:lang w:eastAsia="en-US"/>
        </w:rPr>
        <w:t xml:space="preserve"> млн.грн або у 1,4 рази, в тому числі, за рахунок  перевиконання   власних  доходів  – на </w:t>
      </w:r>
      <w:r w:rsidRPr="00A70C9A">
        <w:rPr>
          <w:rFonts w:eastAsia="Calibri"/>
          <w:sz w:val="24"/>
          <w:lang w:eastAsia="en-US"/>
        </w:rPr>
        <w:t>132,3</w:t>
      </w:r>
      <w:r w:rsidRPr="00E16E67">
        <w:rPr>
          <w:rFonts w:eastAsia="Calibri"/>
          <w:sz w:val="24"/>
          <w:lang w:eastAsia="en-US"/>
        </w:rPr>
        <w:t xml:space="preserve"> млн.грн.                                                                                                              </w:t>
      </w:r>
    </w:p>
    <w:p w:rsidR="00031202" w:rsidRPr="00E16E67" w:rsidRDefault="00031202" w:rsidP="00D63760">
      <w:pPr>
        <w:widowControl w:val="0"/>
        <w:jc w:val="both"/>
        <w:rPr>
          <w:szCs w:val="24"/>
          <w:lang w:val="uk-UA"/>
        </w:rPr>
      </w:pPr>
      <w:r w:rsidRPr="00E16E67">
        <w:rPr>
          <w:szCs w:val="24"/>
          <w:lang w:val="uk-UA"/>
        </w:rPr>
        <w:t xml:space="preserve">   </w:t>
      </w:r>
      <w:r w:rsidR="003A4033" w:rsidRPr="00E16E67">
        <w:rPr>
          <w:szCs w:val="24"/>
          <w:lang w:val="uk-UA"/>
        </w:rPr>
        <w:t xml:space="preserve">   </w:t>
      </w:r>
      <w:r w:rsidRPr="00E16E67">
        <w:rPr>
          <w:szCs w:val="24"/>
        </w:rPr>
        <w:t xml:space="preserve">Більше 95,9 % </w:t>
      </w:r>
      <w:r w:rsidRPr="00E16E67">
        <w:rPr>
          <w:szCs w:val="24"/>
          <w:lang w:val="uk-UA"/>
        </w:rPr>
        <w:t xml:space="preserve">дохідної частини </w:t>
      </w:r>
      <w:r w:rsidRPr="00E16E67">
        <w:rPr>
          <w:szCs w:val="24"/>
        </w:rPr>
        <w:t>бюджету припада</w:t>
      </w:r>
      <w:r w:rsidRPr="00E16E67">
        <w:rPr>
          <w:szCs w:val="24"/>
          <w:lang w:val="uk-UA"/>
        </w:rPr>
        <w:t>ло</w:t>
      </w:r>
      <w:r w:rsidRPr="00E16E67">
        <w:rPr>
          <w:szCs w:val="24"/>
        </w:rPr>
        <w:t xml:space="preserve"> на </w:t>
      </w:r>
      <w:r w:rsidRPr="00A70C9A">
        <w:rPr>
          <w:szCs w:val="24"/>
        </w:rPr>
        <w:t>доходи загального</w:t>
      </w:r>
      <w:r w:rsidRPr="00E16E67">
        <w:rPr>
          <w:szCs w:val="24"/>
        </w:rPr>
        <w:t xml:space="preserve"> фонду. При плані </w:t>
      </w:r>
      <w:r w:rsidRPr="00A70C9A">
        <w:rPr>
          <w:szCs w:val="24"/>
        </w:rPr>
        <w:t>3 452,</w:t>
      </w:r>
      <w:r w:rsidRPr="00A70C9A">
        <w:rPr>
          <w:szCs w:val="24"/>
          <w:lang w:val="uk-UA"/>
        </w:rPr>
        <w:t>4</w:t>
      </w:r>
      <w:r w:rsidRPr="00E16E67">
        <w:rPr>
          <w:szCs w:val="24"/>
        </w:rPr>
        <w:t xml:space="preserve"> млн.грн. фактично надійшло </w:t>
      </w:r>
      <w:r w:rsidRPr="00A70C9A">
        <w:rPr>
          <w:szCs w:val="24"/>
        </w:rPr>
        <w:t>3 520,</w:t>
      </w:r>
      <w:r w:rsidRPr="00A70C9A">
        <w:rPr>
          <w:szCs w:val="24"/>
          <w:lang w:val="uk-UA"/>
        </w:rPr>
        <w:t>8</w:t>
      </w:r>
      <w:r w:rsidRPr="00E16E67">
        <w:rPr>
          <w:szCs w:val="24"/>
          <w:lang w:val="uk-UA"/>
        </w:rPr>
        <w:t xml:space="preserve"> </w:t>
      </w:r>
      <w:r w:rsidRPr="00E16E67">
        <w:rPr>
          <w:szCs w:val="24"/>
        </w:rPr>
        <w:t>млн.грн.</w:t>
      </w:r>
      <w:r w:rsidRPr="00E16E67">
        <w:rPr>
          <w:szCs w:val="24"/>
          <w:lang w:val="uk-UA"/>
        </w:rPr>
        <w:t xml:space="preserve">  </w:t>
      </w:r>
    </w:p>
    <w:p w:rsidR="00031202" w:rsidRPr="00E16E67" w:rsidRDefault="00031202" w:rsidP="00697D05">
      <w:pPr>
        <w:ind w:hanging="284"/>
        <w:jc w:val="both"/>
        <w:rPr>
          <w:szCs w:val="24"/>
          <w:lang w:val="uk-UA"/>
        </w:rPr>
      </w:pPr>
      <w:r w:rsidRPr="00E16E67">
        <w:rPr>
          <w:szCs w:val="24"/>
          <w:lang w:val="uk-UA"/>
        </w:rPr>
        <w:t xml:space="preserve">       </w:t>
      </w:r>
      <w:r w:rsidR="00286120">
        <w:rPr>
          <w:szCs w:val="24"/>
          <w:lang w:val="uk-UA"/>
        </w:rPr>
        <w:tab/>
      </w:r>
      <w:r w:rsidRPr="00E16E67">
        <w:rPr>
          <w:szCs w:val="24"/>
        </w:rPr>
        <w:t xml:space="preserve">Якщо аналізувати </w:t>
      </w:r>
      <w:r w:rsidRPr="00A70C9A">
        <w:rPr>
          <w:szCs w:val="24"/>
        </w:rPr>
        <w:t>власні надходження загального фонду</w:t>
      </w:r>
      <w:r w:rsidRPr="00E16E67">
        <w:rPr>
          <w:szCs w:val="24"/>
        </w:rPr>
        <w:t xml:space="preserve"> бюджету (без міжбюджетних трансфертів), від поступлення яких залежить виконання всіх заходів та програм громади, то виконання забезпечено на </w:t>
      </w:r>
      <w:r w:rsidRPr="00A70C9A">
        <w:rPr>
          <w:szCs w:val="24"/>
        </w:rPr>
        <w:t>103,6</w:t>
      </w:r>
      <w:r w:rsidRPr="00E16E67">
        <w:rPr>
          <w:szCs w:val="24"/>
        </w:rPr>
        <w:t xml:space="preserve"> відсотків. При плані </w:t>
      </w:r>
      <w:r w:rsidRPr="00A70C9A">
        <w:rPr>
          <w:szCs w:val="24"/>
        </w:rPr>
        <w:t>1</w:t>
      </w:r>
      <w:r w:rsidRPr="00A70C9A">
        <w:rPr>
          <w:szCs w:val="24"/>
          <w:lang w:val="uk-UA"/>
        </w:rPr>
        <w:t>962,9</w:t>
      </w:r>
      <w:r w:rsidRPr="00E16E67">
        <w:rPr>
          <w:b/>
          <w:szCs w:val="24"/>
          <w:lang w:val="uk-UA"/>
        </w:rPr>
        <w:t xml:space="preserve"> </w:t>
      </w:r>
      <w:r w:rsidRPr="00E16E67">
        <w:rPr>
          <w:szCs w:val="24"/>
        </w:rPr>
        <w:t xml:space="preserve">млн.грн., фактично надійшло </w:t>
      </w:r>
      <w:r w:rsidRPr="00A70C9A">
        <w:rPr>
          <w:szCs w:val="24"/>
        </w:rPr>
        <w:t>2 032,</w:t>
      </w:r>
      <w:r w:rsidRPr="00A70C9A">
        <w:rPr>
          <w:szCs w:val="24"/>
          <w:lang w:val="uk-UA"/>
        </w:rPr>
        <w:t>7</w:t>
      </w:r>
      <w:r w:rsidRPr="00E16E67">
        <w:rPr>
          <w:szCs w:val="24"/>
        </w:rPr>
        <w:t xml:space="preserve"> млн.грн.</w:t>
      </w:r>
    </w:p>
    <w:p w:rsidR="00031202" w:rsidRPr="00E16E67" w:rsidRDefault="003A4033" w:rsidP="00697D05">
      <w:pPr>
        <w:ind w:firstLine="357"/>
        <w:jc w:val="both"/>
        <w:rPr>
          <w:b/>
          <w:szCs w:val="24"/>
          <w:lang w:val="uk-UA"/>
        </w:rPr>
      </w:pPr>
      <w:r w:rsidRPr="00E16E67">
        <w:rPr>
          <w:szCs w:val="24"/>
          <w:lang w:val="uk-UA"/>
        </w:rPr>
        <w:t xml:space="preserve"> </w:t>
      </w:r>
      <w:r w:rsidR="00697D05">
        <w:rPr>
          <w:szCs w:val="24"/>
          <w:lang w:val="uk-UA"/>
        </w:rPr>
        <w:tab/>
      </w:r>
      <w:r w:rsidR="00031202" w:rsidRPr="00E16E67">
        <w:rPr>
          <w:szCs w:val="24"/>
        </w:rPr>
        <w:t xml:space="preserve">Порівняно з 2020 </w:t>
      </w:r>
      <w:proofErr w:type="gramStart"/>
      <w:r w:rsidR="00031202" w:rsidRPr="00E16E67">
        <w:rPr>
          <w:szCs w:val="24"/>
        </w:rPr>
        <w:t xml:space="preserve">роком  </w:t>
      </w:r>
      <w:r w:rsidR="00031202" w:rsidRPr="00A70C9A">
        <w:rPr>
          <w:szCs w:val="24"/>
        </w:rPr>
        <w:t>власні</w:t>
      </w:r>
      <w:proofErr w:type="gramEnd"/>
      <w:r w:rsidR="00031202" w:rsidRPr="00A70C9A">
        <w:rPr>
          <w:szCs w:val="24"/>
        </w:rPr>
        <w:t xml:space="preserve"> доходи зросли на 414,1</w:t>
      </w:r>
      <w:r w:rsidR="00031202" w:rsidRPr="00E16E67">
        <w:rPr>
          <w:b/>
          <w:szCs w:val="24"/>
        </w:rPr>
        <w:t xml:space="preserve"> </w:t>
      </w:r>
      <w:r w:rsidR="00031202" w:rsidRPr="00E16E67">
        <w:rPr>
          <w:szCs w:val="24"/>
        </w:rPr>
        <w:t>млн.грн або 25,6 відсотків</w:t>
      </w:r>
      <w:r w:rsidR="00031202" w:rsidRPr="00E16E67">
        <w:rPr>
          <w:szCs w:val="24"/>
          <w:lang w:val="uk-UA"/>
        </w:rPr>
        <w:t xml:space="preserve">.                  </w:t>
      </w:r>
    </w:p>
    <w:p w:rsidR="00031202" w:rsidRPr="00E16E67" w:rsidRDefault="003A4033" w:rsidP="00697D05">
      <w:pPr>
        <w:ind w:firstLine="73"/>
        <w:jc w:val="both"/>
        <w:rPr>
          <w:szCs w:val="24"/>
          <w:lang w:val="uk-UA"/>
        </w:rPr>
      </w:pPr>
      <w:r w:rsidRPr="00E16E67">
        <w:rPr>
          <w:szCs w:val="24"/>
          <w:lang w:val="uk-UA"/>
        </w:rPr>
        <w:lastRenderedPageBreak/>
        <w:t xml:space="preserve"> </w:t>
      </w:r>
      <w:r w:rsidR="00697D05">
        <w:rPr>
          <w:szCs w:val="24"/>
          <w:lang w:val="uk-UA"/>
        </w:rPr>
        <w:tab/>
      </w:r>
      <w:r w:rsidR="00031202" w:rsidRPr="00E16E67">
        <w:rPr>
          <w:szCs w:val="24"/>
        </w:rPr>
        <w:t>Найбільш</w:t>
      </w:r>
      <w:r w:rsidR="00031202" w:rsidRPr="00E16E67">
        <w:rPr>
          <w:szCs w:val="24"/>
          <w:lang w:val="uk-UA"/>
        </w:rPr>
        <w:t>у</w:t>
      </w:r>
      <w:r w:rsidR="00031202" w:rsidRPr="00E16E67">
        <w:rPr>
          <w:szCs w:val="24"/>
        </w:rPr>
        <w:t xml:space="preserve"> питом</w:t>
      </w:r>
      <w:r w:rsidR="00031202" w:rsidRPr="00E16E67">
        <w:rPr>
          <w:szCs w:val="24"/>
          <w:lang w:val="uk-UA"/>
        </w:rPr>
        <w:t>у</w:t>
      </w:r>
      <w:r w:rsidR="00031202" w:rsidRPr="00E16E67">
        <w:rPr>
          <w:szCs w:val="24"/>
        </w:rPr>
        <w:t xml:space="preserve"> ваг</w:t>
      </w:r>
      <w:r w:rsidR="00031202" w:rsidRPr="00E16E67">
        <w:rPr>
          <w:szCs w:val="24"/>
          <w:lang w:val="uk-UA"/>
        </w:rPr>
        <w:t xml:space="preserve">у у власних доходах загального фонду </w:t>
      </w:r>
      <w:r w:rsidR="00031202" w:rsidRPr="00E16E67">
        <w:rPr>
          <w:szCs w:val="24"/>
        </w:rPr>
        <w:t xml:space="preserve">(60,0 відсотки) </w:t>
      </w:r>
      <w:proofErr w:type="gramStart"/>
      <w:r w:rsidR="00031202" w:rsidRPr="00E16E67">
        <w:rPr>
          <w:szCs w:val="24"/>
          <w:lang w:val="uk-UA"/>
        </w:rPr>
        <w:t xml:space="preserve">займають </w:t>
      </w:r>
      <w:r w:rsidR="00031202" w:rsidRPr="00E16E67">
        <w:rPr>
          <w:szCs w:val="24"/>
        </w:rPr>
        <w:t xml:space="preserve"> надходження</w:t>
      </w:r>
      <w:proofErr w:type="gramEnd"/>
      <w:r w:rsidR="00031202" w:rsidRPr="00E16E67">
        <w:rPr>
          <w:szCs w:val="24"/>
        </w:rPr>
        <w:t xml:space="preserve"> </w:t>
      </w:r>
      <w:r w:rsidR="00031202" w:rsidRPr="00A70C9A">
        <w:rPr>
          <w:szCs w:val="24"/>
        </w:rPr>
        <w:t>ПДФО.</w:t>
      </w:r>
      <w:r w:rsidR="00031202" w:rsidRPr="00E16E67">
        <w:rPr>
          <w:b/>
          <w:szCs w:val="24"/>
        </w:rPr>
        <w:t xml:space="preserve"> </w:t>
      </w:r>
      <w:r w:rsidR="00031202" w:rsidRPr="00E16E67">
        <w:rPr>
          <w:szCs w:val="24"/>
        </w:rPr>
        <w:t xml:space="preserve">При плані </w:t>
      </w:r>
      <w:r w:rsidR="00031202" w:rsidRPr="00A70C9A">
        <w:rPr>
          <w:szCs w:val="24"/>
        </w:rPr>
        <w:t>1</w:t>
      </w:r>
      <w:r w:rsidR="00031202" w:rsidRPr="00A70C9A">
        <w:rPr>
          <w:szCs w:val="24"/>
          <w:lang w:val="uk-UA"/>
        </w:rPr>
        <w:t> </w:t>
      </w:r>
      <w:r w:rsidR="00031202" w:rsidRPr="00A70C9A">
        <w:rPr>
          <w:szCs w:val="24"/>
        </w:rPr>
        <w:t>289,</w:t>
      </w:r>
      <w:r w:rsidR="00031202" w:rsidRPr="00A70C9A">
        <w:rPr>
          <w:szCs w:val="24"/>
          <w:lang w:val="uk-UA"/>
        </w:rPr>
        <w:t>3</w:t>
      </w:r>
      <w:r w:rsidR="00031202" w:rsidRPr="00E16E67">
        <w:rPr>
          <w:b/>
          <w:szCs w:val="24"/>
          <w:lang w:val="uk-UA"/>
        </w:rPr>
        <w:t xml:space="preserve"> </w:t>
      </w:r>
      <w:r w:rsidR="00031202" w:rsidRPr="00E16E67">
        <w:rPr>
          <w:szCs w:val="24"/>
        </w:rPr>
        <w:t xml:space="preserve">млн.грн. до бюджету надійшло </w:t>
      </w:r>
      <w:r w:rsidR="00031202" w:rsidRPr="00A70C9A">
        <w:rPr>
          <w:szCs w:val="24"/>
        </w:rPr>
        <w:t>1</w:t>
      </w:r>
      <w:r w:rsidR="00031202" w:rsidRPr="00A70C9A">
        <w:rPr>
          <w:szCs w:val="24"/>
          <w:lang w:val="uk-UA"/>
        </w:rPr>
        <w:t> </w:t>
      </w:r>
      <w:r w:rsidR="00031202" w:rsidRPr="00A70C9A">
        <w:rPr>
          <w:szCs w:val="24"/>
        </w:rPr>
        <w:t>308,</w:t>
      </w:r>
      <w:r w:rsidR="00031202" w:rsidRPr="00A70C9A">
        <w:rPr>
          <w:szCs w:val="24"/>
          <w:lang w:val="uk-UA"/>
        </w:rPr>
        <w:t>9</w:t>
      </w:r>
      <w:r w:rsidR="00031202" w:rsidRPr="00E16E67">
        <w:rPr>
          <w:szCs w:val="24"/>
        </w:rPr>
        <w:t xml:space="preserve"> </w:t>
      </w:r>
      <w:proofErr w:type="gramStart"/>
      <w:r w:rsidR="00031202" w:rsidRPr="00E16E67">
        <w:rPr>
          <w:szCs w:val="24"/>
        </w:rPr>
        <w:t>млн.гр</w:t>
      </w:r>
      <w:r w:rsidR="00031202" w:rsidRPr="00E16E67">
        <w:rPr>
          <w:szCs w:val="24"/>
          <w:lang w:val="uk-UA"/>
        </w:rPr>
        <w:t>н</w:t>
      </w:r>
      <w:proofErr w:type="gramEnd"/>
      <w:r w:rsidR="00031202" w:rsidRPr="00E16E67">
        <w:rPr>
          <w:szCs w:val="24"/>
          <w:lang w:val="uk-UA"/>
        </w:rPr>
        <w:t xml:space="preserve"> або</w:t>
      </w:r>
      <w:r w:rsidR="00031202" w:rsidRPr="00E16E67">
        <w:rPr>
          <w:szCs w:val="24"/>
        </w:rPr>
        <w:t xml:space="preserve"> 101,5 відсотків.</w:t>
      </w:r>
    </w:p>
    <w:p w:rsidR="00031202" w:rsidRPr="00E16E67" w:rsidRDefault="00031202" w:rsidP="00D63760">
      <w:pPr>
        <w:tabs>
          <w:tab w:val="left" w:pos="4536"/>
        </w:tabs>
        <w:jc w:val="both"/>
        <w:rPr>
          <w:rFonts w:eastAsia="Times New Roman"/>
          <w:szCs w:val="24"/>
          <w:lang w:val="uk-UA" w:eastAsia="ru-RU"/>
        </w:rPr>
      </w:pPr>
      <w:r w:rsidRPr="00E16E67">
        <w:rPr>
          <w:szCs w:val="24"/>
          <w:lang w:val="uk-UA"/>
        </w:rPr>
        <w:t xml:space="preserve">          </w:t>
      </w:r>
      <w:r w:rsidRPr="00E16E67">
        <w:rPr>
          <w:szCs w:val="24"/>
        </w:rPr>
        <w:t xml:space="preserve">В порівнянні з </w:t>
      </w:r>
      <w:r w:rsidRPr="00A70C9A">
        <w:rPr>
          <w:szCs w:val="24"/>
        </w:rPr>
        <w:t>2020</w:t>
      </w:r>
      <w:r w:rsidRPr="00E16E67">
        <w:rPr>
          <w:szCs w:val="24"/>
        </w:rPr>
        <w:t xml:space="preserve"> роком надходження цього платежу зросли на </w:t>
      </w:r>
      <w:r w:rsidRPr="00A70C9A">
        <w:rPr>
          <w:szCs w:val="24"/>
        </w:rPr>
        <w:t>269,8</w:t>
      </w:r>
      <w:r w:rsidRPr="00E16E67">
        <w:rPr>
          <w:szCs w:val="24"/>
          <w:lang w:val="uk-UA"/>
        </w:rPr>
        <w:t xml:space="preserve"> </w:t>
      </w:r>
      <w:r w:rsidRPr="00E16E67">
        <w:rPr>
          <w:szCs w:val="24"/>
        </w:rPr>
        <w:t>млн.грн або на 26,0 відсотків</w:t>
      </w:r>
      <w:r w:rsidRPr="00E16E67">
        <w:rPr>
          <w:szCs w:val="24"/>
          <w:lang w:val="uk-UA"/>
        </w:rPr>
        <w:t xml:space="preserve"> </w:t>
      </w:r>
      <w:r w:rsidRPr="00F91FE1">
        <w:rPr>
          <w:szCs w:val="24"/>
          <w:lang w:val="uk-UA"/>
        </w:rPr>
        <w:t>(в основному, це пов»язано із ростом мінімальної зарплати ( з 5000,00 грн у 2019 році  до 6000,00 грн з початку 2021 року  та з 01.12.21 – 6500,00 грн), що призвело до зростання на 29,0 відсотків в порівнянні з минулим роком середньої зарплати по місту ( з 9517,00 грн на 01.01.21р. до 12 277,00 грн – на 01.01.22р.,</w:t>
      </w:r>
      <w:r w:rsidRPr="00F91FE1">
        <w:rPr>
          <w:rFonts w:eastAsia="Times New Roman"/>
          <w:szCs w:val="24"/>
          <w:lang w:val="uk-UA" w:eastAsia="ru-RU"/>
        </w:rPr>
        <w:t xml:space="preserve"> а також додаткові надходження від приєднаних  до міста сіл ( біля 7,1 млн.грн)</w:t>
      </w:r>
      <w:r w:rsidRPr="00F91FE1">
        <w:rPr>
          <w:rFonts w:eastAsia="Times New Roman"/>
          <w:b/>
          <w:szCs w:val="24"/>
          <w:lang w:val="uk-UA" w:eastAsia="ru-RU"/>
        </w:rPr>
        <w:t xml:space="preserve">.                                                                                     </w:t>
      </w:r>
    </w:p>
    <w:p w:rsidR="00031202" w:rsidRPr="00E16E67" w:rsidRDefault="00031202" w:rsidP="00D63760">
      <w:pPr>
        <w:ind w:firstLine="357"/>
        <w:jc w:val="both"/>
        <w:rPr>
          <w:szCs w:val="24"/>
          <w:lang w:val="uk-UA"/>
        </w:rPr>
      </w:pPr>
      <w:r w:rsidRPr="00E16E67">
        <w:rPr>
          <w:szCs w:val="24"/>
          <w:lang w:val="uk-UA"/>
        </w:rPr>
        <w:t xml:space="preserve"> Найбільшими платниками ПДФО у 2021 році були </w:t>
      </w:r>
      <w:r w:rsidRPr="00F91FE1">
        <w:rPr>
          <w:szCs w:val="24"/>
          <w:lang w:val="uk-UA"/>
        </w:rPr>
        <w:t>ПАТ «Укрзалізниця», ВАТ «Тернопільобленерго», ТОВ «Сільпо-Фуд», ТОВ «Техно-Будцентр», вищі навчальні заклади Тернополя, ПрАТ «Тернопільський молокозавод», п</w:t>
      </w:r>
      <w:r w:rsidRPr="00E16E67">
        <w:rPr>
          <w:szCs w:val="24"/>
          <w:lang w:val="uk-UA"/>
        </w:rPr>
        <w:t>рокуратура Тернопільської області та ін, які забезпечили  його приріст  порівняно з попереднім роком.</w:t>
      </w:r>
      <w:r w:rsidRPr="00E16E67">
        <w:rPr>
          <w:szCs w:val="24"/>
          <w:lang w:val="uk-UA"/>
        </w:rPr>
        <w:tab/>
      </w:r>
    </w:p>
    <w:p w:rsidR="00031202" w:rsidRPr="00E16E67" w:rsidRDefault="00031202" w:rsidP="00D63760">
      <w:pPr>
        <w:ind w:firstLine="73"/>
        <w:jc w:val="both"/>
        <w:rPr>
          <w:szCs w:val="24"/>
          <w:lang w:val="uk-UA"/>
        </w:rPr>
      </w:pPr>
      <w:r w:rsidRPr="00E16E67">
        <w:rPr>
          <w:szCs w:val="24"/>
          <w:lang w:val="uk-UA"/>
        </w:rPr>
        <w:t xml:space="preserve">        По переважній більшості доходів загального фонду забезпечено перевиконання запланованих показників. </w:t>
      </w:r>
    </w:p>
    <w:p w:rsidR="00031202" w:rsidRPr="00E16E67" w:rsidRDefault="00031202" w:rsidP="00D63760">
      <w:pPr>
        <w:ind w:firstLine="357"/>
        <w:jc w:val="both"/>
        <w:rPr>
          <w:szCs w:val="24"/>
          <w:lang w:val="uk-UA"/>
        </w:rPr>
      </w:pPr>
      <w:r w:rsidRPr="00E16E67">
        <w:rPr>
          <w:szCs w:val="24"/>
          <w:lang w:val="uk-UA"/>
        </w:rPr>
        <w:t xml:space="preserve"> </w:t>
      </w:r>
      <w:r w:rsidR="00286120">
        <w:rPr>
          <w:szCs w:val="24"/>
          <w:lang w:val="uk-UA"/>
        </w:rPr>
        <w:t xml:space="preserve">  </w:t>
      </w:r>
      <w:r w:rsidRPr="00E16E67">
        <w:rPr>
          <w:szCs w:val="24"/>
          <w:lang w:val="uk-UA"/>
        </w:rPr>
        <w:t xml:space="preserve">Так,  крім ПДФО,  додатково до плану надійшло  </w:t>
      </w:r>
      <w:r w:rsidRPr="00A70C9A">
        <w:rPr>
          <w:szCs w:val="24"/>
          <w:lang w:val="uk-UA"/>
        </w:rPr>
        <w:t>єдиного податку  в сумі  8, 3</w:t>
      </w:r>
      <w:r w:rsidRPr="00E16E67">
        <w:rPr>
          <w:szCs w:val="24"/>
          <w:lang w:val="uk-UA"/>
        </w:rPr>
        <w:t xml:space="preserve"> млн.грн </w:t>
      </w:r>
      <w:r w:rsidRPr="00F91FE1">
        <w:rPr>
          <w:szCs w:val="24"/>
          <w:lang w:val="uk-UA"/>
        </w:rPr>
        <w:t>(план перевиконано на 2,5%),</w:t>
      </w:r>
      <w:r w:rsidRPr="00E16E67">
        <w:rPr>
          <w:szCs w:val="24"/>
          <w:lang w:val="uk-UA"/>
        </w:rPr>
        <w:t xml:space="preserve"> </w:t>
      </w:r>
      <w:r w:rsidRPr="00A70C9A">
        <w:rPr>
          <w:szCs w:val="24"/>
          <w:lang w:val="uk-UA"/>
        </w:rPr>
        <w:t xml:space="preserve">акцизного податку з роздрібної торгівлі підакцизними товарами - 3,1 </w:t>
      </w:r>
      <w:r w:rsidRPr="00E16E67">
        <w:rPr>
          <w:szCs w:val="24"/>
          <w:lang w:val="uk-UA"/>
        </w:rPr>
        <w:t xml:space="preserve">млн.грн </w:t>
      </w:r>
      <w:r w:rsidRPr="00F91FE1">
        <w:rPr>
          <w:szCs w:val="24"/>
          <w:lang w:val="uk-UA"/>
        </w:rPr>
        <w:t>(план перевиконано на 4,4%),</w:t>
      </w:r>
      <w:r w:rsidRPr="00E16E67">
        <w:rPr>
          <w:szCs w:val="24"/>
          <w:lang w:val="uk-UA"/>
        </w:rPr>
        <w:t xml:space="preserve"> </w:t>
      </w:r>
      <w:r w:rsidRPr="00A70C9A">
        <w:rPr>
          <w:szCs w:val="24"/>
          <w:lang w:val="uk-UA"/>
        </w:rPr>
        <w:t>податку на нерухоме майно відмінне від земельної ділянки  - 12,4 м</w:t>
      </w:r>
      <w:r w:rsidRPr="00E16E67">
        <w:rPr>
          <w:szCs w:val="24"/>
          <w:lang w:val="uk-UA"/>
        </w:rPr>
        <w:t>лн.грн (</w:t>
      </w:r>
      <w:r w:rsidRPr="00F91FE1">
        <w:rPr>
          <w:szCs w:val="24"/>
          <w:lang w:val="uk-UA"/>
        </w:rPr>
        <w:t>план перевиконано на 19,2%, в основному, за рахунок збільшення кількості платників порівняно з попереднім роком),</w:t>
      </w:r>
      <w:r w:rsidRPr="00E16E67">
        <w:rPr>
          <w:szCs w:val="24"/>
          <w:lang w:val="uk-UA"/>
        </w:rPr>
        <w:t xml:space="preserve"> </w:t>
      </w:r>
      <w:r w:rsidRPr="00A70C9A">
        <w:rPr>
          <w:szCs w:val="24"/>
          <w:lang w:val="uk-UA"/>
        </w:rPr>
        <w:t>податку на прибуток комунальних підприємств – 8,1 млн.грн,</w:t>
      </w:r>
      <w:r w:rsidRPr="00E16E67">
        <w:rPr>
          <w:b/>
          <w:szCs w:val="24"/>
          <w:lang w:val="uk-UA"/>
        </w:rPr>
        <w:t xml:space="preserve"> </w:t>
      </w:r>
      <w:r w:rsidRPr="00F91FE1">
        <w:rPr>
          <w:szCs w:val="24"/>
          <w:lang w:val="uk-UA"/>
        </w:rPr>
        <w:t>(план перевиконано на 124,8%, в основному за рахунок значного,</w:t>
      </w:r>
      <w:r w:rsidR="009E036B">
        <w:rPr>
          <w:szCs w:val="24"/>
          <w:lang w:val="uk-UA"/>
        </w:rPr>
        <w:t xml:space="preserve"> </w:t>
      </w:r>
      <w:r w:rsidRPr="00F91FE1">
        <w:rPr>
          <w:szCs w:val="24"/>
          <w:lang w:val="uk-UA"/>
        </w:rPr>
        <w:t>у 7,3 рази, збільшення суми сплати КП «Тернопільводоканал» порівняно з 2020 роком),</w:t>
      </w:r>
      <w:r w:rsidRPr="00A70C9A">
        <w:rPr>
          <w:szCs w:val="24"/>
          <w:lang w:val="uk-UA"/>
        </w:rPr>
        <w:t xml:space="preserve"> плати за встановлення земельного сервітуту–1,1 млн.грн </w:t>
      </w:r>
      <w:r w:rsidRPr="00F91FE1">
        <w:rPr>
          <w:szCs w:val="24"/>
          <w:lang w:val="uk-UA"/>
        </w:rPr>
        <w:t>(план перевиконано на 53,0%, у зв</w:t>
      </w:r>
      <w:r w:rsidR="00F91FE1" w:rsidRPr="00F91FE1">
        <w:rPr>
          <w:szCs w:val="24"/>
        </w:rPr>
        <w:t>’</w:t>
      </w:r>
      <w:r w:rsidRPr="00F91FE1">
        <w:rPr>
          <w:szCs w:val="24"/>
          <w:lang w:val="uk-UA"/>
        </w:rPr>
        <w:t xml:space="preserve">язку із збільшенням кількості договорів сервітуту), </w:t>
      </w:r>
      <w:r w:rsidRPr="00A70C9A">
        <w:rPr>
          <w:szCs w:val="24"/>
          <w:lang w:val="uk-UA"/>
        </w:rPr>
        <w:t>адмінштрафів та інших санкцій – 4,0</w:t>
      </w:r>
      <w:r w:rsidRPr="00E16E67">
        <w:rPr>
          <w:szCs w:val="24"/>
          <w:lang w:val="uk-UA"/>
        </w:rPr>
        <w:t xml:space="preserve"> млн.грн  </w:t>
      </w:r>
      <w:r w:rsidRPr="00F91FE1">
        <w:rPr>
          <w:szCs w:val="24"/>
          <w:lang w:val="uk-UA"/>
        </w:rPr>
        <w:t>(перевиконано на 202,0 відсотки,</w:t>
      </w:r>
      <w:r w:rsidRPr="00E16E67">
        <w:rPr>
          <w:szCs w:val="24"/>
          <w:lang w:val="uk-UA"/>
        </w:rPr>
        <w:t xml:space="preserve"> в основному, за рахунок збільшення штрафів, накладених управлінням муніципальної інспекції, зокрема, за рахунок запровадження автоматичної відеофіксації порушень у сфері  правил паркування) та ін.                                                                       </w:t>
      </w:r>
    </w:p>
    <w:p w:rsidR="00031202" w:rsidRPr="00E16E67" w:rsidRDefault="00031202" w:rsidP="00D63760">
      <w:pPr>
        <w:ind w:hanging="284"/>
        <w:jc w:val="both"/>
        <w:rPr>
          <w:szCs w:val="24"/>
          <w:lang w:val="uk-UA"/>
        </w:rPr>
      </w:pPr>
      <w:r w:rsidRPr="00E16E67">
        <w:rPr>
          <w:szCs w:val="24"/>
          <w:lang w:val="uk-UA"/>
        </w:rPr>
        <w:t xml:space="preserve">        </w:t>
      </w:r>
      <w:r w:rsidR="00286120">
        <w:rPr>
          <w:szCs w:val="24"/>
          <w:lang w:val="uk-UA"/>
        </w:rPr>
        <w:tab/>
      </w:r>
      <w:r w:rsidRPr="00E16E67">
        <w:rPr>
          <w:szCs w:val="24"/>
          <w:lang w:val="uk-UA"/>
        </w:rPr>
        <w:t xml:space="preserve">Якщо аналізувати в цілому власні надходження бюджету, то із </w:t>
      </w:r>
      <w:r w:rsidRPr="00A70C9A">
        <w:rPr>
          <w:szCs w:val="24"/>
          <w:lang w:val="uk-UA"/>
        </w:rPr>
        <w:t>26</w:t>
      </w:r>
      <w:r w:rsidRPr="00E16E67">
        <w:rPr>
          <w:szCs w:val="24"/>
          <w:lang w:val="uk-UA"/>
        </w:rPr>
        <w:t xml:space="preserve">-ти видів податків, зборів та інших надходжень по </w:t>
      </w:r>
      <w:r w:rsidRPr="00A70C9A">
        <w:rPr>
          <w:szCs w:val="24"/>
          <w:lang w:val="uk-UA"/>
        </w:rPr>
        <w:t>15-</w:t>
      </w:r>
      <w:r w:rsidRPr="00E16E67">
        <w:rPr>
          <w:szCs w:val="24"/>
          <w:lang w:val="uk-UA"/>
        </w:rPr>
        <w:t xml:space="preserve">ти видах, питома вага яких в дохідній частині складала 94,7 відсотки або </w:t>
      </w:r>
      <w:r w:rsidRPr="00A70C9A">
        <w:rPr>
          <w:szCs w:val="24"/>
          <w:lang w:val="uk-UA"/>
        </w:rPr>
        <w:t>1 923,8</w:t>
      </w:r>
      <w:r w:rsidRPr="00E16E67">
        <w:rPr>
          <w:szCs w:val="24"/>
          <w:lang w:val="uk-UA"/>
        </w:rPr>
        <w:t xml:space="preserve"> млн.грн.,  бюджет додатково одержав  </w:t>
      </w:r>
      <w:r w:rsidRPr="00A70C9A">
        <w:rPr>
          <w:szCs w:val="24"/>
          <w:lang w:val="uk-UA"/>
        </w:rPr>
        <w:t>73,8</w:t>
      </w:r>
      <w:r w:rsidRPr="00E16E67">
        <w:rPr>
          <w:szCs w:val="24"/>
          <w:lang w:val="uk-UA"/>
        </w:rPr>
        <w:t xml:space="preserve"> млн.грн.</w:t>
      </w:r>
    </w:p>
    <w:p w:rsidR="00031202" w:rsidRPr="00E16E67" w:rsidRDefault="00031202" w:rsidP="00D63760">
      <w:pPr>
        <w:jc w:val="both"/>
        <w:rPr>
          <w:szCs w:val="24"/>
          <w:lang w:val="uk-UA"/>
        </w:rPr>
      </w:pPr>
      <w:r w:rsidRPr="00E16E67">
        <w:rPr>
          <w:szCs w:val="24"/>
          <w:lang w:val="uk-UA"/>
        </w:rPr>
        <w:t xml:space="preserve">  </w:t>
      </w:r>
      <w:r w:rsidRPr="00E16E67">
        <w:rPr>
          <w:szCs w:val="24"/>
        </w:rPr>
        <w:t xml:space="preserve">І лише по </w:t>
      </w:r>
      <w:r w:rsidRPr="00A70C9A">
        <w:rPr>
          <w:szCs w:val="24"/>
        </w:rPr>
        <w:t>11</w:t>
      </w:r>
      <w:r w:rsidRPr="00E16E67">
        <w:rPr>
          <w:szCs w:val="24"/>
        </w:rPr>
        <w:t>-ти видах</w:t>
      </w:r>
      <w:r w:rsidRPr="00E16E67">
        <w:rPr>
          <w:szCs w:val="24"/>
          <w:lang w:val="uk-UA"/>
        </w:rPr>
        <w:t xml:space="preserve"> надходжень</w:t>
      </w:r>
      <w:r w:rsidRPr="00E16E67">
        <w:rPr>
          <w:szCs w:val="24"/>
        </w:rPr>
        <w:t xml:space="preserve"> було </w:t>
      </w:r>
      <w:r w:rsidRPr="00E16E67">
        <w:rPr>
          <w:szCs w:val="24"/>
          <w:lang w:val="uk-UA"/>
        </w:rPr>
        <w:t>недо</w:t>
      </w:r>
      <w:r w:rsidRPr="00E16E67">
        <w:rPr>
          <w:szCs w:val="24"/>
        </w:rPr>
        <w:t xml:space="preserve">отримано </w:t>
      </w:r>
      <w:r w:rsidRPr="00A70C9A">
        <w:rPr>
          <w:szCs w:val="24"/>
          <w:lang w:val="uk-UA"/>
        </w:rPr>
        <w:t>4,2</w:t>
      </w:r>
      <w:r w:rsidRPr="00E16E67">
        <w:rPr>
          <w:szCs w:val="24"/>
          <w:lang w:val="uk-UA"/>
        </w:rPr>
        <w:t xml:space="preserve"> млн.грн</w:t>
      </w:r>
      <w:r w:rsidR="00EC3889">
        <w:rPr>
          <w:szCs w:val="24"/>
          <w:lang w:val="uk-UA"/>
        </w:rPr>
        <w:t>.</w:t>
      </w:r>
    </w:p>
    <w:p w:rsidR="00031202" w:rsidRPr="00E16E67" w:rsidRDefault="00031202" w:rsidP="00D63760">
      <w:pPr>
        <w:jc w:val="both"/>
        <w:rPr>
          <w:szCs w:val="24"/>
          <w:lang w:val="uk-UA"/>
        </w:rPr>
      </w:pPr>
      <w:r w:rsidRPr="00E16E67">
        <w:rPr>
          <w:szCs w:val="24"/>
          <w:lang w:val="uk-UA"/>
        </w:rPr>
        <w:t xml:space="preserve">     </w:t>
      </w:r>
      <w:r w:rsidRPr="00E16E67">
        <w:rPr>
          <w:rFonts w:eastAsia="Times New Roman"/>
          <w:szCs w:val="24"/>
          <w:lang w:val="uk-UA" w:eastAsia="ru-RU"/>
        </w:rPr>
        <w:t xml:space="preserve">      Так, з</w:t>
      </w:r>
      <w:r w:rsidRPr="00E16E67">
        <w:rPr>
          <w:szCs w:val="24"/>
        </w:rPr>
        <w:t>а звітний період</w:t>
      </w:r>
      <w:r w:rsidRPr="00E16E67">
        <w:rPr>
          <w:szCs w:val="24"/>
          <w:lang w:val="uk-UA"/>
        </w:rPr>
        <w:t xml:space="preserve">  не було забезпечено виконання плану по </w:t>
      </w:r>
      <w:r w:rsidRPr="00E16E67">
        <w:rPr>
          <w:szCs w:val="24"/>
        </w:rPr>
        <w:t xml:space="preserve">: </w:t>
      </w:r>
    </w:p>
    <w:p w:rsidR="00031202" w:rsidRPr="00F91FE1" w:rsidRDefault="00A70C9A" w:rsidP="00D63760">
      <w:pPr>
        <w:ind w:hanging="284"/>
        <w:jc w:val="both"/>
        <w:rPr>
          <w:szCs w:val="24"/>
          <w:lang w:val="uk-UA"/>
        </w:rPr>
      </w:pPr>
      <w:r>
        <w:rPr>
          <w:szCs w:val="24"/>
          <w:lang w:val="uk-UA"/>
        </w:rPr>
        <w:t xml:space="preserve">     </w:t>
      </w:r>
      <w:r w:rsidR="00031202" w:rsidRPr="00E16E67">
        <w:rPr>
          <w:szCs w:val="24"/>
          <w:lang w:val="uk-UA"/>
        </w:rPr>
        <w:t xml:space="preserve">-  </w:t>
      </w:r>
      <w:r w:rsidR="00031202" w:rsidRPr="00A70C9A">
        <w:rPr>
          <w:szCs w:val="24"/>
          <w:lang w:val="uk-UA"/>
        </w:rPr>
        <w:t>платі за землю – 0,8 млн.</w:t>
      </w:r>
      <w:r w:rsidR="00031202" w:rsidRPr="00F91FE1">
        <w:rPr>
          <w:szCs w:val="24"/>
          <w:lang w:val="uk-UA"/>
        </w:rPr>
        <w:t xml:space="preserve">грн (що в основному спричинено спадом надходжень порівняно з 2020 роком по великих платниках, таких як, промбаза «Промбуд», ТОВ «Епіцентр», ТОВ «Авакс-Проф», КП «Тернопільводоканал» та інші і також за рахунок зменшення нормативної грошової оцінки землі, яка вступила в дію з 01.01.2021 р. по певних категоріях земель, зменшення площ оподаткування, тощо); </w:t>
      </w:r>
    </w:p>
    <w:p w:rsidR="00031202" w:rsidRPr="00E16E67" w:rsidRDefault="00A70C9A" w:rsidP="00D63760">
      <w:pPr>
        <w:ind w:hanging="284"/>
        <w:jc w:val="both"/>
        <w:rPr>
          <w:i/>
          <w:szCs w:val="24"/>
        </w:rPr>
      </w:pPr>
      <w:r>
        <w:rPr>
          <w:szCs w:val="24"/>
          <w:lang w:val="uk-UA"/>
        </w:rPr>
        <w:t xml:space="preserve">    </w:t>
      </w:r>
      <w:r w:rsidR="00031202" w:rsidRPr="00E16E67">
        <w:rPr>
          <w:szCs w:val="24"/>
        </w:rPr>
        <w:t xml:space="preserve">- </w:t>
      </w:r>
      <w:r w:rsidR="00031202" w:rsidRPr="00E16E67">
        <w:rPr>
          <w:b/>
          <w:szCs w:val="24"/>
        </w:rPr>
        <w:t xml:space="preserve"> </w:t>
      </w:r>
      <w:r w:rsidR="00031202" w:rsidRPr="00A70C9A">
        <w:rPr>
          <w:szCs w:val="24"/>
        </w:rPr>
        <w:t>платі за надання інших адмінпослуг</w:t>
      </w:r>
      <w:r w:rsidR="00031202" w:rsidRPr="00E16E67">
        <w:rPr>
          <w:szCs w:val="24"/>
        </w:rPr>
        <w:t xml:space="preserve"> </w:t>
      </w:r>
      <w:proofErr w:type="gramStart"/>
      <w:r w:rsidR="00031202" w:rsidRPr="00E16E67">
        <w:rPr>
          <w:szCs w:val="24"/>
        </w:rPr>
        <w:t>до бюджету</w:t>
      </w:r>
      <w:proofErr w:type="gramEnd"/>
      <w:r w:rsidR="00031202" w:rsidRPr="00E16E67">
        <w:rPr>
          <w:szCs w:val="24"/>
        </w:rPr>
        <w:t xml:space="preserve"> громади не надійшло 11,5 млн.грн</w:t>
      </w:r>
      <w:r w:rsidR="00EC3889">
        <w:rPr>
          <w:szCs w:val="24"/>
          <w:lang w:val="uk-UA"/>
        </w:rPr>
        <w:t>.</w:t>
      </w:r>
      <w:r w:rsidR="00031202" w:rsidRPr="00E16E67">
        <w:rPr>
          <w:szCs w:val="24"/>
        </w:rPr>
        <w:t xml:space="preserve">  </w:t>
      </w:r>
      <w:r w:rsidR="00031202" w:rsidRPr="00F91FE1">
        <w:rPr>
          <w:szCs w:val="24"/>
        </w:rPr>
        <w:t>(внаслідок спаду поступлень від Державної міграційної служби по причині  зниження попиту на виготовлення закордонних паспортів);</w:t>
      </w:r>
    </w:p>
    <w:p w:rsidR="00031202" w:rsidRPr="0029732B" w:rsidRDefault="00031202" w:rsidP="00D63760">
      <w:pPr>
        <w:jc w:val="both"/>
        <w:rPr>
          <w:szCs w:val="24"/>
          <w:lang w:val="uk-UA"/>
        </w:rPr>
      </w:pPr>
      <w:r w:rsidRPr="00E16E67">
        <w:rPr>
          <w:i/>
          <w:szCs w:val="24"/>
          <w:lang w:val="uk-UA"/>
        </w:rPr>
        <w:t xml:space="preserve"> </w:t>
      </w:r>
      <w:r w:rsidRPr="00A70C9A">
        <w:rPr>
          <w:i/>
          <w:szCs w:val="24"/>
          <w:lang w:val="uk-UA"/>
        </w:rPr>
        <w:t xml:space="preserve">- </w:t>
      </w:r>
      <w:r w:rsidRPr="00A70C9A">
        <w:rPr>
          <w:szCs w:val="24"/>
          <w:lang w:val="uk-UA"/>
        </w:rPr>
        <w:t>транспортному податку – не надійшло 0,2 млн.грн</w:t>
      </w:r>
      <w:r w:rsidR="00EC3889">
        <w:rPr>
          <w:szCs w:val="24"/>
          <w:lang w:val="uk-UA"/>
        </w:rPr>
        <w:t>.</w:t>
      </w:r>
      <w:r w:rsidRPr="00E16E67">
        <w:rPr>
          <w:b/>
          <w:szCs w:val="24"/>
          <w:lang w:val="uk-UA"/>
        </w:rPr>
        <w:t xml:space="preserve">, </w:t>
      </w:r>
      <w:r w:rsidRPr="0029732B">
        <w:rPr>
          <w:szCs w:val="24"/>
          <w:lang w:val="uk-UA"/>
        </w:rPr>
        <w:t>(пояснюється  зменшенням кількості платників-фізичних осіб з 45-ти у 2020 році, до 36-ти у 2021 році) ;</w:t>
      </w:r>
    </w:p>
    <w:p w:rsidR="00031202" w:rsidRPr="00E16E67" w:rsidRDefault="00031202" w:rsidP="00D63760">
      <w:pPr>
        <w:jc w:val="both"/>
        <w:rPr>
          <w:i/>
          <w:szCs w:val="24"/>
        </w:rPr>
      </w:pPr>
      <w:r w:rsidRPr="00A70C9A">
        <w:rPr>
          <w:szCs w:val="24"/>
          <w:lang w:val="uk-UA"/>
        </w:rPr>
        <w:t xml:space="preserve">- частині чистого прибутку комунальних підприємств – 0,540 млн.грн </w:t>
      </w:r>
      <w:r w:rsidRPr="0029732B">
        <w:rPr>
          <w:szCs w:val="24"/>
          <w:lang w:val="uk-UA"/>
        </w:rPr>
        <w:t>(в основному за рахунок зменшення сплати порівняно з попереднім роком по КП «Об</w:t>
      </w:r>
      <w:r w:rsidR="0029732B" w:rsidRPr="0029732B">
        <w:rPr>
          <w:szCs w:val="24"/>
        </w:rPr>
        <w:t>’</w:t>
      </w:r>
      <w:r w:rsidRPr="0029732B">
        <w:rPr>
          <w:szCs w:val="24"/>
          <w:lang w:val="uk-UA"/>
        </w:rPr>
        <w:t>єднання парків культури та відпочинку» з 0,6 млн.грн до 0,1 млн.грн</w:t>
      </w:r>
      <w:r w:rsidR="00EC3889">
        <w:rPr>
          <w:szCs w:val="24"/>
          <w:lang w:val="uk-UA"/>
        </w:rPr>
        <w:t>.</w:t>
      </w:r>
      <w:r w:rsidRPr="0029732B">
        <w:rPr>
          <w:szCs w:val="24"/>
          <w:lang w:val="uk-UA"/>
        </w:rPr>
        <w:t>)</w:t>
      </w:r>
    </w:p>
    <w:p w:rsidR="00031202" w:rsidRPr="00E16E67" w:rsidRDefault="00031202" w:rsidP="00D63760">
      <w:pPr>
        <w:shd w:val="clear" w:color="auto" w:fill="FFFFFF"/>
        <w:jc w:val="both"/>
        <w:rPr>
          <w:szCs w:val="24"/>
          <w:lang w:val="uk-UA"/>
        </w:rPr>
      </w:pPr>
      <w:r w:rsidRPr="00E16E67">
        <w:rPr>
          <w:szCs w:val="24"/>
          <w:lang w:val="uk-UA"/>
        </w:rPr>
        <w:t xml:space="preserve">     Складовими бюджету громади  є </w:t>
      </w:r>
      <w:r w:rsidRPr="00A94938">
        <w:rPr>
          <w:szCs w:val="24"/>
          <w:lang w:val="uk-UA"/>
        </w:rPr>
        <w:t>міжбюджетні трансферти, загальна сума яких при плані 1 489,5 млн.грн склала 1 488,1 млн.грн</w:t>
      </w:r>
      <w:r w:rsidR="00EC3889">
        <w:rPr>
          <w:szCs w:val="24"/>
          <w:lang w:val="uk-UA"/>
        </w:rPr>
        <w:t>.</w:t>
      </w:r>
      <w:r w:rsidRPr="00A94938">
        <w:rPr>
          <w:szCs w:val="24"/>
          <w:lang w:val="uk-UA"/>
        </w:rPr>
        <w:t>,</w:t>
      </w:r>
      <w:r w:rsidRPr="00E16E67">
        <w:rPr>
          <w:szCs w:val="24"/>
          <w:lang w:val="uk-UA"/>
        </w:rPr>
        <w:t xml:space="preserve"> а саме:</w:t>
      </w:r>
    </w:p>
    <w:p w:rsidR="00031202" w:rsidRPr="0029732B" w:rsidRDefault="00031202" w:rsidP="00D63760">
      <w:pPr>
        <w:shd w:val="clear" w:color="auto" w:fill="FFFFFF"/>
        <w:jc w:val="both"/>
        <w:rPr>
          <w:szCs w:val="24"/>
          <w:lang w:val="uk-UA"/>
        </w:rPr>
      </w:pPr>
      <w:r w:rsidRPr="0029732B">
        <w:rPr>
          <w:szCs w:val="24"/>
          <w:lang w:val="uk-UA"/>
        </w:rPr>
        <w:t>- з державного бюджету (освітня, медична, на соціально-економічний розвиток окремих територій, на реалізацію інфраструктурних проєктів та розвитку об</w:t>
      </w:r>
      <w:r w:rsidR="0029732B" w:rsidRPr="0029732B">
        <w:rPr>
          <w:szCs w:val="24"/>
        </w:rPr>
        <w:t>’</w:t>
      </w:r>
      <w:r w:rsidRPr="0029732B">
        <w:rPr>
          <w:szCs w:val="24"/>
          <w:lang w:val="uk-UA"/>
        </w:rPr>
        <w:t>єктів соціально-культурної сфери, на розвиток спортивної інфраструктури)- 1 437,1 млн.грн.</w:t>
      </w:r>
    </w:p>
    <w:p w:rsidR="00031202" w:rsidRPr="0029732B" w:rsidRDefault="00031202" w:rsidP="00D63760">
      <w:pPr>
        <w:shd w:val="clear" w:color="auto" w:fill="FFFFFF"/>
        <w:jc w:val="both"/>
        <w:rPr>
          <w:szCs w:val="24"/>
          <w:lang w:val="uk-UA"/>
        </w:rPr>
      </w:pPr>
      <w:r w:rsidRPr="0029732B">
        <w:rPr>
          <w:szCs w:val="24"/>
          <w:lang w:val="uk-UA"/>
        </w:rPr>
        <w:t>-   з місцевих бюджетів іншим місцевим бюджетам – 43,3 млн.грн</w:t>
      </w:r>
      <w:r w:rsidR="00EC3889">
        <w:rPr>
          <w:szCs w:val="24"/>
          <w:lang w:val="uk-UA"/>
        </w:rPr>
        <w:t>.</w:t>
      </w:r>
      <w:r w:rsidRPr="0029732B">
        <w:rPr>
          <w:szCs w:val="24"/>
          <w:lang w:val="uk-UA"/>
        </w:rPr>
        <w:t>;</w:t>
      </w:r>
    </w:p>
    <w:p w:rsidR="00031202" w:rsidRPr="0029732B" w:rsidRDefault="00031202" w:rsidP="00D63760">
      <w:pPr>
        <w:shd w:val="clear" w:color="auto" w:fill="FFFFFF"/>
        <w:jc w:val="both"/>
        <w:rPr>
          <w:szCs w:val="24"/>
          <w:lang w:val="uk-UA"/>
        </w:rPr>
      </w:pPr>
      <w:r w:rsidRPr="0029732B">
        <w:rPr>
          <w:szCs w:val="24"/>
          <w:lang w:val="uk-UA"/>
        </w:rPr>
        <w:t>- дотація на здійснення переданих видатків з державного бюджету – 7,8 млн.грн</w:t>
      </w:r>
      <w:r w:rsidRPr="0029732B">
        <w:rPr>
          <w:b/>
          <w:szCs w:val="24"/>
          <w:lang w:val="uk-UA"/>
        </w:rPr>
        <w:t xml:space="preserve"> </w:t>
      </w:r>
      <w:r w:rsidRPr="0029732B">
        <w:rPr>
          <w:szCs w:val="24"/>
          <w:lang w:val="uk-UA"/>
        </w:rPr>
        <w:t>(</w:t>
      </w:r>
      <w:r w:rsidRPr="0029732B">
        <w:rPr>
          <w:b/>
          <w:szCs w:val="24"/>
          <w:lang w:val="uk-UA"/>
        </w:rPr>
        <w:t xml:space="preserve"> </w:t>
      </w:r>
      <w:r w:rsidRPr="0029732B">
        <w:rPr>
          <w:szCs w:val="24"/>
          <w:lang w:val="uk-UA"/>
        </w:rPr>
        <w:t>у сфері освіти та охорони здоров</w:t>
      </w:r>
      <w:r w:rsidR="0029732B" w:rsidRPr="0029732B">
        <w:rPr>
          <w:szCs w:val="24"/>
        </w:rPr>
        <w:t>’</w:t>
      </w:r>
      <w:r w:rsidRPr="0029732B">
        <w:rPr>
          <w:szCs w:val="24"/>
          <w:lang w:val="uk-UA"/>
        </w:rPr>
        <w:t>я).</w:t>
      </w:r>
      <w:r w:rsidRPr="0029732B">
        <w:rPr>
          <w:b/>
          <w:szCs w:val="24"/>
          <w:lang w:val="uk-UA"/>
        </w:rPr>
        <w:t xml:space="preserve">  </w:t>
      </w:r>
    </w:p>
    <w:p w:rsidR="00031202" w:rsidRPr="00E16E67" w:rsidRDefault="00031202" w:rsidP="00D63760">
      <w:pPr>
        <w:jc w:val="both"/>
        <w:rPr>
          <w:szCs w:val="24"/>
          <w:lang w:val="uk-UA"/>
        </w:rPr>
      </w:pPr>
      <w:r w:rsidRPr="00A94938">
        <w:rPr>
          <w:szCs w:val="24"/>
          <w:lang w:val="uk-UA"/>
        </w:rPr>
        <w:lastRenderedPageBreak/>
        <w:t xml:space="preserve">       4,1</w:t>
      </w:r>
      <w:r w:rsidRPr="00E16E67">
        <w:rPr>
          <w:szCs w:val="24"/>
          <w:lang w:val="uk-UA"/>
        </w:rPr>
        <w:t xml:space="preserve"> відсотків дохідної частини бюджету припадає на </w:t>
      </w:r>
      <w:r w:rsidRPr="00A94938">
        <w:rPr>
          <w:szCs w:val="24"/>
          <w:lang w:val="uk-UA"/>
        </w:rPr>
        <w:t>спеціальний фонд</w:t>
      </w:r>
      <w:r w:rsidRPr="00E16E67">
        <w:rPr>
          <w:szCs w:val="24"/>
          <w:lang w:val="uk-UA"/>
        </w:rPr>
        <w:t xml:space="preserve"> надходження по якому склали </w:t>
      </w:r>
      <w:r w:rsidRPr="00A94938">
        <w:rPr>
          <w:szCs w:val="24"/>
          <w:lang w:val="uk-UA"/>
        </w:rPr>
        <w:t>149,7</w:t>
      </w:r>
      <w:r w:rsidRPr="00E16E67">
        <w:rPr>
          <w:szCs w:val="24"/>
          <w:lang w:val="uk-UA"/>
        </w:rPr>
        <w:t xml:space="preserve"> млн.грн. при плані </w:t>
      </w:r>
      <w:r w:rsidRPr="00A94938">
        <w:rPr>
          <w:szCs w:val="24"/>
          <w:lang w:val="uk-UA"/>
        </w:rPr>
        <w:t>128,7</w:t>
      </w:r>
      <w:r w:rsidRPr="00E16E67">
        <w:rPr>
          <w:b/>
          <w:szCs w:val="24"/>
          <w:lang w:val="uk-UA"/>
        </w:rPr>
        <w:t xml:space="preserve"> </w:t>
      </w:r>
      <w:r w:rsidRPr="00E16E67">
        <w:rPr>
          <w:szCs w:val="24"/>
          <w:lang w:val="uk-UA"/>
        </w:rPr>
        <w:t xml:space="preserve">млн.грн., тобто до бюджету додатково надійшло </w:t>
      </w:r>
      <w:r w:rsidRPr="00A94938">
        <w:rPr>
          <w:szCs w:val="24"/>
          <w:lang w:val="uk-UA"/>
        </w:rPr>
        <w:t>21,0</w:t>
      </w:r>
      <w:r w:rsidRPr="00E16E67">
        <w:rPr>
          <w:b/>
          <w:szCs w:val="24"/>
          <w:lang w:val="uk-UA"/>
        </w:rPr>
        <w:t xml:space="preserve"> </w:t>
      </w:r>
      <w:r w:rsidRPr="00E16E67">
        <w:rPr>
          <w:szCs w:val="24"/>
          <w:lang w:val="uk-UA"/>
        </w:rPr>
        <w:t xml:space="preserve">млн.грн. </w:t>
      </w:r>
    </w:p>
    <w:p w:rsidR="00031202" w:rsidRPr="00E16E67" w:rsidRDefault="00031202" w:rsidP="00D63760">
      <w:pPr>
        <w:jc w:val="both"/>
        <w:rPr>
          <w:szCs w:val="24"/>
          <w:lang w:val="uk-UA"/>
        </w:rPr>
      </w:pPr>
      <w:r w:rsidRPr="00E16E67">
        <w:rPr>
          <w:szCs w:val="24"/>
          <w:lang w:val="uk-UA"/>
        </w:rPr>
        <w:t xml:space="preserve">      </w:t>
      </w:r>
      <w:r w:rsidR="00286120">
        <w:rPr>
          <w:szCs w:val="24"/>
          <w:lang w:val="uk-UA"/>
        </w:rPr>
        <w:t xml:space="preserve">    </w:t>
      </w:r>
      <w:r w:rsidRPr="00E16E67">
        <w:rPr>
          <w:szCs w:val="24"/>
          <w:lang w:val="uk-UA"/>
        </w:rPr>
        <w:t xml:space="preserve">По всіх власних складових спеціального фонду забезпечено виконання плану.                                                                                   </w:t>
      </w:r>
    </w:p>
    <w:p w:rsidR="00031202" w:rsidRPr="00A94938" w:rsidRDefault="00031202" w:rsidP="00D63760">
      <w:pPr>
        <w:ind w:firstLine="284"/>
        <w:jc w:val="both"/>
        <w:rPr>
          <w:szCs w:val="24"/>
          <w:lang w:val="uk-UA"/>
        </w:rPr>
      </w:pPr>
      <w:r w:rsidRPr="00E16E67">
        <w:rPr>
          <w:szCs w:val="24"/>
          <w:lang w:val="uk-UA"/>
        </w:rPr>
        <w:t xml:space="preserve">     Так, зверх плану надійшло </w:t>
      </w:r>
      <w:r w:rsidRPr="00A94938">
        <w:rPr>
          <w:szCs w:val="24"/>
          <w:lang w:val="uk-UA"/>
        </w:rPr>
        <w:t>власних надходжень</w:t>
      </w:r>
      <w:r w:rsidRPr="00E16E67">
        <w:rPr>
          <w:szCs w:val="24"/>
          <w:lang w:val="uk-UA"/>
        </w:rPr>
        <w:t xml:space="preserve"> бюджетних установ </w:t>
      </w:r>
      <w:r w:rsidRPr="00A94938">
        <w:rPr>
          <w:szCs w:val="24"/>
          <w:lang w:val="uk-UA"/>
        </w:rPr>
        <w:t>9,5</w:t>
      </w:r>
      <w:r w:rsidRPr="00E16E67">
        <w:rPr>
          <w:szCs w:val="24"/>
          <w:lang w:val="uk-UA"/>
        </w:rPr>
        <w:t xml:space="preserve"> млн.грн</w:t>
      </w:r>
      <w:r w:rsidRPr="00A94938">
        <w:rPr>
          <w:szCs w:val="24"/>
          <w:lang w:val="uk-UA"/>
        </w:rPr>
        <w:t xml:space="preserve">., коштів пайової участі – 9,0 </w:t>
      </w:r>
      <w:r w:rsidRPr="00E16E67">
        <w:rPr>
          <w:szCs w:val="24"/>
          <w:lang w:val="uk-UA"/>
        </w:rPr>
        <w:t xml:space="preserve">млн.грн., </w:t>
      </w:r>
      <w:r w:rsidRPr="00A94938">
        <w:rPr>
          <w:szCs w:val="24"/>
          <w:lang w:val="uk-UA"/>
        </w:rPr>
        <w:t xml:space="preserve">коштів від відчуження майна – 1,2 </w:t>
      </w:r>
      <w:r w:rsidRPr="00E16E67">
        <w:rPr>
          <w:szCs w:val="24"/>
          <w:lang w:val="uk-UA"/>
        </w:rPr>
        <w:t xml:space="preserve">тис.грн. та від </w:t>
      </w:r>
      <w:r w:rsidRPr="00A94938">
        <w:rPr>
          <w:szCs w:val="24"/>
          <w:lang w:val="uk-UA"/>
        </w:rPr>
        <w:t xml:space="preserve">продажу земельних ділянок -  0,45  тис.грн. </w:t>
      </w:r>
    </w:p>
    <w:p w:rsidR="00031202" w:rsidRPr="00A94938" w:rsidRDefault="00286120" w:rsidP="00286120">
      <w:pPr>
        <w:tabs>
          <w:tab w:val="left" w:pos="4536"/>
        </w:tabs>
        <w:ind w:firstLine="284"/>
        <w:jc w:val="both"/>
        <w:rPr>
          <w:rFonts w:eastAsia="Times New Roman"/>
          <w:noProof/>
          <w:szCs w:val="24"/>
          <w:lang w:val="uk-UA" w:eastAsia="ru-RU"/>
        </w:rPr>
      </w:pPr>
      <w:r>
        <w:rPr>
          <w:szCs w:val="24"/>
          <w:lang w:val="uk-UA"/>
        </w:rPr>
        <w:t xml:space="preserve">    </w:t>
      </w:r>
      <w:r w:rsidR="00031202" w:rsidRPr="00E16E67">
        <w:rPr>
          <w:szCs w:val="24"/>
          <w:lang w:val="uk-UA"/>
        </w:rPr>
        <w:t xml:space="preserve">Наша громада є податкоспроможною серед інших, про що свідчить щорічне перерахування з моменту реформи децентралізації (з 2015р.) </w:t>
      </w:r>
      <w:r w:rsidR="00031202" w:rsidRPr="00A94938">
        <w:rPr>
          <w:szCs w:val="24"/>
          <w:lang w:val="uk-UA"/>
        </w:rPr>
        <w:t>до державного бюджету реверсної дотації.</w:t>
      </w:r>
      <w:r w:rsidR="00031202" w:rsidRPr="00E16E67">
        <w:rPr>
          <w:b/>
          <w:szCs w:val="24"/>
          <w:lang w:val="uk-UA"/>
        </w:rPr>
        <w:t xml:space="preserve"> </w:t>
      </w:r>
      <w:r w:rsidR="00031202" w:rsidRPr="00E16E67">
        <w:rPr>
          <w:szCs w:val="24"/>
          <w:lang w:val="uk-UA"/>
        </w:rPr>
        <w:t>За 2021 рік з бюджету вилучено</w:t>
      </w:r>
      <w:r w:rsidR="00031202" w:rsidRPr="00E16E67">
        <w:rPr>
          <w:rFonts w:eastAsia="Times New Roman"/>
          <w:szCs w:val="24"/>
          <w:lang w:val="uk-UA" w:eastAsia="ru-RU"/>
        </w:rPr>
        <w:t xml:space="preserve">  </w:t>
      </w:r>
      <w:r w:rsidR="00031202" w:rsidRPr="00A94938">
        <w:rPr>
          <w:szCs w:val="24"/>
          <w:lang w:val="uk-UA"/>
        </w:rPr>
        <w:t>71,4 млн.грн</w:t>
      </w:r>
      <w:r w:rsidR="00031202" w:rsidRPr="00A94938">
        <w:rPr>
          <w:rFonts w:eastAsia="Times New Roman"/>
          <w:szCs w:val="24"/>
          <w:lang w:val="uk-UA" w:eastAsia="ru-RU"/>
        </w:rPr>
        <w:t>.</w:t>
      </w:r>
      <w:r w:rsidR="00031202" w:rsidRPr="00A94938">
        <w:rPr>
          <w:rFonts w:eastAsia="Times New Roman"/>
          <w:noProof/>
          <w:szCs w:val="24"/>
          <w:lang w:val="uk-UA" w:eastAsia="ru-RU"/>
        </w:rPr>
        <w:t xml:space="preserve">   </w:t>
      </w:r>
    </w:p>
    <w:p w:rsidR="00031202" w:rsidRPr="00E16E67" w:rsidRDefault="00031202" w:rsidP="00D63760">
      <w:pPr>
        <w:tabs>
          <w:tab w:val="left" w:pos="4536"/>
        </w:tabs>
        <w:jc w:val="center"/>
        <w:rPr>
          <w:rFonts w:eastAsia="Times New Roman"/>
          <w:b/>
          <w:noProof/>
          <w:szCs w:val="24"/>
          <w:u w:val="single"/>
          <w:lang w:val="uk-UA" w:eastAsia="ru-RU"/>
        </w:rPr>
      </w:pPr>
      <w:r w:rsidRPr="00A94938">
        <w:rPr>
          <w:rFonts w:eastAsia="Times New Roman"/>
          <w:noProof/>
          <w:szCs w:val="24"/>
          <w:u w:val="single"/>
          <w:lang w:val="uk-UA" w:eastAsia="ru-RU"/>
        </w:rPr>
        <w:t>Видаткова частина  бюджету</w:t>
      </w:r>
      <w:r w:rsidRPr="00E16E67">
        <w:rPr>
          <w:rFonts w:eastAsia="Times New Roman"/>
          <w:b/>
          <w:noProof/>
          <w:szCs w:val="24"/>
          <w:u w:val="single"/>
          <w:lang w:val="uk-UA" w:eastAsia="ru-RU"/>
        </w:rPr>
        <w:t xml:space="preserve"> </w:t>
      </w:r>
    </w:p>
    <w:p w:rsidR="00031202" w:rsidRPr="00E16E67" w:rsidRDefault="00031202" w:rsidP="00286120">
      <w:pPr>
        <w:ind w:firstLine="708"/>
        <w:jc w:val="both"/>
        <w:rPr>
          <w:rFonts w:eastAsia="Times New Roman"/>
          <w:szCs w:val="24"/>
          <w:lang w:eastAsia="ru-RU"/>
        </w:rPr>
      </w:pPr>
      <w:proofErr w:type="gramStart"/>
      <w:r w:rsidRPr="00A70C9A">
        <w:rPr>
          <w:rFonts w:eastAsia="Times New Roman"/>
          <w:szCs w:val="24"/>
          <w:lang w:eastAsia="ru-RU"/>
        </w:rPr>
        <w:t>Кошти,  які</w:t>
      </w:r>
      <w:proofErr w:type="gramEnd"/>
      <w:r w:rsidRPr="00A70C9A">
        <w:rPr>
          <w:rFonts w:eastAsia="Times New Roman"/>
          <w:szCs w:val="24"/>
          <w:lang w:eastAsia="ru-RU"/>
        </w:rPr>
        <w:t xml:space="preserve"> надійшли до бюджету громади  в 202</w:t>
      </w:r>
      <w:r w:rsidRPr="00A70C9A">
        <w:rPr>
          <w:rFonts w:eastAsia="Times New Roman"/>
          <w:szCs w:val="24"/>
          <w:lang w:val="uk-UA" w:eastAsia="ru-RU"/>
        </w:rPr>
        <w:t>1</w:t>
      </w:r>
      <w:r w:rsidRPr="00A70C9A">
        <w:rPr>
          <w:rFonts w:eastAsia="Times New Roman"/>
          <w:szCs w:val="24"/>
          <w:lang w:eastAsia="ru-RU"/>
        </w:rPr>
        <w:t xml:space="preserve"> році,</w:t>
      </w:r>
      <w:r w:rsidR="00E16E67">
        <w:rPr>
          <w:rFonts w:eastAsia="Times New Roman"/>
          <w:szCs w:val="24"/>
          <w:lang w:eastAsia="ru-RU"/>
        </w:rPr>
        <w:t xml:space="preserve">  були спрямовані на утримання </w:t>
      </w:r>
      <w:r w:rsidRPr="00E16E67">
        <w:rPr>
          <w:rFonts w:eastAsia="Times New Roman"/>
          <w:szCs w:val="24"/>
          <w:lang w:eastAsia="ru-RU"/>
        </w:rPr>
        <w:t xml:space="preserve">галузей, на виконання покладених завдань та Програм. </w:t>
      </w:r>
    </w:p>
    <w:p w:rsidR="00031202" w:rsidRPr="00E16E67" w:rsidRDefault="00031202" w:rsidP="00D63760">
      <w:pPr>
        <w:jc w:val="both"/>
        <w:rPr>
          <w:rFonts w:eastAsia="Times New Roman"/>
          <w:szCs w:val="24"/>
          <w:lang w:eastAsia="ru-RU"/>
        </w:rPr>
      </w:pPr>
      <w:r w:rsidRPr="00E16E67">
        <w:rPr>
          <w:rFonts w:eastAsia="Times New Roman"/>
          <w:szCs w:val="24"/>
          <w:lang w:eastAsia="ru-RU"/>
        </w:rPr>
        <w:t xml:space="preserve">Загальна сума видатків на їх </w:t>
      </w:r>
      <w:proofErr w:type="gramStart"/>
      <w:r w:rsidRPr="00E16E67">
        <w:rPr>
          <w:rFonts w:eastAsia="Times New Roman"/>
          <w:szCs w:val="24"/>
          <w:lang w:eastAsia="ru-RU"/>
        </w:rPr>
        <w:t>фінансування  склала</w:t>
      </w:r>
      <w:proofErr w:type="gramEnd"/>
      <w:r w:rsidRPr="00E16E67">
        <w:rPr>
          <w:rFonts w:eastAsia="Times New Roman"/>
          <w:szCs w:val="24"/>
          <w:lang w:eastAsia="ru-RU"/>
        </w:rPr>
        <w:t xml:space="preserve">   </w:t>
      </w:r>
      <w:r w:rsidRPr="00E16E67">
        <w:rPr>
          <w:rFonts w:eastAsia="Times New Roman"/>
          <w:szCs w:val="24"/>
          <w:lang w:val="uk-UA" w:eastAsia="ru-RU"/>
        </w:rPr>
        <w:t>3490,4</w:t>
      </w:r>
      <w:r w:rsidRPr="00E16E67">
        <w:rPr>
          <w:rFonts w:eastAsia="Times New Roman"/>
          <w:szCs w:val="24"/>
          <w:lang w:eastAsia="ru-RU"/>
        </w:rPr>
        <w:t xml:space="preserve"> млн.грн.</w:t>
      </w:r>
      <w:r w:rsidRPr="00E16E67">
        <w:rPr>
          <w:rFonts w:eastAsia="Times New Roman"/>
          <w:szCs w:val="24"/>
          <w:lang w:val="uk-UA" w:eastAsia="ru-RU"/>
        </w:rPr>
        <w:t>,</w:t>
      </w:r>
      <w:r w:rsidRPr="00E16E67">
        <w:rPr>
          <w:rFonts w:eastAsia="Times New Roman"/>
          <w:szCs w:val="24"/>
          <w:lang w:eastAsia="ru-RU"/>
        </w:rPr>
        <w:t xml:space="preserve"> в тому числі, по  загальному  фонду  - </w:t>
      </w:r>
      <w:r w:rsidRPr="00E16E67">
        <w:rPr>
          <w:rFonts w:eastAsia="Times New Roman"/>
          <w:szCs w:val="24"/>
          <w:lang w:val="uk-UA" w:eastAsia="ru-RU"/>
        </w:rPr>
        <w:t>2895,9</w:t>
      </w:r>
      <w:r w:rsidRPr="00E16E67">
        <w:rPr>
          <w:rFonts w:eastAsia="Times New Roman"/>
          <w:szCs w:val="24"/>
          <w:lang w:eastAsia="ru-RU"/>
        </w:rPr>
        <w:t xml:space="preserve">  млн грн.  </w:t>
      </w:r>
      <w:proofErr w:type="gramStart"/>
      <w:r w:rsidRPr="00E16E67">
        <w:rPr>
          <w:rFonts w:eastAsia="Times New Roman"/>
          <w:szCs w:val="24"/>
          <w:lang w:eastAsia="ru-RU"/>
        </w:rPr>
        <w:t>та  по</w:t>
      </w:r>
      <w:proofErr w:type="gramEnd"/>
      <w:r w:rsidRPr="00E16E67">
        <w:rPr>
          <w:rFonts w:eastAsia="Times New Roman"/>
          <w:szCs w:val="24"/>
          <w:lang w:eastAsia="ru-RU"/>
        </w:rPr>
        <w:t xml:space="preserve">  спеціальному  фонду  - </w:t>
      </w:r>
      <w:r w:rsidRPr="00E16E67">
        <w:rPr>
          <w:rFonts w:eastAsia="Times New Roman"/>
          <w:szCs w:val="24"/>
          <w:lang w:val="uk-UA" w:eastAsia="ru-RU"/>
        </w:rPr>
        <w:t>594,5</w:t>
      </w:r>
      <w:r w:rsidRPr="00E16E67">
        <w:rPr>
          <w:rFonts w:eastAsia="Times New Roman"/>
          <w:szCs w:val="24"/>
          <w:lang w:eastAsia="ru-RU"/>
        </w:rPr>
        <w:t xml:space="preserve"> млн.грн. </w:t>
      </w:r>
    </w:p>
    <w:p w:rsidR="00031202" w:rsidRPr="00E16E67" w:rsidRDefault="00E16E67" w:rsidP="00286120">
      <w:pPr>
        <w:tabs>
          <w:tab w:val="left" w:pos="567"/>
        </w:tabs>
        <w:jc w:val="both"/>
        <w:rPr>
          <w:rFonts w:eastAsia="Times New Roman"/>
          <w:szCs w:val="24"/>
          <w:lang w:eastAsia="ru-RU"/>
        </w:rPr>
      </w:pPr>
      <w:r>
        <w:rPr>
          <w:rFonts w:eastAsia="Times New Roman"/>
          <w:szCs w:val="24"/>
          <w:lang w:val="uk-UA" w:eastAsia="ru-RU"/>
        </w:rPr>
        <w:t xml:space="preserve"> </w:t>
      </w:r>
      <w:r w:rsidR="00286120">
        <w:rPr>
          <w:rFonts w:eastAsia="Times New Roman"/>
          <w:szCs w:val="24"/>
          <w:lang w:val="uk-UA" w:eastAsia="ru-RU"/>
        </w:rPr>
        <w:t xml:space="preserve">    </w:t>
      </w:r>
      <w:r w:rsidR="00286120">
        <w:rPr>
          <w:rFonts w:eastAsia="Times New Roman"/>
          <w:szCs w:val="24"/>
          <w:lang w:val="uk-UA" w:eastAsia="ru-RU"/>
        </w:rPr>
        <w:tab/>
      </w:r>
      <w:r w:rsidR="00031202" w:rsidRPr="00E16E67">
        <w:rPr>
          <w:rFonts w:eastAsia="Times New Roman"/>
          <w:szCs w:val="24"/>
          <w:lang w:eastAsia="ru-RU"/>
        </w:rPr>
        <w:t>В</w:t>
      </w:r>
      <w:r w:rsidR="0096532F">
        <w:rPr>
          <w:rFonts w:eastAsia="Times New Roman"/>
          <w:szCs w:val="24"/>
          <w:lang w:eastAsia="ru-RU"/>
        </w:rPr>
        <w:t xml:space="preserve"> </w:t>
      </w:r>
      <w:r w:rsidR="00031202" w:rsidRPr="00E16E67">
        <w:rPr>
          <w:rFonts w:eastAsia="Times New Roman"/>
          <w:szCs w:val="24"/>
          <w:lang w:eastAsia="ru-RU"/>
        </w:rPr>
        <w:t xml:space="preserve">порівнянні з відповідним </w:t>
      </w:r>
      <w:proofErr w:type="gramStart"/>
      <w:r w:rsidR="00031202" w:rsidRPr="00E16E67">
        <w:rPr>
          <w:rFonts w:eastAsia="Times New Roman"/>
          <w:szCs w:val="24"/>
          <w:lang w:eastAsia="ru-RU"/>
        </w:rPr>
        <w:t>періодом  20</w:t>
      </w:r>
      <w:r w:rsidR="00031202" w:rsidRPr="00E16E67">
        <w:rPr>
          <w:rFonts w:eastAsia="Times New Roman"/>
          <w:szCs w:val="24"/>
          <w:lang w:val="uk-UA" w:eastAsia="ru-RU"/>
        </w:rPr>
        <w:t>20</w:t>
      </w:r>
      <w:proofErr w:type="gramEnd"/>
      <w:r w:rsidR="00031202" w:rsidRPr="00E16E67">
        <w:rPr>
          <w:rFonts w:eastAsia="Times New Roman"/>
          <w:szCs w:val="24"/>
          <w:lang w:eastAsia="ru-RU"/>
        </w:rPr>
        <w:t xml:space="preserve"> року,  видатки бюджету  в цілому з</w:t>
      </w:r>
      <w:r w:rsidR="00031202" w:rsidRPr="00E16E67">
        <w:rPr>
          <w:rFonts w:eastAsia="Times New Roman"/>
          <w:szCs w:val="24"/>
          <w:lang w:val="uk-UA" w:eastAsia="ru-RU"/>
        </w:rPr>
        <w:t>більшили</w:t>
      </w:r>
      <w:r w:rsidR="00031202" w:rsidRPr="00E16E67">
        <w:rPr>
          <w:rFonts w:eastAsia="Times New Roman"/>
          <w:szCs w:val="24"/>
          <w:lang w:eastAsia="ru-RU"/>
        </w:rPr>
        <w:t xml:space="preserve">сь  на </w:t>
      </w:r>
      <w:r w:rsidR="00031202" w:rsidRPr="00E16E67">
        <w:rPr>
          <w:rFonts w:eastAsia="Times New Roman"/>
          <w:szCs w:val="24"/>
          <w:lang w:val="uk-UA" w:eastAsia="ru-RU"/>
        </w:rPr>
        <w:t>1097,5</w:t>
      </w:r>
      <w:r w:rsidR="00031202" w:rsidRPr="00E16E67">
        <w:rPr>
          <w:rFonts w:eastAsia="Times New Roman"/>
          <w:szCs w:val="24"/>
          <w:lang w:eastAsia="ru-RU"/>
        </w:rPr>
        <w:t xml:space="preserve"> млн.грн. </w:t>
      </w:r>
    </w:p>
    <w:p w:rsidR="00031202" w:rsidRPr="00C41C7C" w:rsidRDefault="00031202" w:rsidP="00286120">
      <w:pPr>
        <w:ind w:firstLine="708"/>
        <w:jc w:val="both"/>
        <w:rPr>
          <w:rFonts w:eastAsia="Times New Roman"/>
          <w:szCs w:val="24"/>
          <w:lang w:val="uk-UA" w:eastAsia="ru-RU"/>
        </w:rPr>
      </w:pPr>
      <w:r w:rsidRPr="00E16E67">
        <w:rPr>
          <w:rFonts w:eastAsia="Times New Roman"/>
          <w:szCs w:val="24"/>
          <w:lang w:eastAsia="ru-RU"/>
        </w:rPr>
        <w:t>Основний акцент при виконанні видаткової частини бюджету приділявся виплаті по соціально-захищених статтях.</w:t>
      </w:r>
      <w:r w:rsidR="00C41C7C">
        <w:rPr>
          <w:rFonts w:eastAsia="Times New Roman"/>
          <w:szCs w:val="24"/>
          <w:lang w:val="uk-UA" w:eastAsia="ru-RU"/>
        </w:rPr>
        <w:t xml:space="preserve"> </w:t>
      </w:r>
      <w:r w:rsidRPr="00C41C7C">
        <w:rPr>
          <w:rFonts w:eastAsia="Times New Roman"/>
          <w:szCs w:val="24"/>
          <w:lang w:val="uk-UA" w:eastAsia="ru-RU"/>
        </w:rPr>
        <w:t>Так за 202</w:t>
      </w:r>
      <w:r w:rsidRPr="00E16E67">
        <w:rPr>
          <w:rFonts w:eastAsia="Times New Roman"/>
          <w:szCs w:val="24"/>
          <w:lang w:val="uk-UA" w:eastAsia="ru-RU"/>
        </w:rPr>
        <w:t>1</w:t>
      </w:r>
      <w:r w:rsidRPr="00C41C7C">
        <w:rPr>
          <w:rFonts w:eastAsia="Times New Roman"/>
          <w:szCs w:val="24"/>
          <w:lang w:val="uk-UA" w:eastAsia="ru-RU"/>
        </w:rPr>
        <w:t xml:space="preserve"> рік було здійснено повністю виплату заробітної плати працівникам бюджетних установ та оплату енергоносіїв, на що спрямовано відповідно 10</w:t>
      </w:r>
      <w:r w:rsidRPr="00E16E67">
        <w:rPr>
          <w:rFonts w:eastAsia="Times New Roman"/>
          <w:szCs w:val="24"/>
          <w:lang w:val="uk-UA" w:eastAsia="ru-RU"/>
        </w:rPr>
        <w:t>75,5</w:t>
      </w:r>
      <w:r w:rsidRPr="00C41C7C">
        <w:rPr>
          <w:rFonts w:eastAsia="Times New Roman"/>
          <w:szCs w:val="24"/>
          <w:lang w:val="uk-UA" w:eastAsia="ru-RU"/>
        </w:rPr>
        <w:t xml:space="preserve"> млн.грн. та </w:t>
      </w:r>
      <w:r w:rsidRPr="00E16E67">
        <w:rPr>
          <w:rFonts w:eastAsia="Times New Roman"/>
          <w:szCs w:val="24"/>
          <w:lang w:val="uk-UA" w:eastAsia="ru-RU"/>
        </w:rPr>
        <w:t xml:space="preserve">118,4 </w:t>
      </w:r>
      <w:r w:rsidRPr="00C41C7C">
        <w:rPr>
          <w:rFonts w:eastAsia="Times New Roman"/>
          <w:szCs w:val="24"/>
          <w:lang w:val="uk-UA" w:eastAsia="ru-RU"/>
        </w:rPr>
        <w:t>млн.грн., або 3</w:t>
      </w:r>
      <w:r w:rsidRPr="00E16E67">
        <w:rPr>
          <w:rFonts w:eastAsia="Times New Roman"/>
          <w:szCs w:val="24"/>
          <w:lang w:val="uk-UA" w:eastAsia="ru-RU"/>
        </w:rPr>
        <w:t>4,2</w:t>
      </w:r>
      <w:r w:rsidRPr="00C41C7C">
        <w:rPr>
          <w:rFonts w:eastAsia="Times New Roman"/>
          <w:szCs w:val="24"/>
          <w:lang w:val="uk-UA" w:eastAsia="ru-RU"/>
        </w:rPr>
        <w:t xml:space="preserve"> % всіх видатків бюджету. </w:t>
      </w:r>
    </w:p>
    <w:p w:rsidR="00031202" w:rsidRPr="00E16E67" w:rsidRDefault="00031202" w:rsidP="00286120">
      <w:pPr>
        <w:ind w:firstLine="708"/>
        <w:jc w:val="both"/>
        <w:rPr>
          <w:rFonts w:eastAsia="Times New Roman"/>
          <w:szCs w:val="24"/>
          <w:lang w:eastAsia="ru-RU"/>
        </w:rPr>
      </w:pPr>
      <w:r w:rsidRPr="00E16E67">
        <w:rPr>
          <w:rFonts w:eastAsia="Times New Roman"/>
          <w:szCs w:val="24"/>
          <w:lang w:eastAsia="ru-RU"/>
        </w:rPr>
        <w:t xml:space="preserve">Якщо аналізувати питому вагу видатків бюджету то найбільшу </w:t>
      </w:r>
      <w:proofErr w:type="gramStart"/>
      <w:r w:rsidRPr="00E16E67">
        <w:rPr>
          <w:rFonts w:eastAsia="Times New Roman"/>
          <w:szCs w:val="24"/>
          <w:lang w:eastAsia="ru-RU"/>
        </w:rPr>
        <w:t>склали  видатки</w:t>
      </w:r>
      <w:proofErr w:type="gramEnd"/>
      <w:r w:rsidRPr="00E16E67">
        <w:rPr>
          <w:rFonts w:eastAsia="Times New Roman"/>
          <w:szCs w:val="24"/>
          <w:lang w:eastAsia="ru-RU"/>
        </w:rPr>
        <w:t xml:space="preserve"> на освіту – 4</w:t>
      </w:r>
      <w:r w:rsidRPr="00E16E67">
        <w:rPr>
          <w:rFonts w:eastAsia="Times New Roman"/>
          <w:szCs w:val="24"/>
          <w:lang w:val="uk-UA" w:eastAsia="ru-RU"/>
        </w:rPr>
        <w:t>0,0</w:t>
      </w:r>
      <w:r w:rsidRPr="00E16E67">
        <w:rPr>
          <w:rFonts w:eastAsia="Times New Roman"/>
          <w:szCs w:val="24"/>
          <w:lang w:eastAsia="ru-RU"/>
        </w:rPr>
        <w:t xml:space="preserve">%, на утримання УЖКГ- </w:t>
      </w:r>
      <w:r w:rsidRPr="00E16E67">
        <w:rPr>
          <w:rFonts w:eastAsia="Times New Roman"/>
          <w:szCs w:val="24"/>
          <w:lang w:val="uk-UA" w:eastAsia="ru-RU"/>
        </w:rPr>
        <w:t>36,3</w:t>
      </w:r>
      <w:r w:rsidRPr="00E16E67">
        <w:rPr>
          <w:rFonts w:eastAsia="Times New Roman"/>
          <w:szCs w:val="24"/>
          <w:lang w:eastAsia="ru-RU"/>
        </w:rPr>
        <w:t xml:space="preserve">%, соціальний захист – </w:t>
      </w:r>
      <w:r w:rsidRPr="00E16E67">
        <w:rPr>
          <w:rFonts w:eastAsia="Times New Roman"/>
          <w:szCs w:val="24"/>
          <w:lang w:val="uk-UA" w:eastAsia="ru-RU"/>
        </w:rPr>
        <w:t>3,4</w:t>
      </w:r>
      <w:r w:rsidRPr="00E16E67">
        <w:rPr>
          <w:rFonts w:eastAsia="Times New Roman"/>
          <w:szCs w:val="24"/>
          <w:lang w:eastAsia="ru-RU"/>
        </w:rPr>
        <w:t xml:space="preserve">%,  охорону здоров’я – </w:t>
      </w:r>
      <w:r w:rsidRPr="00E16E67">
        <w:rPr>
          <w:rFonts w:eastAsia="Times New Roman"/>
          <w:szCs w:val="24"/>
          <w:lang w:val="uk-UA" w:eastAsia="ru-RU"/>
        </w:rPr>
        <w:t>2,</w:t>
      </w:r>
      <w:r w:rsidRPr="00E16E67">
        <w:rPr>
          <w:rFonts w:eastAsia="Times New Roman"/>
          <w:szCs w:val="24"/>
          <w:lang w:eastAsia="ru-RU"/>
        </w:rPr>
        <w:t>8</w:t>
      </w:r>
      <w:r w:rsidRPr="00E16E67">
        <w:rPr>
          <w:rFonts w:eastAsia="Times New Roman"/>
          <w:szCs w:val="24"/>
          <w:lang w:val="uk-UA" w:eastAsia="ru-RU"/>
        </w:rPr>
        <w:t>%</w:t>
      </w:r>
      <w:r w:rsidRPr="00E16E67">
        <w:rPr>
          <w:rFonts w:eastAsia="Times New Roman"/>
          <w:szCs w:val="24"/>
          <w:lang w:eastAsia="ru-RU"/>
        </w:rPr>
        <w:t>.</w:t>
      </w:r>
    </w:p>
    <w:p w:rsidR="00031202" w:rsidRPr="00A70C9A" w:rsidRDefault="00031202" w:rsidP="00286120">
      <w:pPr>
        <w:ind w:firstLine="708"/>
        <w:jc w:val="both"/>
        <w:rPr>
          <w:rFonts w:eastAsia="Times New Roman"/>
          <w:b/>
          <w:szCs w:val="24"/>
          <w:lang w:val="uk-UA" w:eastAsia="ru-RU"/>
        </w:rPr>
      </w:pPr>
      <w:r w:rsidRPr="00E16E67">
        <w:rPr>
          <w:rFonts w:eastAsia="Times New Roman"/>
          <w:szCs w:val="24"/>
          <w:lang w:val="uk-UA" w:eastAsia="ru-RU"/>
        </w:rPr>
        <w:t xml:space="preserve">Однією з найбільших галузей громади є </w:t>
      </w:r>
      <w:r w:rsidRPr="00A94938">
        <w:rPr>
          <w:rFonts w:eastAsia="Times New Roman"/>
          <w:szCs w:val="24"/>
          <w:lang w:val="uk-UA" w:eastAsia="ru-RU"/>
        </w:rPr>
        <w:t>освіта,</w:t>
      </w:r>
      <w:r w:rsidRPr="00E16E67">
        <w:rPr>
          <w:rFonts w:eastAsia="Times New Roman"/>
          <w:szCs w:val="24"/>
          <w:lang w:val="uk-UA" w:eastAsia="ru-RU"/>
        </w:rPr>
        <w:t xml:space="preserve"> на фінансування якої спрямовано  1395,2 млн.грн., в  тому  числі  за  рахунок  субвенції з  державного  бюджету та субвенцій від ОТГ   - 509,7 млн.грн.  </w:t>
      </w:r>
      <w:proofErr w:type="gramStart"/>
      <w:r w:rsidRPr="00E16E67">
        <w:rPr>
          <w:rFonts w:eastAsia="Times New Roman"/>
          <w:szCs w:val="24"/>
          <w:lang w:eastAsia="ru-RU"/>
        </w:rPr>
        <w:t>та  коштів</w:t>
      </w:r>
      <w:proofErr w:type="gramEnd"/>
      <w:r w:rsidRPr="00E16E67">
        <w:rPr>
          <w:rFonts w:eastAsia="Times New Roman"/>
          <w:szCs w:val="24"/>
          <w:lang w:eastAsia="ru-RU"/>
        </w:rPr>
        <w:t xml:space="preserve">  міського  бюджету  - </w:t>
      </w:r>
      <w:r w:rsidRPr="00E16E67">
        <w:rPr>
          <w:rFonts w:eastAsia="Times New Roman"/>
          <w:szCs w:val="24"/>
          <w:lang w:val="uk-UA" w:eastAsia="ru-RU"/>
        </w:rPr>
        <w:t xml:space="preserve">885,5 </w:t>
      </w:r>
      <w:r w:rsidRPr="00E16E67">
        <w:rPr>
          <w:rFonts w:eastAsia="Times New Roman"/>
          <w:szCs w:val="24"/>
          <w:lang w:eastAsia="ru-RU"/>
        </w:rPr>
        <w:t xml:space="preserve">млн.грн.  Із загальної суми видатків лише   </w:t>
      </w:r>
      <w:proofErr w:type="gramStart"/>
      <w:r w:rsidRPr="00E16E67">
        <w:rPr>
          <w:rFonts w:eastAsia="Times New Roman"/>
          <w:szCs w:val="24"/>
          <w:lang w:eastAsia="ru-RU"/>
        </w:rPr>
        <w:t>на  оплату</w:t>
      </w:r>
      <w:proofErr w:type="gramEnd"/>
      <w:r w:rsidRPr="00E16E67">
        <w:rPr>
          <w:rFonts w:eastAsia="Times New Roman"/>
          <w:szCs w:val="24"/>
          <w:lang w:eastAsia="ru-RU"/>
        </w:rPr>
        <w:t xml:space="preserve">  праці   направлено  </w:t>
      </w:r>
      <w:r w:rsidRPr="00E16E67">
        <w:rPr>
          <w:rFonts w:eastAsia="Times New Roman"/>
          <w:szCs w:val="24"/>
          <w:lang w:val="uk-UA" w:eastAsia="ru-RU"/>
        </w:rPr>
        <w:t>1051,4</w:t>
      </w:r>
      <w:r w:rsidRPr="00E16E67">
        <w:rPr>
          <w:rFonts w:eastAsia="Times New Roman"/>
          <w:szCs w:val="24"/>
          <w:lang w:eastAsia="ru-RU"/>
        </w:rPr>
        <w:t xml:space="preserve"> млн.грн.,  та   на капітальні  видатки  - </w:t>
      </w:r>
      <w:r w:rsidRPr="00E16E67">
        <w:rPr>
          <w:rFonts w:eastAsia="Times New Roman"/>
          <w:szCs w:val="24"/>
          <w:lang w:val="uk-UA" w:eastAsia="ru-RU"/>
        </w:rPr>
        <w:t xml:space="preserve">51,8 </w:t>
      </w:r>
      <w:r w:rsidRPr="00E16E67">
        <w:rPr>
          <w:rFonts w:eastAsia="Times New Roman"/>
          <w:szCs w:val="24"/>
          <w:lang w:eastAsia="ru-RU"/>
        </w:rPr>
        <w:t xml:space="preserve">млн.грн.  </w:t>
      </w:r>
      <w:r w:rsidRPr="00A70C9A">
        <w:rPr>
          <w:rFonts w:eastAsia="Times New Roman"/>
          <w:i/>
          <w:szCs w:val="24"/>
          <w:lang w:eastAsia="ru-RU"/>
        </w:rPr>
        <w:t>(</w:t>
      </w:r>
      <w:proofErr w:type="gramStart"/>
      <w:r w:rsidRPr="00A70C9A">
        <w:rPr>
          <w:rFonts w:eastAsia="Times New Roman"/>
          <w:szCs w:val="24"/>
          <w:lang w:eastAsia="ru-RU"/>
        </w:rPr>
        <w:t>на  придбання</w:t>
      </w:r>
      <w:proofErr w:type="gramEnd"/>
      <w:r w:rsidRPr="00A70C9A">
        <w:rPr>
          <w:rFonts w:eastAsia="Times New Roman"/>
          <w:szCs w:val="24"/>
          <w:lang w:eastAsia="ru-RU"/>
        </w:rPr>
        <w:t xml:space="preserve">  основних  засобів  - 1</w:t>
      </w:r>
      <w:r w:rsidRPr="00A70C9A">
        <w:rPr>
          <w:rFonts w:eastAsia="Times New Roman"/>
          <w:szCs w:val="24"/>
          <w:lang w:val="uk-UA" w:eastAsia="ru-RU"/>
        </w:rPr>
        <w:t>0,8</w:t>
      </w:r>
      <w:r w:rsidRPr="00A70C9A">
        <w:rPr>
          <w:rFonts w:eastAsia="Times New Roman"/>
          <w:szCs w:val="24"/>
          <w:lang w:eastAsia="ru-RU"/>
        </w:rPr>
        <w:t xml:space="preserve"> млн.грн., на  капітальний  ремонт закладів  -  </w:t>
      </w:r>
      <w:r w:rsidRPr="00A70C9A">
        <w:rPr>
          <w:rFonts w:eastAsia="Times New Roman"/>
          <w:szCs w:val="24"/>
          <w:lang w:val="uk-UA" w:eastAsia="ru-RU"/>
        </w:rPr>
        <w:t>36,1</w:t>
      </w:r>
      <w:r w:rsidRPr="00A70C9A">
        <w:rPr>
          <w:rFonts w:eastAsia="Times New Roman"/>
          <w:szCs w:val="24"/>
          <w:lang w:eastAsia="ru-RU"/>
        </w:rPr>
        <w:t xml:space="preserve"> млн.грн.</w:t>
      </w:r>
      <w:r w:rsidRPr="00A70C9A">
        <w:rPr>
          <w:rFonts w:eastAsia="Times New Roman"/>
          <w:szCs w:val="24"/>
          <w:lang w:val="uk-UA" w:eastAsia="ru-RU"/>
        </w:rPr>
        <w:t xml:space="preserve">; </w:t>
      </w:r>
      <w:r w:rsidRPr="00A70C9A">
        <w:rPr>
          <w:rFonts w:eastAsia="Times New Roman"/>
          <w:szCs w:val="24"/>
          <w:lang w:eastAsia="ru-RU"/>
        </w:rPr>
        <w:t xml:space="preserve">на реконструкцію  будівель – </w:t>
      </w:r>
      <w:r w:rsidRPr="00A70C9A">
        <w:rPr>
          <w:rFonts w:eastAsia="Times New Roman"/>
          <w:szCs w:val="24"/>
          <w:lang w:val="uk-UA" w:eastAsia="ru-RU"/>
        </w:rPr>
        <w:t>2,9</w:t>
      </w:r>
      <w:r w:rsidRPr="00A70C9A">
        <w:rPr>
          <w:rFonts w:eastAsia="Times New Roman"/>
          <w:szCs w:val="24"/>
          <w:lang w:eastAsia="ru-RU"/>
        </w:rPr>
        <w:t xml:space="preserve"> млн.грн.; </w:t>
      </w:r>
      <w:r w:rsidRPr="00A70C9A">
        <w:rPr>
          <w:rFonts w:eastAsia="Times New Roman"/>
          <w:szCs w:val="24"/>
          <w:lang w:val="uk-UA" w:eastAsia="ru-RU"/>
        </w:rPr>
        <w:t xml:space="preserve">   </w:t>
      </w:r>
      <w:r w:rsidRPr="00A70C9A">
        <w:rPr>
          <w:rFonts w:eastAsia="Times New Roman"/>
          <w:szCs w:val="24"/>
          <w:lang w:eastAsia="ru-RU"/>
        </w:rPr>
        <w:t xml:space="preserve">капітальні трансферти </w:t>
      </w:r>
      <w:r w:rsidRPr="00A70C9A">
        <w:rPr>
          <w:rFonts w:eastAsia="Times New Roman"/>
          <w:szCs w:val="24"/>
          <w:lang w:val="uk-UA" w:eastAsia="ru-RU"/>
        </w:rPr>
        <w:t>- 2,0</w:t>
      </w:r>
      <w:r w:rsidRPr="00A70C9A">
        <w:rPr>
          <w:rFonts w:eastAsia="Times New Roman"/>
          <w:szCs w:val="24"/>
          <w:lang w:eastAsia="ru-RU"/>
        </w:rPr>
        <w:t xml:space="preserve"> млн.грн.</w:t>
      </w:r>
      <w:r w:rsidR="00A70C9A">
        <w:rPr>
          <w:rFonts w:eastAsia="Times New Roman"/>
          <w:b/>
          <w:szCs w:val="24"/>
          <w:lang w:val="uk-UA" w:eastAsia="ru-RU"/>
        </w:rPr>
        <w:t>)</w:t>
      </w:r>
    </w:p>
    <w:p w:rsidR="00031202" w:rsidRPr="00E16E67" w:rsidRDefault="00031202" w:rsidP="00286120">
      <w:pPr>
        <w:ind w:firstLine="708"/>
        <w:jc w:val="both"/>
        <w:rPr>
          <w:rFonts w:eastAsia="Times New Roman"/>
          <w:szCs w:val="24"/>
          <w:lang w:eastAsia="ru-RU"/>
        </w:rPr>
      </w:pPr>
      <w:r w:rsidRPr="00E16E67">
        <w:rPr>
          <w:rFonts w:eastAsia="Times New Roman"/>
          <w:szCs w:val="24"/>
          <w:lang w:eastAsia="ru-RU"/>
        </w:rPr>
        <w:t>Якщо порівняти з 20</w:t>
      </w:r>
      <w:r w:rsidRPr="00E16E67">
        <w:rPr>
          <w:rFonts w:eastAsia="Times New Roman"/>
          <w:szCs w:val="24"/>
          <w:lang w:val="uk-UA" w:eastAsia="ru-RU"/>
        </w:rPr>
        <w:t>20</w:t>
      </w:r>
      <w:r w:rsidRPr="00E16E67">
        <w:rPr>
          <w:rFonts w:eastAsia="Times New Roman"/>
          <w:szCs w:val="24"/>
          <w:lang w:eastAsia="ru-RU"/>
        </w:rPr>
        <w:t xml:space="preserve"> </w:t>
      </w:r>
      <w:proofErr w:type="gramStart"/>
      <w:r w:rsidRPr="00E16E67">
        <w:rPr>
          <w:rFonts w:eastAsia="Times New Roman"/>
          <w:szCs w:val="24"/>
          <w:lang w:eastAsia="ru-RU"/>
        </w:rPr>
        <w:t>роком  то</w:t>
      </w:r>
      <w:proofErr w:type="gramEnd"/>
      <w:r w:rsidRPr="00E16E67">
        <w:rPr>
          <w:rFonts w:eastAsia="Times New Roman"/>
          <w:szCs w:val="24"/>
          <w:lang w:eastAsia="ru-RU"/>
        </w:rPr>
        <w:t xml:space="preserve"> галузь   одержала більше на 3</w:t>
      </w:r>
      <w:r w:rsidRPr="00E16E67">
        <w:rPr>
          <w:rFonts w:eastAsia="Times New Roman"/>
          <w:szCs w:val="24"/>
          <w:lang w:val="uk-UA" w:eastAsia="ru-RU"/>
        </w:rPr>
        <w:t>15,3</w:t>
      </w:r>
      <w:r w:rsidRPr="00E16E67">
        <w:rPr>
          <w:rFonts w:eastAsia="Times New Roman"/>
          <w:szCs w:val="24"/>
          <w:lang w:eastAsia="ru-RU"/>
        </w:rPr>
        <w:t xml:space="preserve"> млн.грн., в тому числі на виплату заробітної плати –</w:t>
      </w:r>
      <w:r w:rsidRPr="00E16E67">
        <w:rPr>
          <w:rFonts w:eastAsia="Times New Roman"/>
          <w:szCs w:val="24"/>
          <w:lang w:val="uk-UA" w:eastAsia="ru-RU"/>
        </w:rPr>
        <w:t xml:space="preserve"> 252,4 </w:t>
      </w:r>
      <w:r w:rsidRPr="00E16E67">
        <w:rPr>
          <w:rFonts w:eastAsia="Times New Roman"/>
          <w:szCs w:val="24"/>
          <w:lang w:eastAsia="ru-RU"/>
        </w:rPr>
        <w:t>млн.грн.</w:t>
      </w:r>
    </w:p>
    <w:p w:rsidR="00031202" w:rsidRPr="00E16E67" w:rsidRDefault="00E16E67" w:rsidP="00286120">
      <w:pPr>
        <w:ind w:firstLine="284"/>
        <w:jc w:val="both"/>
        <w:rPr>
          <w:rFonts w:eastAsia="Times New Roman"/>
          <w:szCs w:val="24"/>
          <w:lang w:eastAsia="ru-RU"/>
        </w:rPr>
      </w:pPr>
      <w:r>
        <w:rPr>
          <w:color w:val="000000"/>
          <w:sz w:val="28"/>
          <w:szCs w:val="28"/>
          <w:bdr w:val="none" w:sz="0" w:space="0" w:color="auto" w:frame="1"/>
          <w:shd w:val="clear" w:color="auto" w:fill="FFFFFF"/>
          <w:lang w:val="uk-UA"/>
        </w:rPr>
        <w:t xml:space="preserve"> </w:t>
      </w:r>
      <w:r w:rsidR="00286120">
        <w:rPr>
          <w:color w:val="000000"/>
          <w:sz w:val="28"/>
          <w:szCs w:val="28"/>
          <w:bdr w:val="none" w:sz="0" w:space="0" w:color="auto" w:frame="1"/>
          <w:shd w:val="clear" w:color="auto" w:fill="FFFFFF"/>
          <w:lang w:val="uk-UA"/>
        </w:rPr>
        <w:tab/>
      </w:r>
      <w:proofErr w:type="gramStart"/>
      <w:r w:rsidR="00031202" w:rsidRPr="00E16E67">
        <w:rPr>
          <w:rFonts w:eastAsia="Times New Roman"/>
          <w:szCs w:val="24"/>
          <w:lang w:eastAsia="ru-RU"/>
        </w:rPr>
        <w:t>Із  загальної</w:t>
      </w:r>
      <w:proofErr w:type="gramEnd"/>
      <w:r w:rsidR="00031202" w:rsidRPr="00E16E67">
        <w:rPr>
          <w:rFonts w:eastAsia="Times New Roman"/>
          <w:szCs w:val="24"/>
          <w:lang w:eastAsia="ru-RU"/>
        </w:rPr>
        <w:t xml:space="preserve">  суми  видатків  на  галузь  «Освіта»  видатки  на  утримання  ПТУ   у  202</w:t>
      </w:r>
      <w:r w:rsidR="00031202" w:rsidRPr="00E16E67">
        <w:rPr>
          <w:rFonts w:eastAsia="Times New Roman"/>
          <w:szCs w:val="24"/>
          <w:lang w:val="uk-UA" w:eastAsia="ru-RU"/>
        </w:rPr>
        <w:t>1</w:t>
      </w:r>
      <w:r w:rsidR="00031202" w:rsidRPr="00E16E67">
        <w:rPr>
          <w:rFonts w:eastAsia="Times New Roman"/>
          <w:szCs w:val="24"/>
          <w:lang w:eastAsia="ru-RU"/>
        </w:rPr>
        <w:t xml:space="preserve"> році  склали  </w:t>
      </w:r>
      <w:r w:rsidR="00031202" w:rsidRPr="00E16E67">
        <w:rPr>
          <w:rFonts w:eastAsia="Times New Roman"/>
          <w:szCs w:val="24"/>
          <w:lang w:val="uk-UA" w:eastAsia="ru-RU"/>
        </w:rPr>
        <w:t>158,5</w:t>
      </w:r>
      <w:r w:rsidR="00031202" w:rsidRPr="00E16E67">
        <w:rPr>
          <w:rFonts w:eastAsia="Times New Roman"/>
          <w:szCs w:val="24"/>
          <w:lang w:eastAsia="ru-RU"/>
        </w:rPr>
        <w:t xml:space="preserve"> млн.грн.,  в  тому  числі  за  рахунок  коштів  міського  бюджету   </w:t>
      </w:r>
      <w:r w:rsidR="00031202" w:rsidRPr="00E16E67">
        <w:rPr>
          <w:rFonts w:eastAsia="Times New Roman"/>
          <w:szCs w:val="24"/>
          <w:lang w:val="uk-UA" w:eastAsia="ru-RU"/>
        </w:rPr>
        <w:t>136,0</w:t>
      </w:r>
      <w:r w:rsidR="00031202" w:rsidRPr="00E16E67">
        <w:rPr>
          <w:rFonts w:eastAsia="Times New Roman"/>
          <w:szCs w:val="24"/>
          <w:lang w:eastAsia="ru-RU"/>
        </w:rPr>
        <w:t xml:space="preserve"> млн.грн., що становить 1</w:t>
      </w:r>
      <w:r w:rsidR="00031202" w:rsidRPr="00E16E67">
        <w:rPr>
          <w:rFonts w:eastAsia="Times New Roman"/>
          <w:szCs w:val="24"/>
          <w:lang w:val="uk-UA" w:eastAsia="ru-RU"/>
        </w:rPr>
        <w:t>1</w:t>
      </w:r>
      <w:r w:rsidR="00031202" w:rsidRPr="00E16E67">
        <w:rPr>
          <w:rFonts w:eastAsia="Times New Roman"/>
          <w:szCs w:val="24"/>
          <w:lang w:eastAsia="ru-RU"/>
        </w:rPr>
        <w:t>,4 %  всіх витрат галузі , в  той  час як  у  цих  закладах   навчається   лише  20 відсотків  учнів м.Тернополя,  а  питання  майнового  характеру  до  сьогоднішнього  дня  не  врегульоване.</w:t>
      </w:r>
    </w:p>
    <w:p w:rsidR="00031202" w:rsidRPr="00E16E67" w:rsidRDefault="00286120" w:rsidP="00D63760">
      <w:pPr>
        <w:jc w:val="both"/>
        <w:rPr>
          <w:rFonts w:eastAsia="Times New Roman"/>
          <w:szCs w:val="24"/>
          <w:lang w:eastAsia="ru-RU"/>
        </w:rPr>
      </w:pPr>
      <w:r>
        <w:rPr>
          <w:rFonts w:eastAsia="Times New Roman"/>
          <w:szCs w:val="24"/>
          <w:lang w:eastAsia="ru-RU"/>
        </w:rPr>
        <w:t xml:space="preserve">       </w:t>
      </w:r>
      <w:r>
        <w:rPr>
          <w:rFonts w:eastAsia="Times New Roman"/>
          <w:szCs w:val="24"/>
          <w:lang w:eastAsia="ru-RU"/>
        </w:rPr>
        <w:tab/>
      </w:r>
      <w:proofErr w:type="gramStart"/>
      <w:r w:rsidR="00031202" w:rsidRPr="00E16E67">
        <w:rPr>
          <w:rFonts w:eastAsia="Times New Roman"/>
          <w:szCs w:val="24"/>
          <w:lang w:eastAsia="ru-RU"/>
        </w:rPr>
        <w:t>На  утримання</w:t>
      </w:r>
      <w:proofErr w:type="gramEnd"/>
      <w:r w:rsidR="00031202" w:rsidRPr="00E16E67">
        <w:rPr>
          <w:rFonts w:eastAsia="Times New Roman"/>
          <w:szCs w:val="24"/>
          <w:lang w:eastAsia="ru-RU"/>
        </w:rPr>
        <w:t xml:space="preserve">  </w:t>
      </w:r>
      <w:r w:rsidR="00031202" w:rsidRPr="00A94938">
        <w:rPr>
          <w:rFonts w:eastAsia="Times New Roman"/>
          <w:szCs w:val="24"/>
          <w:lang w:eastAsia="ru-RU"/>
        </w:rPr>
        <w:t xml:space="preserve">закладів  охорони  здоров’я   </w:t>
      </w:r>
      <w:r w:rsidR="00031202" w:rsidRPr="00E16E67">
        <w:rPr>
          <w:rFonts w:eastAsia="Times New Roman"/>
          <w:szCs w:val="24"/>
          <w:lang w:eastAsia="ru-RU"/>
        </w:rPr>
        <w:t xml:space="preserve">направлено  - </w:t>
      </w:r>
      <w:r w:rsidR="00031202" w:rsidRPr="00E16E67">
        <w:rPr>
          <w:rFonts w:eastAsia="Times New Roman"/>
          <w:szCs w:val="24"/>
          <w:lang w:val="uk-UA" w:eastAsia="ru-RU"/>
        </w:rPr>
        <w:t xml:space="preserve">98,9 </w:t>
      </w:r>
      <w:r w:rsidR="00031202" w:rsidRPr="00E16E67">
        <w:rPr>
          <w:rFonts w:eastAsia="Times New Roman"/>
          <w:szCs w:val="24"/>
          <w:lang w:eastAsia="ru-RU"/>
        </w:rPr>
        <w:t xml:space="preserve">млн.грн., із  яких   </w:t>
      </w:r>
      <w:r w:rsidR="00031202" w:rsidRPr="00E16E67">
        <w:rPr>
          <w:rFonts w:eastAsia="Times New Roman"/>
          <w:szCs w:val="24"/>
          <w:lang w:val="uk-UA" w:eastAsia="ru-RU"/>
        </w:rPr>
        <w:t>н</w:t>
      </w:r>
      <w:r w:rsidR="00031202" w:rsidRPr="00E16E67">
        <w:rPr>
          <w:rFonts w:eastAsia="Times New Roman"/>
          <w:szCs w:val="24"/>
          <w:lang w:eastAsia="ru-RU"/>
        </w:rPr>
        <w:t xml:space="preserve">а оплату праці спрямовано </w:t>
      </w:r>
      <w:r w:rsidR="00031202" w:rsidRPr="00E16E67">
        <w:rPr>
          <w:rFonts w:eastAsia="Times New Roman"/>
          <w:szCs w:val="24"/>
          <w:lang w:val="uk-UA" w:eastAsia="ru-RU"/>
        </w:rPr>
        <w:t>14,4</w:t>
      </w:r>
      <w:r w:rsidR="00031202" w:rsidRPr="00E16E67">
        <w:rPr>
          <w:rFonts w:eastAsia="Times New Roman"/>
          <w:szCs w:val="24"/>
          <w:lang w:eastAsia="ru-RU"/>
        </w:rPr>
        <w:t xml:space="preserve"> млн.грн., на оплату енергоносіїв</w:t>
      </w:r>
      <w:r w:rsidR="00031202" w:rsidRPr="00E16E67">
        <w:rPr>
          <w:rFonts w:eastAsia="Times New Roman"/>
          <w:szCs w:val="24"/>
          <w:lang w:val="uk-UA" w:eastAsia="ru-RU"/>
        </w:rPr>
        <w:t xml:space="preserve"> </w:t>
      </w:r>
      <w:r w:rsidR="00031202" w:rsidRPr="00E16E67">
        <w:rPr>
          <w:rFonts w:eastAsia="Times New Roman"/>
          <w:szCs w:val="24"/>
          <w:lang w:eastAsia="ru-RU"/>
        </w:rPr>
        <w:t xml:space="preserve">- </w:t>
      </w:r>
      <w:r w:rsidR="00031202" w:rsidRPr="00E16E67">
        <w:rPr>
          <w:rFonts w:eastAsia="Times New Roman"/>
          <w:szCs w:val="24"/>
          <w:lang w:val="uk-UA" w:eastAsia="ru-RU"/>
        </w:rPr>
        <w:t>32,3</w:t>
      </w:r>
      <w:r w:rsidR="00031202" w:rsidRPr="00E16E67">
        <w:rPr>
          <w:rFonts w:eastAsia="Times New Roman"/>
          <w:szCs w:val="24"/>
          <w:lang w:eastAsia="ru-RU"/>
        </w:rPr>
        <w:t xml:space="preserve">млн.грн.; на  капітальні  видатки  закладів   спрямовано </w:t>
      </w:r>
      <w:r w:rsidR="00031202" w:rsidRPr="00E16E67">
        <w:rPr>
          <w:rFonts w:eastAsia="Times New Roman"/>
          <w:szCs w:val="24"/>
          <w:lang w:val="uk-UA" w:eastAsia="ru-RU"/>
        </w:rPr>
        <w:t>16,</w:t>
      </w:r>
      <w:r w:rsidR="00031202" w:rsidRPr="00E16E67">
        <w:rPr>
          <w:rFonts w:eastAsia="Times New Roman"/>
          <w:szCs w:val="24"/>
          <w:lang w:eastAsia="ru-RU"/>
        </w:rPr>
        <w:t>6</w:t>
      </w:r>
      <w:r w:rsidR="00031202" w:rsidRPr="00E16E67">
        <w:rPr>
          <w:rFonts w:eastAsia="Times New Roman"/>
          <w:szCs w:val="24"/>
          <w:lang w:val="uk-UA" w:eastAsia="ru-RU"/>
        </w:rPr>
        <w:t xml:space="preserve"> </w:t>
      </w:r>
      <w:r w:rsidR="00031202" w:rsidRPr="00E16E67">
        <w:rPr>
          <w:rFonts w:eastAsia="Times New Roman"/>
          <w:szCs w:val="24"/>
          <w:lang w:eastAsia="ru-RU"/>
        </w:rPr>
        <w:t xml:space="preserve">млн.грн.  </w:t>
      </w:r>
    </w:p>
    <w:p w:rsidR="00031202" w:rsidRPr="00E16E67" w:rsidRDefault="00031202" w:rsidP="00F9434A">
      <w:pPr>
        <w:ind w:firstLine="708"/>
        <w:jc w:val="both"/>
        <w:rPr>
          <w:rFonts w:eastAsia="Times New Roman"/>
          <w:szCs w:val="24"/>
          <w:lang w:val="uk-UA" w:eastAsia="ru-RU"/>
        </w:rPr>
      </w:pPr>
      <w:proofErr w:type="gramStart"/>
      <w:r w:rsidRPr="00E16E67">
        <w:rPr>
          <w:rFonts w:eastAsia="Times New Roman"/>
          <w:szCs w:val="24"/>
          <w:lang w:eastAsia="ru-RU"/>
        </w:rPr>
        <w:t>Однією  з</w:t>
      </w:r>
      <w:proofErr w:type="gramEnd"/>
      <w:r w:rsidRPr="00E16E67">
        <w:rPr>
          <w:rFonts w:eastAsia="Times New Roman"/>
          <w:szCs w:val="24"/>
          <w:lang w:eastAsia="ru-RU"/>
        </w:rPr>
        <w:t xml:space="preserve">  важливих   галузей   громади, від  роботи якої  залежить  злагоджена робота всіх комунальних служб та надання якісних послуг мешканцям є  </w:t>
      </w:r>
      <w:r w:rsidRPr="00A94938">
        <w:rPr>
          <w:rFonts w:eastAsia="Times New Roman"/>
          <w:szCs w:val="24"/>
          <w:lang w:eastAsia="ru-RU"/>
        </w:rPr>
        <w:t xml:space="preserve">житлово – комунальне  господарство,  видатки  по  якій  склали  </w:t>
      </w:r>
      <w:r w:rsidRPr="00A94938">
        <w:rPr>
          <w:rFonts w:eastAsia="Times New Roman"/>
          <w:szCs w:val="24"/>
          <w:lang w:val="uk-UA" w:eastAsia="ru-RU"/>
        </w:rPr>
        <w:t>1266,1 м</w:t>
      </w:r>
      <w:r w:rsidRPr="00A94938">
        <w:rPr>
          <w:rFonts w:eastAsia="Times New Roman"/>
          <w:szCs w:val="24"/>
          <w:lang w:eastAsia="ru-RU"/>
        </w:rPr>
        <w:t>лн.грн.,</w:t>
      </w:r>
      <w:r w:rsidRPr="00A94938">
        <w:rPr>
          <w:rFonts w:eastAsia="Times New Roman"/>
          <w:szCs w:val="24"/>
          <w:lang w:val="uk-UA" w:eastAsia="ru-RU"/>
        </w:rPr>
        <w:t xml:space="preserve"> </w:t>
      </w:r>
      <w:r w:rsidRPr="00A94938">
        <w:rPr>
          <w:rFonts w:eastAsia="Times New Roman"/>
          <w:szCs w:val="24"/>
          <w:lang w:eastAsia="ru-RU"/>
        </w:rPr>
        <w:t xml:space="preserve">  в  т</w:t>
      </w:r>
      <w:r w:rsidRPr="00E16E67">
        <w:rPr>
          <w:rFonts w:eastAsia="Times New Roman"/>
          <w:szCs w:val="24"/>
          <w:lang w:eastAsia="ru-RU"/>
        </w:rPr>
        <w:t>ому  числі</w:t>
      </w:r>
      <w:r w:rsidRPr="00E16E67">
        <w:rPr>
          <w:rFonts w:eastAsia="Times New Roman"/>
          <w:szCs w:val="24"/>
          <w:lang w:val="uk-UA" w:eastAsia="ru-RU"/>
        </w:rPr>
        <w:t>:</w:t>
      </w:r>
      <w:r w:rsidRPr="00E16E67">
        <w:rPr>
          <w:rFonts w:eastAsia="Times New Roman"/>
          <w:szCs w:val="24"/>
          <w:lang w:eastAsia="ru-RU"/>
        </w:rPr>
        <w:t xml:space="preserve"> </w:t>
      </w:r>
      <w:r w:rsidRPr="00E16E67">
        <w:rPr>
          <w:rFonts w:eastAsia="Times New Roman"/>
          <w:szCs w:val="24"/>
          <w:lang w:val="uk-UA" w:eastAsia="ru-RU"/>
        </w:rPr>
        <w:t xml:space="preserve"> субвенційні кошти – 836,0 млн.грн. і 430,1 млн.грн. –кошти бюджету громади., які спрямовані :</w:t>
      </w:r>
    </w:p>
    <w:p w:rsidR="00031202" w:rsidRPr="00E16E67" w:rsidRDefault="00031202" w:rsidP="00D63760">
      <w:pPr>
        <w:jc w:val="both"/>
        <w:rPr>
          <w:rFonts w:eastAsia="Times New Roman"/>
          <w:b/>
          <w:i/>
          <w:szCs w:val="24"/>
          <w:lang w:val="uk-UA" w:eastAsia="ru-RU"/>
        </w:rPr>
      </w:pPr>
      <w:r w:rsidRPr="00A94938">
        <w:rPr>
          <w:rFonts w:eastAsia="Times New Roman"/>
          <w:szCs w:val="24"/>
          <w:lang w:val="uk-UA" w:eastAsia="ru-RU"/>
        </w:rPr>
        <w:t>-</w:t>
      </w:r>
      <w:r w:rsidRPr="00A94938">
        <w:rPr>
          <w:rFonts w:eastAsia="Times New Roman"/>
          <w:color w:val="FF0000"/>
          <w:szCs w:val="24"/>
          <w:lang w:val="uk-UA" w:eastAsia="ru-RU"/>
        </w:rPr>
        <w:t xml:space="preserve"> </w:t>
      </w:r>
      <w:r w:rsidRPr="00A94938">
        <w:rPr>
          <w:rFonts w:eastAsia="Times New Roman"/>
          <w:szCs w:val="24"/>
          <w:lang w:val="uk-UA" w:eastAsia="ru-RU"/>
        </w:rPr>
        <w:t xml:space="preserve">на  експлуатацію  та  технічне  обслуговування  житлового  фонду  -  86,8 млн.грн. </w:t>
      </w:r>
      <w:r w:rsidRPr="0096532F">
        <w:rPr>
          <w:rFonts w:eastAsia="Times New Roman"/>
          <w:szCs w:val="24"/>
          <w:lang w:val="uk-UA" w:eastAsia="ru-RU"/>
        </w:rPr>
        <w:t>(кап.ремонт прибудикових територій -  52,7млн.грн., кап.ремонт покрівлі 11,3млн.грн., кап.ремонт інженерних мереж – 6,0 млн.грн.; кап.ремонт ліфтів – 3,2млн.грн.);</w:t>
      </w:r>
    </w:p>
    <w:p w:rsidR="00031202" w:rsidRPr="0096532F" w:rsidRDefault="00031202" w:rsidP="00D63760">
      <w:pPr>
        <w:jc w:val="both"/>
        <w:rPr>
          <w:rFonts w:eastAsia="Times New Roman"/>
          <w:szCs w:val="24"/>
          <w:lang w:val="uk-UA" w:eastAsia="ru-RU"/>
        </w:rPr>
      </w:pPr>
      <w:r w:rsidRPr="00A94938">
        <w:rPr>
          <w:rFonts w:eastAsia="Times New Roman"/>
          <w:szCs w:val="24"/>
          <w:lang w:val="uk-UA" w:eastAsia="ru-RU"/>
        </w:rPr>
        <w:t>- на   благоустрій громади  -  226,1 млн.грн</w:t>
      </w:r>
      <w:r w:rsidRPr="0096532F">
        <w:rPr>
          <w:rFonts w:eastAsia="Times New Roman"/>
          <w:b/>
          <w:szCs w:val="24"/>
          <w:lang w:val="uk-UA" w:eastAsia="ru-RU"/>
        </w:rPr>
        <w:t>.</w:t>
      </w:r>
      <w:r w:rsidRPr="0096532F">
        <w:rPr>
          <w:rFonts w:eastAsia="Times New Roman"/>
          <w:szCs w:val="24"/>
          <w:lang w:val="uk-UA" w:eastAsia="ru-RU"/>
        </w:rPr>
        <w:t xml:space="preserve"> (кап.ремонт ШМГ -13,2млн.грн., кап ремонт тротуарів  - 10,2млн.грн., кап. ремонт вуличного освітлення  - 1,0 млн.грн., кап.ремонт  між квартальних проїздів –9,2млн.грн.);</w:t>
      </w:r>
    </w:p>
    <w:p w:rsidR="00031202" w:rsidRPr="0096532F" w:rsidRDefault="00031202" w:rsidP="00D63760">
      <w:pPr>
        <w:jc w:val="both"/>
        <w:rPr>
          <w:rFonts w:eastAsia="Times New Roman"/>
          <w:szCs w:val="24"/>
          <w:lang w:val="uk-UA" w:eastAsia="ru-RU"/>
        </w:rPr>
      </w:pPr>
      <w:r w:rsidRPr="00E16E67">
        <w:rPr>
          <w:rFonts w:eastAsia="Times New Roman"/>
          <w:szCs w:val="24"/>
          <w:lang w:val="uk-UA" w:eastAsia="ru-RU"/>
        </w:rPr>
        <w:t xml:space="preserve"> </w:t>
      </w:r>
      <w:r w:rsidRPr="00E16E67">
        <w:rPr>
          <w:rFonts w:eastAsia="Times New Roman"/>
          <w:b/>
          <w:szCs w:val="24"/>
          <w:lang w:val="uk-UA" w:eastAsia="ru-RU"/>
        </w:rPr>
        <w:t xml:space="preserve">- </w:t>
      </w:r>
      <w:r w:rsidRPr="00A94938">
        <w:rPr>
          <w:rFonts w:eastAsia="Times New Roman"/>
          <w:szCs w:val="24"/>
          <w:lang w:val="uk-UA" w:eastAsia="ru-RU"/>
        </w:rPr>
        <w:t>на  будівництво об’єктів ЖКГ  -  9,9 млн.грн</w:t>
      </w:r>
      <w:r w:rsidRPr="0096532F">
        <w:rPr>
          <w:rFonts w:eastAsia="Times New Roman"/>
          <w:szCs w:val="24"/>
          <w:lang w:val="uk-UA" w:eastAsia="ru-RU"/>
        </w:rPr>
        <w:t xml:space="preserve">. ( будівництво дощового колектора 5,0 млн.грн., рекультивація земель порушених внаслідок несанкціонованого складування відходів - 1,4 </w:t>
      </w:r>
      <w:r w:rsidRPr="0096532F">
        <w:rPr>
          <w:rFonts w:eastAsia="Times New Roman"/>
          <w:szCs w:val="24"/>
          <w:lang w:val="uk-UA" w:eastAsia="ru-RU"/>
        </w:rPr>
        <w:lastRenderedPageBreak/>
        <w:t>млн.грн., виготовлення ПКД на реконструкцію та будівництво об’єктів благоустрою та ШМГ- 2,4 млн.грн.);</w:t>
      </w:r>
    </w:p>
    <w:p w:rsidR="00031202" w:rsidRPr="0096532F" w:rsidRDefault="00031202" w:rsidP="00D63760">
      <w:pPr>
        <w:jc w:val="both"/>
        <w:rPr>
          <w:rFonts w:eastAsia="Times New Roman"/>
          <w:szCs w:val="24"/>
          <w:lang w:val="uk-UA" w:eastAsia="ru-RU"/>
        </w:rPr>
      </w:pPr>
      <w:r w:rsidRPr="00E16E67">
        <w:rPr>
          <w:rFonts w:eastAsia="Times New Roman"/>
          <w:b/>
          <w:szCs w:val="24"/>
          <w:lang w:eastAsia="ru-RU"/>
        </w:rPr>
        <w:t xml:space="preserve">- </w:t>
      </w:r>
      <w:proofErr w:type="gramStart"/>
      <w:r w:rsidRPr="00A94938">
        <w:rPr>
          <w:rFonts w:eastAsia="Times New Roman"/>
          <w:szCs w:val="24"/>
          <w:lang w:eastAsia="ru-RU"/>
        </w:rPr>
        <w:t>на  виконання</w:t>
      </w:r>
      <w:proofErr w:type="gramEnd"/>
      <w:r w:rsidRPr="00A94938">
        <w:rPr>
          <w:rFonts w:eastAsia="Times New Roman"/>
          <w:szCs w:val="24"/>
          <w:lang w:eastAsia="ru-RU"/>
        </w:rPr>
        <w:t xml:space="preserve">  інвестиційних  проектів   -  </w:t>
      </w:r>
      <w:r w:rsidRPr="00A94938">
        <w:rPr>
          <w:rFonts w:eastAsia="Times New Roman"/>
          <w:szCs w:val="24"/>
          <w:lang w:val="uk-UA" w:eastAsia="ru-RU"/>
        </w:rPr>
        <w:t>5,4</w:t>
      </w:r>
      <w:r w:rsidRPr="00A94938">
        <w:rPr>
          <w:rFonts w:eastAsia="Times New Roman"/>
          <w:szCs w:val="24"/>
          <w:lang w:eastAsia="ru-RU"/>
        </w:rPr>
        <w:t xml:space="preserve"> млн.гр</w:t>
      </w:r>
      <w:r w:rsidRPr="00E16E67">
        <w:rPr>
          <w:rFonts w:eastAsia="Times New Roman"/>
          <w:b/>
          <w:szCs w:val="24"/>
          <w:lang w:eastAsia="ru-RU"/>
        </w:rPr>
        <w:t>н.</w:t>
      </w:r>
      <w:r w:rsidRPr="00E16E67">
        <w:rPr>
          <w:rFonts w:eastAsia="Times New Roman"/>
          <w:szCs w:val="24"/>
          <w:lang w:eastAsia="ru-RU"/>
        </w:rPr>
        <w:t xml:space="preserve"> </w:t>
      </w:r>
      <w:r w:rsidRPr="0096532F">
        <w:rPr>
          <w:rFonts w:eastAsia="Times New Roman"/>
          <w:szCs w:val="24"/>
          <w:lang w:eastAsia="ru-RU"/>
        </w:rPr>
        <w:t>(</w:t>
      </w:r>
      <w:r w:rsidRPr="0096532F">
        <w:rPr>
          <w:rFonts w:eastAsia="Times New Roman"/>
          <w:szCs w:val="24"/>
          <w:lang w:val="uk-UA" w:eastAsia="ru-RU"/>
        </w:rPr>
        <w:t xml:space="preserve">будівництво </w:t>
      </w:r>
      <w:r w:rsidRPr="0096532F">
        <w:rPr>
          <w:rFonts w:eastAsia="Times New Roman"/>
          <w:szCs w:val="24"/>
          <w:lang w:eastAsia="ru-RU"/>
        </w:rPr>
        <w:t xml:space="preserve">дощового колектора </w:t>
      </w:r>
      <w:r w:rsidRPr="0096532F">
        <w:rPr>
          <w:rFonts w:eastAsia="Times New Roman"/>
          <w:szCs w:val="24"/>
          <w:lang w:val="uk-UA" w:eastAsia="ru-RU"/>
        </w:rPr>
        <w:t xml:space="preserve">по вул. Галицькій ); </w:t>
      </w:r>
    </w:p>
    <w:p w:rsidR="00031202" w:rsidRPr="00A94938" w:rsidRDefault="00031202" w:rsidP="00D63760">
      <w:pPr>
        <w:jc w:val="both"/>
        <w:rPr>
          <w:rFonts w:eastAsia="Times New Roman"/>
          <w:i/>
          <w:szCs w:val="24"/>
          <w:lang w:val="uk-UA" w:eastAsia="ru-RU"/>
        </w:rPr>
      </w:pPr>
      <w:r w:rsidRPr="00E16E67">
        <w:rPr>
          <w:rFonts w:eastAsia="Times New Roman"/>
          <w:b/>
          <w:szCs w:val="24"/>
          <w:lang w:val="uk-UA" w:eastAsia="ru-RU"/>
        </w:rPr>
        <w:t>-</w:t>
      </w:r>
      <w:r w:rsidRPr="00E16E67">
        <w:rPr>
          <w:rFonts w:eastAsia="Times New Roman"/>
          <w:b/>
          <w:i/>
          <w:szCs w:val="24"/>
          <w:lang w:val="uk-UA" w:eastAsia="ru-RU"/>
        </w:rPr>
        <w:t xml:space="preserve"> </w:t>
      </w:r>
      <w:r w:rsidRPr="00A94938">
        <w:rPr>
          <w:rFonts w:eastAsia="Times New Roman"/>
          <w:szCs w:val="24"/>
          <w:lang w:val="uk-UA" w:eastAsia="ru-RU"/>
        </w:rPr>
        <w:t>на утримання та розвиток автомобільних доріг – 836,0 млн.грн.</w:t>
      </w:r>
    </w:p>
    <w:p w:rsidR="00031202" w:rsidRPr="0096532F" w:rsidRDefault="00031202" w:rsidP="00D63760">
      <w:pPr>
        <w:jc w:val="both"/>
        <w:rPr>
          <w:rFonts w:eastAsia="Times New Roman"/>
          <w:szCs w:val="24"/>
          <w:lang w:val="uk-UA" w:eastAsia="ru-RU"/>
        </w:rPr>
      </w:pPr>
      <w:r w:rsidRPr="00A94938">
        <w:rPr>
          <w:rFonts w:eastAsia="Times New Roman"/>
          <w:szCs w:val="24"/>
          <w:lang w:val="uk-UA" w:eastAsia="ru-RU"/>
        </w:rPr>
        <w:t>- на  поповнення  статутних  капіталів КП   -  68,5 млн.грн</w:t>
      </w:r>
      <w:r w:rsidRPr="00E16E67">
        <w:rPr>
          <w:rFonts w:eastAsia="Times New Roman"/>
          <w:b/>
          <w:szCs w:val="24"/>
          <w:lang w:val="uk-UA" w:eastAsia="ru-RU"/>
        </w:rPr>
        <w:t xml:space="preserve">. </w:t>
      </w:r>
      <w:r w:rsidRPr="0096532F">
        <w:rPr>
          <w:rFonts w:eastAsia="Times New Roman"/>
          <w:szCs w:val="24"/>
          <w:lang w:val="uk-UA" w:eastAsia="ru-RU"/>
        </w:rPr>
        <w:t>(міськтеплокомуненерго - 61,2 млн.грн.,  міськсвітло -3,1 млн.грн.; ритуальна  служба  -  4,0 млн.грн., екоресурси- 0,2 млн.грн.).</w:t>
      </w:r>
    </w:p>
    <w:p w:rsidR="00031202" w:rsidRPr="00E16E67" w:rsidRDefault="00031202" w:rsidP="00D63760">
      <w:pPr>
        <w:jc w:val="both"/>
        <w:rPr>
          <w:rFonts w:eastAsia="Times New Roman"/>
          <w:szCs w:val="24"/>
          <w:lang w:eastAsia="ru-RU"/>
        </w:rPr>
      </w:pPr>
      <w:r w:rsidRPr="00E16E67">
        <w:rPr>
          <w:rFonts w:eastAsia="Times New Roman"/>
          <w:szCs w:val="24"/>
          <w:lang w:val="uk-UA" w:eastAsia="ru-RU"/>
        </w:rPr>
        <w:t xml:space="preserve">    </w:t>
      </w:r>
      <w:r w:rsidR="00286120">
        <w:rPr>
          <w:rFonts w:eastAsia="Times New Roman"/>
          <w:szCs w:val="24"/>
          <w:lang w:val="uk-UA" w:eastAsia="ru-RU"/>
        </w:rPr>
        <w:tab/>
      </w:r>
      <w:proofErr w:type="gramStart"/>
      <w:r w:rsidRPr="00E16E67">
        <w:rPr>
          <w:rFonts w:eastAsia="Times New Roman"/>
          <w:szCs w:val="24"/>
          <w:lang w:eastAsia="ru-RU"/>
        </w:rPr>
        <w:t xml:space="preserve">Щодо </w:t>
      </w:r>
      <w:r w:rsidRPr="00E16E67">
        <w:rPr>
          <w:rFonts w:eastAsia="Times New Roman"/>
          <w:b/>
          <w:szCs w:val="24"/>
          <w:lang w:eastAsia="ru-RU"/>
        </w:rPr>
        <w:t xml:space="preserve"> </w:t>
      </w:r>
      <w:r w:rsidRPr="00A94938">
        <w:rPr>
          <w:rFonts w:eastAsia="Times New Roman"/>
          <w:szCs w:val="24"/>
          <w:lang w:eastAsia="ru-RU"/>
        </w:rPr>
        <w:t>соціального</w:t>
      </w:r>
      <w:proofErr w:type="gramEnd"/>
      <w:r w:rsidRPr="00A94938">
        <w:rPr>
          <w:rFonts w:eastAsia="Times New Roman"/>
          <w:szCs w:val="24"/>
          <w:lang w:eastAsia="ru-RU"/>
        </w:rPr>
        <w:t xml:space="preserve"> захисту населення,</w:t>
      </w:r>
      <w:r w:rsidRPr="00E16E67">
        <w:rPr>
          <w:rFonts w:eastAsia="Times New Roman"/>
          <w:b/>
          <w:szCs w:val="24"/>
          <w:lang w:eastAsia="ru-RU"/>
        </w:rPr>
        <w:t xml:space="preserve">  </w:t>
      </w:r>
      <w:r w:rsidRPr="00E16E67">
        <w:rPr>
          <w:rFonts w:eastAsia="Times New Roman"/>
          <w:szCs w:val="24"/>
          <w:lang w:eastAsia="ru-RU"/>
        </w:rPr>
        <w:t>то</w:t>
      </w:r>
      <w:r w:rsidRPr="00E16E67">
        <w:rPr>
          <w:rFonts w:eastAsia="Times New Roman"/>
          <w:szCs w:val="24"/>
          <w:lang w:val="uk-UA" w:eastAsia="ru-RU"/>
        </w:rPr>
        <w:t xml:space="preserve"> дану сферу було профінансовано на </w:t>
      </w:r>
      <w:r w:rsidRPr="00E16E67">
        <w:rPr>
          <w:rFonts w:eastAsia="Times New Roman"/>
          <w:szCs w:val="24"/>
          <w:lang w:eastAsia="ru-RU"/>
        </w:rPr>
        <w:t xml:space="preserve"> </w:t>
      </w:r>
      <w:r w:rsidRPr="00E16E67">
        <w:rPr>
          <w:rFonts w:eastAsia="Times New Roman"/>
          <w:szCs w:val="24"/>
          <w:lang w:val="uk-UA" w:eastAsia="ru-RU"/>
        </w:rPr>
        <w:t xml:space="preserve">119,0 </w:t>
      </w:r>
      <w:r w:rsidRPr="00E16E67">
        <w:rPr>
          <w:rFonts w:eastAsia="Times New Roman"/>
          <w:szCs w:val="24"/>
          <w:lang w:eastAsia="ru-RU"/>
        </w:rPr>
        <w:t xml:space="preserve">млн.грн. </w:t>
      </w:r>
    </w:p>
    <w:p w:rsidR="00031202" w:rsidRPr="00E16E67" w:rsidRDefault="00031202" w:rsidP="00286120">
      <w:pPr>
        <w:ind w:firstLine="708"/>
        <w:jc w:val="both"/>
        <w:rPr>
          <w:rFonts w:eastAsia="Times New Roman"/>
          <w:szCs w:val="24"/>
          <w:lang w:eastAsia="ru-RU"/>
        </w:rPr>
      </w:pPr>
      <w:r w:rsidRPr="00E16E67">
        <w:rPr>
          <w:rFonts w:eastAsia="Times New Roman"/>
          <w:szCs w:val="24"/>
          <w:lang w:eastAsia="ru-RU"/>
        </w:rPr>
        <w:t xml:space="preserve">На виконання міської  Програми «Турбота» для соціально - незахищених верств населення, малозабезпеченим сім’ям було  виділено  - </w:t>
      </w:r>
      <w:r w:rsidRPr="00E16E67">
        <w:rPr>
          <w:rFonts w:eastAsia="Times New Roman"/>
          <w:szCs w:val="24"/>
          <w:lang w:val="uk-UA" w:eastAsia="ru-RU"/>
        </w:rPr>
        <w:t>18,1</w:t>
      </w:r>
      <w:r w:rsidRPr="00E16E67">
        <w:rPr>
          <w:rFonts w:eastAsia="Times New Roman"/>
          <w:szCs w:val="24"/>
          <w:lang w:eastAsia="ru-RU"/>
        </w:rPr>
        <w:t xml:space="preserve"> млн.грн.</w:t>
      </w:r>
      <w:r w:rsidRPr="00E16E67">
        <w:rPr>
          <w:rFonts w:eastAsia="Times New Roman"/>
          <w:szCs w:val="24"/>
          <w:lang w:val="uk-UA" w:eastAsia="ru-RU"/>
        </w:rPr>
        <w:t xml:space="preserve">, </w:t>
      </w:r>
      <w:r w:rsidRPr="00E16E67">
        <w:rPr>
          <w:rFonts w:eastAsia="Times New Roman"/>
          <w:szCs w:val="24"/>
          <w:lang w:eastAsia="ru-RU"/>
        </w:rPr>
        <w:t xml:space="preserve"> в  тому  числі</w:t>
      </w:r>
      <w:r w:rsidRPr="00E16E67">
        <w:rPr>
          <w:rFonts w:eastAsia="Times New Roman"/>
          <w:szCs w:val="24"/>
          <w:lang w:val="uk-UA" w:eastAsia="ru-RU"/>
        </w:rPr>
        <w:t>:</w:t>
      </w:r>
      <w:r w:rsidRPr="00E16E67">
        <w:rPr>
          <w:rFonts w:eastAsia="Times New Roman"/>
          <w:szCs w:val="24"/>
          <w:lang w:eastAsia="ru-RU"/>
        </w:rPr>
        <w:t xml:space="preserve"> для виплати адресної та грошової допомог </w:t>
      </w:r>
      <w:r w:rsidRPr="00E16E67">
        <w:rPr>
          <w:rFonts w:eastAsia="Times New Roman"/>
          <w:szCs w:val="24"/>
          <w:lang w:val="uk-UA" w:eastAsia="ru-RU"/>
        </w:rPr>
        <w:t>7</w:t>
      </w:r>
      <w:r w:rsidRPr="00E16E67">
        <w:rPr>
          <w:rFonts w:eastAsia="Times New Roman"/>
          <w:szCs w:val="24"/>
          <w:lang w:eastAsia="ru-RU"/>
        </w:rPr>
        <w:t>,8 млн.грн., надання одноразової грошової громадянам, які відібрані на контрактну службу в ЗСУ – 1,</w:t>
      </w:r>
      <w:r w:rsidRPr="00E16E67">
        <w:rPr>
          <w:rFonts w:eastAsia="Times New Roman"/>
          <w:szCs w:val="24"/>
          <w:lang w:val="uk-UA" w:eastAsia="ru-RU"/>
        </w:rPr>
        <w:t>8</w:t>
      </w:r>
      <w:r w:rsidRPr="00E16E67">
        <w:rPr>
          <w:rFonts w:eastAsia="Times New Roman"/>
          <w:szCs w:val="24"/>
          <w:lang w:eastAsia="ru-RU"/>
        </w:rPr>
        <w:t xml:space="preserve"> млн.грн., виплата грошової компенсації за земельні ділянки учасникам АТО –</w:t>
      </w:r>
      <w:r w:rsidRPr="00E16E67">
        <w:rPr>
          <w:rFonts w:eastAsia="Times New Roman"/>
          <w:szCs w:val="24"/>
          <w:lang w:val="uk-UA" w:eastAsia="ru-RU"/>
        </w:rPr>
        <w:t xml:space="preserve">2,4 </w:t>
      </w:r>
      <w:r w:rsidRPr="00E16E67">
        <w:rPr>
          <w:rFonts w:eastAsia="Times New Roman"/>
          <w:szCs w:val="24"/>
          <w:lang w:eastAsia="ru-RU"/>
        </w:rPr>
        <w:t>млн. грн., виплата допомоги членам сімей загиблих АТО - 0,</w:t>
      </w:r>
      <w:r w:rsidRPr="00E16E67">
        <w:rPr>
          <w:rFonts w:eastAsia="Times New Roman"/>
          <w:szCs w:val="24"/>
          <w:lang w:val="uk-UA" w:eastAsia="ru-RU"/>
        </w:rPr>
        <w:t>7</w:t>
      </w:r>
      <w:r w:rsidRPr="00E16E67">
        <w:rPr>
          <w:rFonts w:eastAsia="Times New Roman"/>
          <w:szCs w:val="24"/>
          <w:lang w:eastAsia="ru-RU"/>
        </w:rPr>
        <w:t xml:space="preserve"> млн. грн., відшкодування пільг ветеранам ОУН-УПА, реабілітованим громадянам, афганцям   та членам їх сімей на ЖКП – 1,1 млн.грн.</w:t>
      </w:r>
      <w:r w:rsidR="00F9434A">
        <w:rPr>
          <w:rFonts w:eastAsia="Times New Roman"/>
          <w:szCs w:val="24"/>
          <w:lang w:val="uk-UA" w:eastAsia="ru-RU"/>
        </w:rPr>
        <w:t>, компенсації фізичним особам</w:t>
      </w:r>
      <w:r w:rsidRPr="00E16E67">
        <w:rPr>
          <w:rFonts w:eastAsia="Times New Roman"/>
          <w:szCs w:val="24"/>
          <w:lang w:val="uk-UA" w:eastAsia="ru-RU"/>
        </w:rPr>
        <w:t xml:space="preserve">, які надають соціальні послуги- 1,6 млн. грн. </w:t>
      </w:r>
      <w:r w:rsidRPr="00E16E67">
        <w:rPr>
          <w:rFonts w:eastAsia="Times New Roman"/>
          <w:szCs w:val="24"/>
          <w:lang w:eastAsia="ru-RU"/>
        </w:rPr>
        <w:t xml:space="preserve"> </w:t>
      </w:r>
    </w:p>
    <w:p w:rsidR="00031202" w:rsidRPr="0096532F" w:rsidRDefault="0096532F" w:rsidP="00286120">
      <w:pPr>
        <w:ind w:firstLine="708"/>
        <w:jc w:val="both"/>
        <w:rPr>
          <w:rFonts w:eastAsia="Times New Roman"/>
          <w:szCs w:val="24"/>
          <w:lang w:eastAsia="ru-RU"/>
        </w:rPr>
      </w:pPr>
      <w:r>
        <w:rPr>
          <w:rFonts w:eastAsia="Times New Roman"/>
          <w:szCs w:val="24"/>
          <w:lang w:val="uk-UA" w:eastAsia="ru-RU"/>
        </w:rPr>
        <w:t>Н</w:t>
      </w:r>
      <w:r w:rsidR="00031202" w:rsidRPr="00E16E67">
        <w:rPr>
          <w:rFonts w:eastAsia="Times New Roman"/>
          <w:szCs w:val="24"/>
          <w:lang w:eastAsia="ru-RU"/>
        </w:rPr>
        <w:t xml:space="preserve">на видатки міського бюджету покладено і відшкодування пільгового перевезення громадян, на які  бюджетом  було передбачено </w:t>
      </w:r>
      <w:r w:rsidR="00031202" w:rsidRPr="00E16E67">
        <w:rPr>
          <w:rFonts w:eastAsia="Times New Roman"/>
          <w:szCs w:val="24"/>
          <w:lang w:val="uk-UA" w:eastAsia="ru-RU"/>
        </w:rPr>
        <w:t xml:space="preserve">65, </w:t>
      </w:r>
      <w:r w:rsidR="00031202" w:rsidRPr="00E16E67">
        <w:rPr>
          <w:rFonts w:eastAsia="Times New Roman"/>
          <w:szCs w:val="24"/>
          <w:lang w:eastAsia="ru-RU"/>
        </w:rPr>
        <w:t xml:space="preserve">млн.грн. </w:t>
      </w:r>
      <w:r w:rsidR="00031202" w:rsidRPr="0096532F">
        <w:rPr>
          <w:rFonts w:eastAsia="Times New Roman"/>
          <w:b/>
          <w:szCs w:val="24"/>
          <w:lang w:eastAsia="ru-RU"/>
        </w:rPr>
        <w:t>(</w:t>
      </w:r>
      <w:r w:rsidR="00031202" w:rsidRPr="0096532F">
        <w:rPr>
          <w:rFonts w:eastAsia="Times New Roman"/>
          <w:szCs w:val="24"/>
          <w:lang w:eastAsia="ru-RU"/>
        </w:rPr>
        <w:t>компенсаційні виплати на  автомобільний транспорт  -  3</w:t>
      </w:r>
      <w:r w:rsidR="00031202" w:rsidRPr="0096532F">
        <w:rPr>
          <w:rFonts w:eastAsia="Times New Roman"/>
          <w:szCs w:val="24"/>
          <w:lang w:val="uk-UA" w:eastAsia="ru-RU"/>
        </w:rPr>
        <w:t>8,8</w:t>
      </w:r>
      <w:r w:rsidR="00031202" w:rsidRPr="0096532F">
        <w:rPr>
          <w:rFonts w:eastAsia="Times New Roman"/>
          <w:szCs w:val="24"/>
          <w:lang w:eastAsia="ru-RU"/>
        </w:rPr>
        <w:t xml:space="preserve"> млн.грн., залізничним транспортом – 2,</w:t>
      </w:r>
      <w:r w:rsidR="00031202" w:rsidRPr="0096532F">
        <w:rPr>
          <w:rFonts w:eastAsia="Times New Roman"/>
          <w:szCs w:val="24"/>
          <w:lang w:val="uk-UA" w:eastAsia="ru-RU"/>
        </w:rPr>
        <w:t>2</w:t>
      </w:r>
      <w:r w:rsidR="00031202" w:rsidRPr="0096532F">
        <w:rPr>
          <w:rFonts w:eastAsia="Times New Roman"/>
          <w:szCs w:val="24"/>
          <w:lang w:eastAsia="ru-RU"/>
        </w:rPr>
        <w:t xml:space="preserve"> млн.грн.,  електротранспортом  -  </w:t>
      </w:r>
      <w:r w:rsidR="00031202" w:rsidRPr="0096532F">
        <w:rPr>
          <w:rFonts w:eastAsia="Times New Roman"/>
          <w:szCs w:val="24"/>
          <w:lang w:val="uk-UA" w:eastAsia="ru-RU"/>
        </w:rPr>
        <w:t>24,2</w:t>
      </w:r>
      <w:r w:rsidR="00031202" w:rsidRPr="0096532F">
        <w:rPr>
          <w:rFonts w:eastAsia="Times New Roman"/>
          <w:szCs w:val="24"/>
          <w:lang w:eastAsia="ru-RU"/>
        </w:rPr>
        <w:t xml:space="preserve"> млн.грн.).</w:t>
      </w:r>
    </w:p>
    <w:p w:rsidR="00031202" w:rsidRPr="00E16E67" w:rsidRDefault="00031202" w:rsidP="00286120">
      <w:pPr>
        <w:ind w:firstLine="708"/>
        <w:jc w:val="both"/>
        <w:rPr>
          <w:rFonts w:eastAsia="Times New Roman"/>
          <w:szCs w:val="24"/>
          <w:lang w:val="uk-UA" w:eastAsia="ru-RU"/>
        </w:rPr>
      </w:pPr>
      <w:r w:rsidRPr="00E16E67">
        <w:rPr>
          <w:rFonts w:eastAsia="Times New Roman"/>
          <w:szCs w:val="24"/>
          <w:lang w:val="uk-UA" w:eastAsia="ru-RU"/>
        </w:rPr>
        <w:t xml:space="preserve">Вперше  в бюджеті громади передбачено 10,6 млн. грн. для  покілометрової </w:t>
      </w:r>
      <w:r w:rsidRPr="00E16E67">
        <w:rPr>
          <w:rFonts w:eastAsia="Times New Roman"/>
          <w:szCs w:val="24"/>
          <w:lang w:eastAsia="ru-RU"/>
        </w:rPr>
        <w:t xml:space="preserve">  </w:t>
      </w:r>
      <w:r w:rsidRPr="00E16E67">
        <w:rPr>
          <w:rFonts w:eastAsia="Times New Roman"/>
          <w:szCs w:val="24"/>
          <w:lang w:val="uk-UA" w:eastAsia="ru-RU"/>
        </w:rPr>
        <w:t>проплати за надані транспортні послуги.</w:t>
      </w:r>
    </w:p>
    <w:p w:rsidR="00031202" w:rsidRPr="0096532F" w:rsidRDefault="00031202" w:rsidP="00D63760">
      <w:pPr>
        <w:jc w:val="both"/>
        <w:rPr>
          <w:rFonts w:eastAsia="Times New Roman"/>
          <w:szCs w:val="24"/>
          <w:lang w:eastAsia="ru-RU"/>
        </w:rPr>
      </w:pPr>
      <w:r w:rsidRPr="0096532F">
        <w:rPr>
          <w:rFonts w:eastAsia="Times New Roman"/>
          <w:szCs w:val="24"/>
          <w:lang w:eastAsia="ru-RU"/>
        </w:rPr>
        <w:t xml:space="preserve">Крім того, </w:t>
      </w:r>
      <w:r w:rsidRPr="0096532F">
        <w:rPr>
          <w:rFonts w:eastAsia="Times New Roman"/>
          <w:szCs w:val="24"/>
          <w:lang w:val="uk-UA" w:eastAsia="ru-RU"/>
        </w:rPr>
        <w:t xml:space="preserve">з місцевого бюджету була надана </w:t>
      </w:r>
      <w:proofErr w:type="gramStart"/>
      <w:r w:rsidRPr="0096532F">
        <w:rPr>
          <w:rFonts w:eastAsia="Times New Roman"/>
          <w:szCs w:val="24"/>
          <w:lang w:eastAsia="ru-RU"/>
        </w:rPr>
        <w:t>фінансов</w:t>
      </w:r>
      <w:r w:rsidRPr="0096532F">
        <w:rPr>
          <w:rFonts w:eastAsia="Times New Roman"/>
          <w:szCs w:val="24"/>
          <w:lang w:val="uk-UA" w:eastAsia="ru-RU"/>
        </w:rPr>
        <w:t>а</w:t>
      </w:r>
      <w:r w:rsidRPr="0096532F">
        <w:rPr>
          <w:rFonts w:eastAsia="Times New Roman"/>
          <w:szCs w:val="24"/>
          <w:lang w:eastAsia="ru-RU"/>
        </w:rPr>
        <w:t xml:space="preserve">  підтримк</w:t>
      </w:r>
      <w:r w:rsidRPr="0096532F">
        <w:rPr>
          <w:rFonts w:eastAsia="Times New Roman"/>
          <w:szCs w:val="24"/>
          <w:lang w:val="uk-UA" w:eastAsia="ru-RU"/>
        </w:rPr>
        <w:t>а</w:t>
      </w:r>
      <w:proofErr w:type="gramEnd"/>
      <w:r w:rsidRPr="0096532F">
        <w:rPr>
          <w:rFonts w:eastAsia="Times New Roman"/>
          <w:szCs w:val="24"/>
          <w:lang w:eastAsia="ru-RU"/>
        </w:rPr>
        <w:t xml:space="preserve">  транспорту  </w:t>
      </w:r>
      <w:r w:rsidRPr="0096532F">
        <w:rPr>
          <w:rFonts w:eastAsia="Times New Roman"/>
          <w:szCs w:val="24"/>
          <w:lang w:val="uk-UA" w:eastAsia="ru-RU"/>
        </w:rPr>
        <w:t xml:space="preserve"> в сумі 38,4</w:t>
      </w:r>
      <w:r w:rsidRPr="0096532F">
        <w:rPr>
          <w:rFonts w:eastAsia="Times New Roman"/>
          <w:szCs w:val="24"/>
          <w:lang w:eastAsia="ru-RU"/>
        </w:rPr>
        <w:t>млн.грн.</w:t>
      </w:r>
    </w:p>
    <w:p w:rsidR="00031202" w:rsidRPr="00E16E67" w:rsidRDefault="00031202" w:rsidP="00286120">
      <w:pPr>
        <w:ind w:firstLine="708"/>
        <w:jc w:val="both"/>
        <w:rPr>
          <w:rFonts w:eastAsia="Times New Roman"/>
          <w:szCs w:val="24"/>
          <w:lang w:eastAsia="ru-RU"/>
        </w:rPr>
      </w:pPr>
      <w:r w:rsidRPr="00E16E67">
        <w:rPr>
          <w:rFonts w:eastAsia="Times New Roman"/>
          <w:szCs w:val="24"/>
          <w:lang w:eastAsia="ru-RU"/>
        </w:rPr>
        <w:t xml:space="preserve">Не менш важливими </w:t>
      </w:r>
      <w:proofErr w:type="gramStart"/>
      <w:r w:rsidRPr="00E16E67">
        <w:rPr>
          <w:rFonts w:eastAsia="Times New Roman"/>
          <w:szCs w:val="24"/>
          <w:lang w:eastAsia="ru-RU"/>
        </w:rPr>
        <w:t>галузями  громади</w:t>
      </w:r>
      <w:proofErr w:type="gramEnd"/>
      <w:r w:rsidRPr="00E16E67">
        <w:rPr>
          <w:rFonts w:eastAsia="Times New Roman"/>
          <w:szCs w:val="24"/>
          <w:lang w:eastAsia="ru-RU"/>
        </w:rPr>
        <w:t xml:space="preserve"> залишаються  </w:t>
      </w:r>
      <w:r w:rsidRPr="001B1B98">
        <w:rPr>
          <w:rFonts w:eastAsia="Times New Roman"/>
          <w:szCs w:val="24"/>
          <w:lang w:eastAsia="ru-RU"/>
        </w:rPr>
        <w:t>культура і мистецтво та фізична культура і спорт,</w:t>
      </w:r>
      <w:r w:rsidRPr="00E16E67">
        <w:rPr>
          <w:rFonts w:eastAsia="Times New Roman"/>
          <w:szCs w:val="24"/>
          <w:lang w:eastAsia="ru-RU"/>
        </w:rPr>
        <w:t xml:space="preserve"> на утримання </w:t>
      </w:r>
      <w:r w:rsidRPr="00E16E67">
        <w:rPr>
          <w:rFonts w:eastAsia="Times New Roman"/>
          <w:szCs w:val="24"/>
          <w:lang w:val="uk-UA" w:eastAsia="ru-RU"/>
        </w:rPr>
        <w:t xml:space="preserve"> </w:t>
      </w:r>
      <w:r w:rsidRPr="00E16E67">
        <w:rPr>
          <w:rFonts w:eastAsia="Times New Roman"/>
          <w:szCs w:val="24"/>
          <w:lang w:eastAsia="ru-RU"/>
        </w:rPr>
        <w:t>яких з бюджету виділено відповідно</w:t>
      </w:r>
      <w:r w:rsidRPr="00E16E67">
        <w:rPr>
          <w:rFonts w:eastAsia="Times New Roman"/>
          <w:szCs w:val="24"/>
          <w:lang w:val="uk-UA" w:eastAsia="ru-RU"/>
        </w:rPr>
        <w:t xml:space="preserve"> 35,2 млн.</w:t>
      </w:r>
      <w:r w:rsidRPr="00E16E67">
        <w:rPr>
          <w:rFonts w:eastAsia="Times New Roman"/>
          <w:szCs w:val="24"/>
          <w:lang w:eastAsia="ru-RU"/>
        </w:rPr>
        <w:t xml:space="preserve">грн та </w:t>
      </w:r>
      <w:r w:rsidRPr="00E16E67">
        <w:rPr>
          <w:rFonts w:eastAsia="Times New Roman"/>
          <w:szCs w:val="24"/>
          <w:lang w:val="uk-UA" w:eastAsia="ru-RU"/>
        </w:rPr>
        <w:t>97,3</w:t>
      </w:r>
      <w:r w:rsidRPr="00E16E67">
        <w:rPr>
          <w:rFonts w:eastAsia="Times New Roman"/>
          <w:szCs w:val="24"/>
          <w:lang w:eastAsia="ru-RU"/>
        </w:rPr>
        <w:t xml:space="preserve"> млн.грн. </w:t>
      </w:r>
    </w:p>
    <w:p w:rsidR="00031202" w:rsidRPr="00E16E67" w:rsidRDefault="00031202" w:rsidP="00286120">
      <w:pPr>
        <w:ind w:firstLine="708"/>
        <w:jc w:val="both"/>
        <w:rPr>
          <w:szCs w:val="24"/>
        </w:rPr>
      </w:pPr>
      <w:r w:rsidRPr="00E16E67">
        <w:rPr>
          <w:rFonts w:eastAsia="Times New Roman"/>
          <w:szCs w:val="24"/>
          <w:lang w:eastAsia="ru-RU"/>
        </w:rPr>
        <w:t>Міська рада та виконавчий комітет буде і надалі працювати над тим, щоб забезпечити виконання бюджету, а тим самим забезпечити виконання тих Програм та завдань, які поставила перед нами громада.</w:t>
      </w:r>
    </w:p>
    <w:p w:rsidR="00865B21" w:rsidRDefault="00865B21" w:rsidP="001B1B98">
      <w:pPr>
        <w:jc w:val="both"/>
        <w:rPr>
          <w:rFonts w:eastAsia="Times New Roman"/>
          <w:b/>
          <w:noProof/>
          <w:szCs w:val="24"/>
          <w:lang w:eastAsia="ru-RU"/>
        </w:rPr>
      </w:pPr>
    </w:p>
    <w:p w:rsidR="00C772DE" w:rsidRPr="00F07CDD" w:rsidRDefault="00C772DE" w:rsidP="00D63760">
      <w:pPr>
        <w:pStyle w:val="a3"/>
        <w:shd w:val="clear" w:color="auto" w:fill="FFFFFF"/>
        <w:spacing w:before="0" w:beforeAutospacing="0" w:after="0" w:afterAutospacing="0"/>
        <w:jc w:val="both"/>
        <w:rPr>
          <w:b/>
          <w:color w:val="000000"/>
          <w:sz w:val="24"/>
          <w:shd w:val="clear" w:color="auto" w:fill="F2F2F5"/>
          <w:lang w:val="uk-UA"/>
        </w:rPr>
      </w:pPr>
      <w:r w:rsidRPr="00F07CDD">
        <w:rPr>
          <w:b/>
          <w:color w:val="000000"/>
          <w:sz w:val="24"/>
          <w:lang w:val="uk-UA"/>
        </w:rPr>
        <w:t>3. По третьому питанню виступили:</w:t>
      </w:r>
      <w:r w:rsidRPr="00F07CDD">
        <w:rPr>
          <w:b/>
          <w:color w:val="000000"/>
          <w:sz w:val="24"/>
          <w:shd w:val="clear" w:color="auto" w:fill="F2F2F5"/>
          <w:lang w:val="uk-UA"/>
        </w:rPr>
        <w:t xml:space="preserve"> </w:t>
      </w:r>
    </w:p>
    <w:p w:rsidR="00B92794" w:rsidRPr="00B92794" w:rsidRDefault="00C772DE" w:rsidP="00B92794">
      <w:pPr>
        <w:jc w:val="both"/>
        <w:rPr>
          <w:rFonts w:eastAsiaTheme="minorHAnsi"/>
          <w:szCs w:val="24"/>
          <w:lang w:val="uk-UA"/>
        </w:rPr>
      </w:pPr>
      <w:r w:rsidRPr="000A3984">
        <w:rPr>
          <w:b/>
          <w:lang w:val="uk-UA"/>
        </w:rPr>
        <w:t>3.1</w:t>
      </w:r>
      <w:r w:rsidR="009B1A6A">
        <w:rPr>
          <w:b/>
          <w:lang w:val="uk-UA"/>
        </w:rPr>
        <w:t>.</w:t>
      </w:r>
      <w:r w:rsidRPr="000A3984">
        <w:rPr>
          <w:b/>
          <w:lang w:val="uk-UA"/>
        </w:rPr>
        <w:t xml:space="preserve"> Начальник управління стратегічного розвитку Дейнека  Ю.П.</w:t>
      </w:r>
      <w:r w:rsidRPr="000A3984">
        <w:rPr>
          <w:lang w:val="uk-UA"/>
        </w:rPr>
        <w:t xml:space="preserve"> який доповів, що : </w:t>
      </w:r>
      <w:r w:rsidR="00B92794">
        <w:rPr>
          <w:lang w:val="uk-UA"/>
        </w:rPr>
        <w:t>у</w:t>
      </w:r>
      <w:r w:rsidR="00B92794" w:rsidRPr="000A3984">
        <w:rPr>
          <w:szCs w:val="24"/>
          <w:lang w:val="uk-UA"/>
        </w:rPr>
        <w:t xml:space="preserve">правління стратегічного розвитку міста є розробником та виконавцем Програми розвитку міжнародного співробітництва та туризму у Тернопільській міській територіальній громаді. Програма діяла у 2019-2021 роках. </w:t>
      </w:r>
    </w:p>
    <w:p w:rsidR="00B92794" w:rsidRPr="00B92794" w:rsidRDefault="00B92794" w:rsidP="00B92794">
      <w:pPr>
        <w:widowControl w:val="0"/>
        <w:ind w:firstLine="709"/>
        <w:jc w:val="both"/>
        <w:rPr>
          <w:b/>
          <w:bCs/>
          <w:szCs w:val="24"/>
          <w:lang w:val="uk-UA"/>
        </w:rPr>
      </w:pPr>
      <w:r w:rsidRPr="00B92794">
        <w:rPr>
          <w:szCs w:val="24"/>
          <w:lang w:val="uk-UA"/>
        </w:rPr>
        <w:t>Метою реалізації цієї Програми є підвищення рівня конкурентоспроможності Тернопільської міської територіальної громади через формування її позитивного іміджу у міжнародному середовищі, збільшення туристичних потоків на основі як вже існуючих, так і потенційних сегментів для сприяння створенню та подальшого розвитку кластеру туризму в умовах поглиблення євроінтеграційних процесів, а також перетворення галузі туризму у стабільне і вагоме джерело надходжень бюджету громади шляхом збільшення кількості зайнятих у галузі.</w:t>
      </w:r>
    </w:p>
    <w:p w:rsidR="00B92794" w:rsidRPr="00B92794" w:rsidRDefault="00B92794" w:rsidP="00B92794">
      <w:pPr>
        <w:widowControl w:val="0"/>
        <w:ind w:firstLine="709"/>
        <w:jc w:val="both"/>
        <w:rPr>
          <w:szCs w:val="24"/>
        </w:rPr>
      </w:pPr>
      <w:r w:rsidRPr="00B92794">
        <w:rPr>
          <w:szCs w:val="24"/>
        </w:rPr>
        <w:t>У 2021 році було виділено 1,942 млн. грн. Використано 1,940 млн. грн.</w:t>
      </w:r>
    </w:p>
    <w:p w:rsidR="00B92794" w:rsidRPr="00B92794" w:rsidRDefault="00B92794" w:rsidP="00B92794">
      <w:pPr>
        <w:widowControl w:val="0"/>
        <w:ind w:firstLine="709"/>
        <w:jc w:val="both"/>
        <w:rPr>
          <w:szCs w:val="24"/>
        </w:rPr>
      </w:pPr>
      <w:r w:rsidRPr="00B92794">
        <w:rPr>
          <w:szCs w:val="24"/>
        </w:rPr>
        <w:t>Основними статтями витрат були:</w:t>
      </w:r>
    </w:p>
    <w:p w:rsidR="00B92794" w:rsidRPr="00B92794" w:rsidRDefault="00B92794" w:rsidP="00B92794">
      <w:pPr>
        <w:pStyle w:val="a5"/>
        <w:widowControl w:val="0"/>
        <w:numPr>
          <w:ilvl w:val="0"/>
          <w:numId w:val="21"/>
        </w:numPr>
        <w:spacing w:after="0" w:line="240" w:lineRule="auto"/>
        <w:jc w:val="both"/>
        <w:rPr>
          <w:rFonts w:ascii="Times New Roman" w:hAnsi="Times New Roman"/>
          <w:sz w:val="24"/>
          <w:szCs w:val="24"/>
        </w:rPr>
      </w:pPr>
      <w:r w:rsidRPr="00B92794">
        <w:rPr>
          <w:rFonts w:ascii="Times New Roman" w:hAnsi="Times New Roman"/>
          <w:sz w:val="24"/>
          <w:szCs w:val="24"/>
        </w:rPr>
        <w:t>Фінансова підтримка комунального підприємства «Туристично-інформаційний центр міста Тернополя» - 450</w:t>
      </w:r>
      <w:r w:rsidR="008F2568">
        <w:rPr>
          <w:rFonts w:ascii="Times New Roman" w:hAnsi="Times New Roman"/>
          <w:sz w:val="24"/>
          <w:szCs w:val="24"/>
          <w:lang w:val="uk-UA"/>
        </w:rPr>
        <w:t>,0</w:t>
      </w:r>
      <w:r w:rsidRPr="00B92794">
        <w:rPr>
          <w:rFonts w:ascii="Times New Roman" w:hAnsi="Times New Roman"/>
          <w:sz w:val="24"/>
          <w:szCs w:val="24"/>
        </w:rPr>
        <w:t xml:space="preserve"> тис</w:t>
      </w:r>
      <w:r w:rsidR="002222EF">
        <w:rPr>
          <w:rFonts w:ascii="Times New Roman" w:hAnsi="Times New Roman"/>
          <w:sz w:val="24"/>
          <w:szCs w:val="24"/>
          <w:lang w:val="uk-UA"/>
        </w:rPr>
        <w:t>. грн.</w:t>
      </w:r>
    </w:p>
    <w:p w:rsidR="00B92794" w:rsidRPr="00B92794" w:rsidRDefault="00B92794" w:rsidP="00B92794">
      <w:pPr>
        <w:pStyle w:val="a5"/>
        <w:widowControl w:val="0"/>
        <w:numPr>
          <w:ilvl w:val="0"/>
          <w:numId w:val="21"/>
        </w:numPr>
        <w:spacing w:after="0" w:line="240" w:lineRule="auto"/>
        <w:jc w:val="both"/>
        <w:rPr>
          <w:rFonts w:ascii="Times New Roman" w:hAnsi="Times New Roman"/>
          <w:sz w:val="24"/>
          <w:szCs w:val="24"/>
        </w:rPr>
      </w:pPr>
      <w:r w:rsidRPr="00B92794">
        <w:rPr>
          <w:rFonts w:ascii="Times New Roman" w:hAnsi="Times New Roman"/>
          <w:sz w:val="24"/>
          <w:szCs w:val="24"/>
        </w:rPr>
        <w:t>Друк та розміщення соціальної реклами – 398</w:t>
      </w:r>
      <w:r w:rsidR="008F2568">
        <w:rPr>
          <w:rFonts w:ascii="Times New Roman" w:hAnsi="Times New Roman"/>
          <w:sz w:val="24"/>
          <w:szCs w:val="24"/>
          <w:lang w:val="uk-UA"/>
        </w:rPr>
        <w:t>,0</w:t>
      </w:r>
      <w:r w:rsidRPr="00B92794">
        <w:rPr>
          <w:rFonts w:ascii="Times New Roman" w:hAnsi="Times New Roman"/>
          <w:sz w:val="24"/>
          <w:szCs w:val="24"/>
        </w:rPr>
        <w:t xml:space="preserve"> тис.</w:t>
      </w:r>
      <w:r w:rsidR="002222EF">
        <w:rPr>
          <w:rFonts w:ascii="Times New Roman" w:hAnsi="Times New Roman"/>
          <w:sz w:val="24"/>
          <w:szCs w:val="24"/>
          <w:lang w:val="uk-UA"/>
        </w:rPr>
        <w:t>грн.</w:t>
      </w:r>
    </w:p>
    <w:p w:rsidR="00B92794" w:rsidRPr="00B92794" w:rsidRDefault="00B92794" w:rsidP="00B92794">
      <w:pPr>
        <w:pStyle w:val="a5"/>
        <w:widowControl w:val="0"/>
        <w:numPr>
          <w:ilvl w:val="0"/>
          <w:numId w:val="21"/>
        </w:numPr>
        <w:spacing w:after="0" w:line="240" w:lineRule="auto"/>
        <w:jc w:val="both"/>
        <w:rPr>
          <w:rFonts w:ascii="Times New Roman" w:hAnsi="Times New Roman"/>
          <w:sz w:val="24"/>
          <w:szCs w:val="24"/>
        </w:rPr>
      </w:pPr>
      <w:r w:rsidRPr="00B92794">
        <w:rPr>
          <w:rFonts w:ascii="Times New Roman" w:hAnsi="Times New Roman"/>
          <w:sz w:val="24"/>
          <w:szCs w:val="24"/>
        </w:rPr>
        <w:t>Проживання і харчування іноземних делегацій – 35</w:t>
      </w:r>
      <w:r w:rsidR="008F2568">
        <w:rPr>
          <w:rFonts w:ascii="Times New Roman" w:hAnsi="Times New Roman"/>
          <w:sz w:val="24"/>
          <w:szCs w:val="24"/>
          <w:lang w:val="uk-UA"/>
        </w:rPr>
        <w:t>,0</w:t>
      </w:r>
      <w:r w:rsidRPr="00B92794">
        <w:rPr>
          <w:rFonts w:ascii="Times New Roman" w:hAnsi="Times New Roman"/>
          <w:sz w:val="24"/>
          <w:szCs w:val="24"/>
        </w:rPr>
        <w:t>3 тис</w:t>
      </w:r>
      <w:r w:rsidR="002222EF">
        <w:rPr>
          <w:rFonts w:ascii="Times New Roman" w:hAnsi="Times New Roman"/>
          <w:sz w:val="24"/>
          <w:szCs w:val="24"/>
          <w:lang w:val="uk-UA"/>
        </w:rPr>
        <w:t>.грн.</w:t>
      </w:r>
    </w:p>
    <w:p w:rsidR="00B92794" w:rsidRPr="00B92794" w:rsidRDefault="00B92794" w:rsidP="00B92794">
      <w:pPr>
        <w:pStyle w:val="a5"/>
        <w:widowControl w:val="0"/>
        <w:numPr>
          <w:ilvl w:val="0"/>
          <w:numId w:val="21"/>
        </w:numPr>
        <w:spacing w:after="0" w:line="240" w:lineRule="auto"/>
        <w:jc w:val="both"/>
        <w:rPr>
          <w:rFonts w:ascii="Times New Roman" w:hAnsi="Times New Roman"/>
          <w:sz w:val="24"/>
          <w:szCs w:val="24"/>
        </w:rPr>
      </w:pPr>
      <w:r w:rsidRPr="00B92794">
        <w:rPr>
          <w:rFonts w:ascii="Times New Roman" w:hAnsi="Times New Roman"/>
          <w:sz w:val="24"/>
          <w:szCs w:val="24"/>
        </w:rPr>
        <w:t>Виготовлення та закупівля сувенірної продукції, у т.ч. друкованої – 200</w:t>
      </w:r>
      <w:r w:rsidR="008F2568">
        <w:rPr>
          <w:rFonts w:ascii="Times New Roman" w:hAnsi="Times New Roman"/>
          <w:sz w:val="24"/>
          <w:szCs w:val="24"/>
          <w:lang w:val="uk-UA"/>
        </w:rPr>
        <w:t>,0</w:t>
      </w:r>
      <w:r w:rsidRPr="00B92794">
        <w:rPr>
          <w:rFonts w:ascii="Times New Roman" w:hAnsi="Times New Roman"/>
          <w:sz w:val="24"/>
          <w:szCs w:val="24"/>
        </w:rPr>
        <w:t xml:space="preserve"> тис</w:t>
      </w:r>
      <w:r w:rsidR="002222EF">
        <w:rPr>
          <w:rFonts w:ascii="Times New Roman" w:hAnsi="Times New Roman"/>
          <w:sz w:val="24"/>
          <w:szCs w:val="24"/>
          <w:lang w:val="uk-UA"/>
        </w:rPr>
        <w:t>.грн.</w:t>
      </w:r>
    </w:p>
    <w:p w:rsidR="00B92794" w:rsidRPr="00B92794" w:rsidRDefault="00B92794" w:rsidP="00B92794">
      <w:pPr>
        <w:pStyle w:val="a5"/>
        <w:widowControl w:val="0"/>
        <w:numPr>
          <w:ilvl w:val="0"/>
          <w:numId w:val="21"/>
        </w:numPr>
        <w:spacing w:after="0" w:line="240" w:lineRule="auto"/>
        <w:jc w:val="both"/>
        <w:rPr>
          <w:rFonts w:ascii="Times New Roman" w:hAnsi="Times New Roman"/>
          <w:sz w:val="24"/>
          <w:szCs w:val="24"/>
        </w:rPr>
      </w:pPr>
      <w:r w:rsidRPr="00B92794">
        <w:rPr>
          <w:rFonts w:ascii="Times New Roman" w:hAnsi="Times New Roman"/>
          <w:sz w:val="24"/>
          <w:szCs w:val="24"/>
        </w:rPr>
        <w:t>Підтримка заходів подієвого туризму – 170</w:t>
      </w:r>
      <w:r w:rsidR="008F2568">
        <w:rPr>
          <w:rFonts w:ascii="Times New Roman" w:hAnsi="Times New Roman"/>
          <w:sz w:val="24"/>
          <w:szCs w:val="24"/>
          <w:lang w:val="uk-UA"/>
        </w:rPr>
        <w:t>,0</w:t>
      </w:r>
      <w:r w:rsidRPr="00B92794">
        <w:rPr>
          <w:rFonts w:ascii="Times New Roman" w:hAnsi="Times New Roman"/>
          <w:sz w:val="24"/>
          <w:szCs w:val="24"/>
        </w:rPr>
        <w:t xml:space="preserve"> тис.</w:t>
      </w:r>
      <w:r w:rsidR="002222EF">
        <w:rPr>
          <w:rFonts w:ascii="Times New Roman" w:hAnsi="Times New Roman"/>
          <w:sz w:val="24"/>
          <w:szCs w:val="24"/>
          <w:lang w:val="uk-UA"/>
        </w:rPr>
        <w:t>грн.</w:t>
      </w:r>
    </w:p>
    <w:p w:rsidR="00B92794" w:rsidRPr="00B92794" w:rsidRDefault="00B92794" w:rsidP="00B92794">
      <w:pPr>
        <w:pStyle w:val="a5"/>
        <w:widowControl w:val="0"/>
        <w:numPr>
          <w:ilvl w:val="0"/>
          <w:numId w:val="21"/>
        </w:numPr>
        <w:spacing w:after="0" w:line="240" w:lineRule="auto"/>
        <w:jc w:val="both"/>
        <w:rPr>
          <w:rFonts w:ascii="Times New Roman" w:hAnsi="Times New Roman"/>
          <w:sz w:val="24"/>
          <w:szCs w:val="24"/>
        </w:rPr>
      </w:pPr>
      <w:r w:rsidRPr="00B92794">
        <w:rPr>
          <w:rFonts w:ascii="Times New Roman" w:hAnsi="Times New Roman"/>
          <w:sz w:val="24"/>
          <w:szCs w:val="24"/>
        </w:rPr>
        <w:t>Інші витрати – 369</w:t>
      </w:r>
      <w:r w:rsidR="008F2568">
        <w:rPr>
          <w:rFonts w:ascii="Times New Roman" w:hAnsi="Times New Roman"/>
          <w:sz w:val="24"/>
          <w:szCs w:val="24"/>
          <w:lang w:val="uk-UA"/>
        </w:rPr>
        <w:t>,0</w:t>
      </w:r>
      <w:r w:rsidRPr="00B92794">
        <w:rPr>
          <w:rFonts w:ascii="Times New Roman" w:hAnsi="Times New Roman"/>
          <w:sz w:val="24"/>
          <w:szCs w:val="24"/>
        </w:rPr>
        <w:t xml:space="preserve"> тис.</w:t>
      </w:r>
      <w:r w:rsidR="002222EF">
        <w:rPr>
          <w:rFonts w:ascii="Times New Roman" w:hAnsi="Times New Roman"/>
          <w:sz w:val="24"/>
          <w:szCs w:val="24"/>
          <w:lang w:val="uk-UA"/>
        </w:rPr>
        <w:t>грн.</w:t>
      </w:r>
    </w:p>
    <w:p w:rsidR="00B92794" w:rsidRPr="00B92794" w:rsidRDefault="00B92794" w:rsidP="00B92794">
      <w:pPr>
        <w:widowControl w:val="0"/>
        <w:ind w:firstLine="709"/>
        <w:jc w:val="both"/>
        <w:rPr>
          <w:szCs w:val="24"/>
        </w:rPr>
      </w:pPr>
      <w:r w:rsidRPr="00B92794">
        <w:rPr>
          <w:szCs w:val="24"/>
        </w:rPr>
        <w:lastRenderedPageBreak/>
        <w:t>Окрім цього, результатом заходів Програми є наповнення Бюджету громади. Так, за результатами 2021 року до міського бюджету було спрямовано 7,45 млн. грн. надходжень за зовнішню рекламу та 526 тис. грн. надходжень від туристичного збору.</w:t>
      </w:r>
    </w:p>
    <w:p w:rsidR="00B92794" w:rsidRPr="00D63760" w:rsidRDefault="00B92794" w:rsidP="00D63760"/>
    <w:p w:rsidR="006869C3" w:rsidRPr="0069423B" w:rsidRDefault="00C772DE" w:rsidP="0069423B">
      <w:pPr>
        <w:pStyle w:val="a3"/>
        <w:shd w:val="clear" w:color="auto" w:fill="FFFFFF"/>
        <w:spacing w:before="0" w:beforeAutospacing="0" w:after="0" w:afterAutospacing="0"/>
        <w:jc w:val="both"/>
        <w:rPr>
          <w:rFonts w:ascii="Times New Roman CYR" w:hAnsi="Times New Roman CYR" w:cs="Times New Roman CYR"/>
          <w:sz w:val="24"/>
          <w:lang w:val="uk-UA"/>
        </w:rPr>
      </w:pPr>
      <w:r>
        <w:rPr>
          <w:b/>
          <w:color w:val="000000"/>
          <w:sz w:val="24"/>
          <w:lang w:val="uk-UA"/>
        </w:rPr>
        <w:t>3.2</w:t>
      </w:r>
      <w:r w:rsidR="009B1A6A">
        <w:rPr>
          <w:b/>
          <w:color w:val="000000"/>
          <w:sz w:val="24"/>
          <w:lang w:val="uk-UA"/>
        </w:rPr>
        <w:t>.</w:t>
      </w:r>
      <w:r w:rsidRPr="00CB23FF">
        <w:rPr>
          <w:b/>
          <w:color w:val="000000"/>
          <w:sz w:val="24"/>
          <w:lang w:val="uk-UA"/>
        </w:rPr>
        <w:t xml:space="preserve"> Начальник управління  освіти і науки  Ольга ПОХИЛЯК, яка доповіла, що:</w:t>
      </w:r>
      <w:r>
        <w:rPr>
          <w:b/>
          <w:lang w:val="uk-UA"/>
        </w:rPr>
        <w:t xml:space="preserve">       </w:t>
      </w:r>
      <w:r w:rsidR="006869C3" w:rsidRPr="0069423B">
        <w:rPr>
          <w:rFonts w:ascii="Times New Roman CYR" w:hAnsi="Times New Roman CYR" w:cs="Times New Roman CYR"/>
          <w:sz w:val="24"/>
          <w:lang w:val="uk-UA"/>
        </w:rPr>
        <w:t>освітня галузь профінансована по загальному фонду у розмірі 1251,5 млн. грн., в тому числі 726,1 млн. грн. - це кошти Тернопільської  міського територіальної громади. На капітальні видатки у 2021 році  спрямовано 52,1 млн.грн.</w:t>
      </w:r>
    </w:p>
    <w:p w:rsidR="006869C3" w:rsidRPr="0069423B" w:rsidRDefault="006A285D" w:rsidP="0069423B">
      <w:pPr>
        <w:autoSpaceDE w:val="0"/>
        <w:autoSpaceDN w:val="0"/>
        <w:adjustRightInd w:val="0"/>
        <w:ind w:firstLine="709"/>
        <w:jc w:val="both"/>
        <w:rPr>
          <w:rFonts w:ascii="Times New Roman CYR" w:hAnsi="Times New Roman CYR" w:cs="Times New Roman CYR"/>
          <w:szCs w:val="24"/>
          <w:lang w:val="uk-UA"/>
        </w:rPr>
      </w:pPr>
      <w:r w:rsidRPr="0069423B">
        <w:rPr>
          <w:rFonts w:ascii="Times New Roman CYR" w:hAnsi="Times New Roman CYR" w:cs="Times New Roman CYR"/>
          <w:szCs w:val="24"/>
          <w:lang w:val="uk-UA"/>
        </w:rPr>
        <w:t>У 2021 році з</w:t>
      </w:r>
      <w:r w:rsidR="006869C3" w:rsidRPr="0069423B">
        <w:rPr>
          <w:rFonts w:ascii="Times New Roman CYR" w:hAnsi="Times New Roman CYR" w:cs="Times New Roman CYR"/>
          <w:szCs w:val="24"/>
          <w:lang w:val="uk-UA"/>
        </w:rPr>
        <w:t>ак</w:t>
      </w:r>
      <w:r w:rsidRPr="0069423B">
        <w:rPr>
          <w:rFonts w:ascii="Times New Roman CYR" w:hAnsi="Times New Roman CYR" w:cs="Times New Roman CYR"/>
          <w:szCs w:val="24"/>
          <w:lang w:val="uk-UA"/>
        </w:rPr>
        <w:t xml:space="preserve">лади загальної середньої освіти профінансовано за рахунок коштів </w:t>
      </w:r>
      <w:r w:rsidR="006869C3" w:rsidRPr="0069423B">
        <w:rPr>
          <w:rFonts w:ascii="Times New Roman CYR" w:hAnsi="Times New Roman CYR" w:cs="Times New Roman CYR"/>
          <w:szCs w:val="24"/>
          <w:lang w:val="uk-UA"/>
        </w:rPr>
        <w:t xml:space="preserve"> державної освітньої субвенції </w:t>
      </w:r>
      <w:r w:rsidRPr="0069423B">
        <w:rPr>
          <w:rFonts w:ascii="Times New Roman CYR" w:hAnsi="Times New Roman CYR" w:cs="Times New Roman CYR"/>
          <w:szCs w:val="24"/>
          <w:lang w:val="uk-UA"/>
        </w:rPr>
        <w:t xml:space="preserve">в сумі </w:t>
      </w:r>
      <w:r w:rsidR="006869C3" w:rsidRPr="0069423B">
        <w:rPr>
          <w:rFonts w:ascii="Times New Roman CYR" w:hAnsi="Times New Roman CYR" w:cs="Times New Roman CYR"/>
          <w:szCs w:val="24"/>
          <w:lang w:val="uk-UA"/>
        </w:rPr>
        <w:t>476,4 млн. грн.</w:t>
      </w:r>
      <w:r w:rsidR="006869C3" w:rsidRPr="0069423B">
        <w:rPr>
          <w:rFonts w:ascii="Times New Roman CYR" w:hAnsi="Times New Roman CYR" w:cs="Times New Roman CYR"/>
          <w:b/>
          <w:szCs w:val="24"/>
          <w:lang w:val="uk-UA"/>
        </w:rPr>
        <w:t xml:space="preserve"> </w:t>
      </w:r>
      <w:r w:rsidR="006869C3" w:rsidRPr="0069423B">
        <w:rPr>
          <w:rFonts w:ascii="Times New Roman CYR" w:hAnsi="Times New Roman CYR" w:cs="Times New Roman CYR"/>
          <w:szCs w:val="24"/>
          <w:lang w:val="uk-UA"/>
        </w:rPr>
        <w:t xml:space="preserve"> Також на оплату годин корекційної роботи дітей з особливими освітніми потребами в інклюзивних класах, проведення курсів підвищення кваліфікації педпрацівників та супервізії, заміну електрообладнання у харчоблоках («спроможна школа для кращих результатів») виділено 9,7 млн. грн.</w:t>
      </w:r>
    </w:p>
    <w:p w:rsidR="006869C3" w:rsidRPr="0069423B" w:rsidRDefault="006869C3" w:rsidP="0069423B">
      <w:pPr>
        <w:autoSpaceDE w:val="0"/>
        <w:autoSpaceDN w:val="0"/>
        <w:adjustRightInd w:val="0"/>
        <w:ind w:firstLine="709"/>
        <w:jc w:val="both"/>
        <w:rPr>
          <w:rFonts w:ascii="Times New Roman CYR" w:hAnsi="Times New Roman CYR" w:cs="Times New Roman CYR"/>
          <w:szCs w:val="24"/>
          <w:lang w:val="uk-UA"/>
        </w:rPr>
      </w:pPr>
      <w:r w:rsidRPr="0069423B">
        <w:rPr>
          <w:rFonts w:ascii="Times New Roman CYR" w:hAnsi="Times New Roman CYR" w:cs="Times New Roman CYR"/>
          <w:szCs w:val="24"/>
          <w:lang w:val="uk-UA"/>
        </w:rPr>
        <w:t xml:space="preserve"> Утримання закладів за рахунок коштів Тернопільської міської територіальної громади становило 227,7 млн.грн</w:t>
      </w:r>
      <w:r w:rsidR="008F2568">
        <w:rPr>
          <w:rFonts w:ascii="Times New Roman CYR" w:hAnsi="Times New Roman CYR" w:cs="Times New Roman CYR"/>
          <w:szCs w:val="24"/>
          <w:lang w:val="uk-UA"/>
        </w:rPr>
        <w:t>., з них:</w:t>
      </w:r>
      <w:r w:rsidRPr="0069423B">
        <w:rPr>
          <w:rFonts w:ascii="Times New Roman CYR" w:hAnsi="Times New Roman CYR" w:cs="Times New Roman CYR"/>
          <w:szCs w:val="24"/>
          <w:lang w:val="uk-UA"/>
        </w:rPr>
        <w:t xml:space="preserve"> оплат</w:t>
      </w:r>
      <w:r w:rsidR="008F2568">
        <w:rPr>
          <w:rFonts w:ascii="Times New Roman CYR" w:hAnsi="Times New Roman CYR" w:cs="Times New Roman CYR"/>
          <w:szCs w:val="24"/>
          <w:lang w:val="uk-UA"/>
        </w:rPr>
        <w:t>а</w:t>
      </w:r>
      <w:r w:rsidRPr="0069423B">
        <w:rPr>
          <w:rFonts w:ascii="Times New Roman CYR" w:hAnsi="Times New Roman CYR" w:cs="Times New Roman CYR"/>
          <w:szCs w:val="24"/>
          <w:lang w:val="uk-UA"/>
        </w:rPr>
        <w:t xml:space="preserve"> праці працівникам -139,7 млн. грн.</w:t>
      </w:r>
      <w:r w:rsidR="008F2568">
        <w:rPr>
          <w:rFonts w:ascii="Times New Roman CYR" w:hAnsi="Times New Roman CYR" w:cs="Times New Roman CYR"/>
          <w:szCs w:val="24"/>
          <w:lang w:val="uk-UA"/>
        </w:rPr>
        <w:t>,</w:t>
      </w:r>
      <w:r w:rsidRPr="0069423B">
        <w:rPr>
          <w:rFonts w:ascii="Times New Roman CYR" w:hAnsi="Times New Roman CYR" w:cs="Times New Roman CYR"/>
          <w:szCs w:val="24"/>
          <w:lang w:val="uk-UA"/>
        </w:rPr>
        <w:t xml:space="preserve"> продукти харчування  </w:t>
      </w:r>
      <w:r w:rsidR="008F2568">
        <w:rPr>
          <w:rFonts w:ascii="Times New Roman CYR" w:hAnsi="Times New Roman CYR" w:cs="Times New Roman CYR"/>
          <w:szCs w:val="24"/>
          <w:lang w:val="uk-UA"/>
        </w:rPr>
        <w:t>-</w:t>
      </w:r>
      <w:r w:rsidRPr="0069423B">
        <w:rPr>
          <w:rFonts w:ascii="Times New Roman CYR" w:hAnsi="Times New Roman CYR" w:cs="Times New Roman CYR"/>
          <w:szCs w:val="24"/>
          <w:lang w:val="uk-UA"/>
        </w:rPr>
        <w:t xml:space="preserve"> 7,2 млн.грн.,</w:t>
      </w:r>
      <w:r w:rsidR="008F2568">
        <w:rPr>
          <w:rFonts w:ascii="Times New Roman CYR" w:hAnsi="Times New Roman CYR" w:cs="Times New Roman CYR"/>
          <w:szCs w:val="24"/>
          <w:lang w:val="uk-UA"/>
        </w:rPr>
        <w:t xml:space="preserve"> </w:t>
      </w:r>
      <w:r w:rsidRPr="0069423B">
        <w:rPr>
          <w:rFonts w:ascii="Times New Roman CYR" w:hAnsi="Times New Roman CYR" w:cs="Times New Roman CYR"/>
          <w:szCs w:val="24"/>
          <w:lang w:val="uk-UA"/>
        </w:rPr>
        <w:t xml:space="preserve"> енергоносії - 53,2 млн. грн.</w:t>
      </w:r>
      <w:r w:rsidR="008F2568">
        <w:rPr>
          <w:rFonts w:ascii="Times New Roman CYR" w:hAnsi="Times New Roman CYR" w:cs="Times New Roman CYR"/>
          <w:szCs w:val="24"/>
          <w:lang w:val="uk-UA"/>
        </w:rPr>
        <w:t xml:space="preserve">, </w:t>
      </w:r>
      <w:r w:rsidRPr="0069423B">
        <w:rPr>
          <w:rFonts w:ascii="Times New Roman CYR" w:hAnsi="Times New Roman CYR" w:cs="Times New Roman CYR"/>
          <w:szCs w:val="24"/>
          <w:lang w:val="uk-UA"/>
        </w:rPr>
        <w:t xml:space="preserve"> інші поточні видатки – 27,6 млн. грн.</w:t>
      </w:r>
    </w:p>
    <w:p w:rsidR="006869C3" w:rsidRPr="0069423B" w:rsidRDefault="006869C3" w:rsidP="0069423B">
      <w:pPr>
        <w:autoSpaceDE w:val="0"/>
        <w:autoSpaceDN w:val="0"/>
        <w:adjustRightInd w:val="0"/>
        <w:ind w:firstLine="709"/>
        <w:jc w:val="both"/>
        <w:rPr>
          <w:rFonts w:ascii="Times New Roman CYR" w:hAnsi="Times New Roman CYR" w:cs="Times New Roman CYR"/>
          <w:szCs w:val="24"/>
          <w:lang w:val="uk-UA"/>
        </w:rPr>
      </w:pPr>
      <w:r w:rsidRPr="0069423B">
        <w:rPr>
          <w:rFonts w:ascii="Times New Roman CYR" w:hAnsi="Times New Roman CYR" w:cs="Times New Roman CYR"/>
          <w:szCs w:val="24"/>
          <w:lang w:val="uk-UA"/>
        </w:rPr>
        <w:t>На заклади дошкільної освіти витрачено 282,8</w:t>
      </w:r>
      <w:r w:rsidR="008F2568">
        <w:rPr>
          <w:rFonts w:ascii="Times New Roman CYR" w:hAnsi="Times New Roman CYR" w:cs="Times New Roman CYR"/>
          <w:szCs w:val="24"/>
          <w:lang w:val="uk-UA"/>
        </w:rPr>
        <w:t xml:space="preserve"> млн.грн., з них:</w:t>
      </w:r>
      <w:r w:rsidR="006A285D" w:rsidRPr="0069423B">
        <w:rPr>
          <w:rFonts w:ascii="Times New Roman CYR" w:hAnsi="Times New Roman CYR" w:cs="Times New Roman CYR"/>
          <w:szCs w:val="24"/>
          <w:lang w:val="uk-UA"/>
        </w:rPr>
        <w:t xml:space="preserve"> </w:t>
      </w:r>
      <w:r w:rsidRPr="0069423B">
        <w:rPr>
          <w:rFonts w:ascii="Times New Roman CYR" w:hAnsi="Times New Roman CYR" w:cs="Times New Roman CYR"/>
          <w:szCs w:val="24"/>
          <w:lang w:val="uk-UA"/>
        </w:rPr>
        <w:t>заробітн</w:t>
      </w:r>
      <w:r w:rsidR="006A285D" w:rsidRPr="0069423B">
        <w:rPr>
          <w:rFonts w:ascii="Times New Roman CYR" w:hAnsi="Times New Roman CYR" w:cs="Times New Roman CYR"/>
          <w:szCs w:val="24"/>
          <w:lang w:val="uk-UA"/>
        </w:rPr>
        <w:t>а</w:t>
      </w:r>
      <w:r w:rsidRPr="0069423B">
        <w:rPr>
          <w:rFonts w:ascii="Times New Roman CYR" w:hAnsi="Times New Roman CYR" w:cs="Times New Roman CYR"/>
          <w:szCs w:val="24"/>
          <w:lang w:val="uk-UA"/>
        </w:rPr>
        <w:t xml:space="preserve"> плат</w:t>
      </w:r>
      <w:r w:rsidR="0069423B" w:rsidRPr="0069423B">
        <w:rPr>
          <w:rFonts w:ascii="Times New Roman CYR" w:hAnsi="Times New Roman CYR" w:cs="Times New Roman CYR"/>
          <w:szCs w:val="24"/>
          <w:lang w:val="uk-UA"/>
        </w:rPr>
        <w:t>а</w:t>
      </w:r>
      <w:r w:rsidRPr="0069423B">
        <w:rPr>
          <w:rFonts w:ascii="Times New Roman CYR" w:hAnsi="Times New Roman CYR" w:cs="Times New Roman CYR"/>
          <w:szCs w:val="24"/>
          <w:lang w:val="uk-UA"/>
        </w:rPr>
        <w:t xml:space="preserve"> працівникам </w:t>
      </w:r>
      <w:r w:rsidR="006A285D" w:rsidRPr="0069423B">
        <w:rPr>
          <w:rFonts w:ascii="Times New Roman CYR" w:hAnsi="Times New Roman CYR" w:cs="Times New Roman CYR"/>
          <w:szCs w:val="24"/>
          <w:lang w:val="uk-UA"/>
        </w:rPr>
        <w:t>-</w:t>
      </w:r>
      <w:r w:rsidRPr="0069423B">
        <w:rPr>
          <w:rFonts w:ascii="Times New Roman CYR" w:hAnsi="Times New Roman CYR" w:cs="Times New Roman CYR"/>
          <w:szCs w:val="24"/>
          <w:lang w:val="uk-UA"/>
        </w:rPr>
        <w:t xml:space="preserve"> 226,7 млн. грн.</w:t>
      </w:r>
      <w:r w:rsidR="006A285D" w:rsidRPr="0069423B">
        <w:rPr>
          <w:rFonts w:ascii="Times New Roman CYR" w:hAnsi="Times New Roman CYR" w:cs="Times New Roman CYR"/>
          <w:szCs w:val="24"/>
          <w:lang w:val="uk-UA"/>
        </w:rPr>
        <w:t>,</w:t>
      </w:r>
      <w:r w:rsidRPr="0069423B">
        <w:rPr>
          <w:rFonts w:ascii="Times New Roman CYR" w:hAnsi="Times New Roman CYR" w:cs="Times New Roman CYR"/>
          <w:szCs w:val="24"/>
          <w:lang w:val="uk-UA"/>
        </w:rPr>
        <w:t xml:space="preserve"> харчування </w:t>
      </w:r>
      <w:r w:rsidR="006A285D" w:rsidRPr="0069423B">
        <w:rPr>
          <w:rFonts w:ascii="Times New Roman CYR" w:hAnsi="Times New Roman CYR" w:cs="Times New Roman CYR"/>
          <w:szCs w:val="24"/>
          <w:lang w:val="uk-UA"/>
        </w:rPr>
        <w:t>-</w:t>
      </w:r>
      <w:r w:rsidRPr="0069423B">
        <w:rPr>
          <w:rFonts w:ascii="Times New Roman CYR" w:hAnsi="Times New Roman CYR" w:cs="Times New Roman CYR"/>
          <w:szCs w:val="24"/>
          <w:lang w:val="uk-UA"/>
        </w:rPr>
        <w:t>13,7 млн. грн.</w:t>
      </w:r>
      <w:r w:rsidR="006A285D" w:rsidRPr="0069423B">
        <w:rPr>
          <w:rFonts w:ascii="Times New Roman CYR" w:hAnsi="Times New Roman CYR" w:cs="Times New Roman CYR"/>
          <w:szCs w:val="24"/>
          <w:lang w:val="uk-UA"/>
        </w:rPr>
        <w:t xml:space="preserve">, енергоносії- </w:t>
      </w:r>
      <w:r w:rsidRPr="0069423B">
        <w:rPr>
          <w:rFonts w:ascii="Times New Roman CYR" w:hAnsi="Times New Roman CYR" w:cs="Times New Roman CYR"/>
          <w:szCs w:val="24"/>
          <w:lang w:val="uk-UA"/>
        </w:rPr>
        <w:t xml:space="preserve"> 33,2 млн. грн.</w:t>
      </w:r>
    </w:p>
    <w:p w:rsidR="006869C3" w:rsidRPr="0069423B" w:rsidRDefault="006869C3" w:rsidP="0069423B">
      <w:pPr>
        <w:autoSpaceDE w:val="0"/>
        <w:autoSpaceDN w:val="0"/>
        <w:adjustRightInd w:val="0"/>
        <w:ind w:firstLine="709"/>
        <w:jc w:val="both"/>
        <w:rPr>
          <w:rFonts w:ascii="Times New Roman CYR" w:hAnsi="Times New Roman CYR" w:cs="Times New Roman CYR"/>
          <w:szCs w:val="24"/>
          <w:lang w:val="uk-UA"/>
        </w:rPr>
      </w:pPr>
      <w:r w:rsidRPr="0069423B">
        <w:rPr>
          <w:rFonts w:ascii="Times New Roman CYR" w:hAnsi="Times New Roman CYR" w:cs="Times New Roman CYR"/>
          <w:szCs w:val="24"/>
          <w:lang w:val="uk-UA"/>
        </w:rPr>
        <w:t>На заклади позашкільної освіти витрачено 28,6 млн.грн.</w:t>
      </w:r>
      <w:r w:rsidR="008F2568">
        <w:rPr>
          <w:rFonts w:ascii="Times New Roman CYR" w:hAnsi="Times New Roman CYR" w:cs="Times New Roman CYR"/>
          <w:szCs w:val="24"/>
          <w:lang w:val="uk-UA"/>
        </w:rPr>
        <w:t>,з них:</w:t>
      </w:r>
      <w:r w:rsidR="0069423B" w:rsidRPr="0069423B">
        <w:rPr>
          <w:rFonts w:ascii="Times New Roman CYR" w:hAnsi="Times New Roman CYR" w:cs="Times New Roman CYR"/>
          <w:szCs w:val="24"/>
          <w:lang w:val="uk-UA"/>
        </w:rPr>
        <w:t xml:space="preserve"> </w:t>
      </w:r>
      <w:r w:rsidRPr="0069423B">
        <w:rPr>
          <w:rFonts w:ascii="Times New Roman CYR" w:hAnsi="Times New Roman CYR" w:cs="Times New Roman CYR"/>
          <w:szCs w:val="24"/>
          <w:lang w:val="uk-UA"/>
        </w:rPr>
        <w:t>заробітн</w:t>
      </w:r>
      <w:r w:rsidR="006A285D" w:rsidRPr="0069423B">
        <w:rPr>
          <w:rFonts w:ascii="Times New Roman CYR" w:hAnsi="Times New Roman CYR" w:cs="Times New Roman CYR"/>
          <w:szCs w:val="24"/>
          <w:lang w:val="uk-UA"/>
        </w:rPr>
        <w:t>а</w:t>
      </w:r>
      <w:r w:rsidRPr="0069423B">
        <w:rPr>
          <w:rFonts w:ascii="Times New Roman CYR" w:hAnsi="Times New Roman CYR" w:cs="Times New Roman CYR"/>
          <w:szCs w:val="24"/>
          <w:lang w:val="uk-UA"/>
        </w:rPr>
        <w:t xml:space="preserve"> плат</w:t>
      </w:r>
      <w:r w:rsidR="006A285D" w:rsidRPr="0069423B">
        <w:rPr>
          <w:rFonts w:ascii="Times New Roman CYR" w:hAnsi="Times New Roman CYR" w:cs="Times New Roman CYR"/>
          <w:szCs w:val="24"/>
          <w:lang w:val="uk-UA"/>
        </w:rPr>
        <w:t>а</w:t>
      </w:r>
      <w:r w:rsidRPr="0069423B">
        <w:rPr>
          <w:rFonts w:ascii="Times New Roman CYR" w:hAnsi="Times New Roman CYR" w:cs="Times New Roman CYR"/>
          <w:szCs w:val="24"/>
          <w:lang w:val="uk-UA"/>
        </w:rPr>
        <w:t xml:space="preserve"> </w:t>
      </w:r>
      <w:r w:rsidR="006A285D" w:rsidRPr="0069423B">
        <w:rPr>
          <w:rFonts w:ascii="Times New Roman CYR" w:hAnsi="Times New Roman CYR" w:cs="Times New Roman CYR"/>
          <w:szCs w:val="24"/>
          <w:lang w:val="uk-UA"/>
        </w:rPr>
        <w:t>-</w:t>
      </w:r>
      <w:r w:rsidRPr="0069423B">
        <w:rPr>
          <w:rFonts w:ascii="Times New Roman CYR" w:hAnsi="Times New Roman CYR" w:cs="Times New Roman CYR"/>
          <w:szCs w:val="24"/>
          <w:lang w:val="uk-UA"/>
        </w:rPr>
        <w:t>26,1 млн.грн.</w:t>
      </w:r>
      <w:r w:rsidR="006A285D" w:rsidRPr="0069423B">
        <w:rPr>
          <w:rFonts w:ascii="Times New Roman CYR" w:hAnsi="Times New Roman CYR" w:cs="Times New Roman CYR"/>
          <w:szCs w:val="24"/>
          <w:lang w:val="uk-UA"/>
        </w:rPr>
        <w:t>, енергоносії- 1</w:t>
      </w:r>
      <w:r w:rsidRPr="0069423B">
        <w:rPr>
          <w:rFonts w:ascii="Times New Roman CYR" w:hAnsi="Times New Roman CYR" w:cs="Times New Roman CYR"/>
          <w:szCs w:val="24"/>
          <w:lang w:val="uk-UA"/>
        </w:rPr>
        <w:t>,7 млн.грн.</w:t>
      </w:r>
    </w:p>
    <w:p w:rsidR="006869C3" w:rsidRPr="0069423B" w:rsidRDefault="006869C3" w:rsidP="0069423B">
      <w:pPr>
        <w:autoSpaceDE w:val="0"/>
        <w:autoSpaceDN w:val="0"/>
        <w:adjustRightInd w:val="0"/>
        <w:ind w:firstLine="709"/>
        <w:jc w:val="both"/>
        <w:rPr>
          <w:rFonts w:ascii="Times New Roman CYR" w:hAnsi="Times New Roman CYR" w:cs="Times New Roman CYR"/>
          <w:szCs w:val="24"/>
          <w:lang w:val="uk-UA"/>
        </w:rPr>
      </w:pPr>
      <w:r w:rsidRPr="0069423B">
        <w:rPr>
          <w:rFonts w:ascii="Times New Roman CYR" w:hAnsi="Times New Roman CYR" w:cs="Times New Roman CYR"/>
          <w:szCs w:val="24"/>
          <w:lang w:val="uk-UA"/>
        </w:rPr>
        <w:t>На заклади професійно-технічної  освіти витрачено 146,2 млн.грн.,  в тому числі 123,1 млн. грн. (85%) - кошти Тернопільської  міського територіальної громади та 23,1 млн.грн. (15%)- кошти державної освітньої субвенції.</w:t>
      </w:r>
    </w:p>
    <w:p w:rsidR="006869C3" w:rsidRDefault="006869C3" w:rsidP="0069423B">
      <w:pPr>
        <w:autoSpaceDE w:val="0"/>
        <w:autoSpaceDN w:val="0"/>
        <w:adjustRightInd w:val="0"/>
        <w:ind w:firstLine="709"/>
        <w:jc w:val="both"/>
        <w:rPr>
          <w:rFonts w:ascii="Times New Roman CYR" w:hAnsi="Times New Roman CYR" w:cs="Times New Roman CYR"/>
          <w:szCs w:val="24"/>
          <w:lang w:val="uk-UA"/>
        </w:rPr>
      </w:pPr>
      <w:r w:rsidRPr="0069423B">
        <w:rPr>
          <w:rFonts w:ascii="Times New Roman CYR" w:hAnsi="Times New Roman CYR" w:cs="Times New Roman CYR"/>
          <w:szCs w:val="24"/>
          <w:lang w:val="uk-UA"/>
        </w:rPr>
        <w:t>На Галицький коледж ім. В.Чорновола виділено 40,9 млн. грн.</w:t>
      </w:r>
      <w:r w:rsidR="0069423B">
        <w:rPr>
          <w:rFonts w:ascii="Times New Roman CYR" w:hAnsi="Times New Roman CYR" w:cs="Times New Roman CYR"/>
          <w:szCs w:val="24"/>
          <w:lang w:val="uk-UA"/>
        </w:rPr>
        <w:t>, із них:</w:t>
      </w:r>
      <w:r w:rsidRPr="0069423B">
        <w:rPr>
          <w:rFonts w:ascii="Times New Roman CYR" w:hAnsi="Times New Roman CYR" w:cs="Times New Roman CYR"/>
          <w:szCs w:val="24"/>
          <w:lang w:val="uk-UA"/>
        </w:rPr>
        <w:t xml:space="preserve"> заробітн</w:t>
      </w:r>
      <w:r w:rsidR="0069423B">
        <w:rPr>
          <w:rFonts w:ascii="Times New Roman CYR" w:hAnsi="Times New Roman CYR" w:cs="Times New Roman CYR"/>
          <w:szCs w:val="24"/>
          <w:lang w:val="uk-UA"/>
        </w:rPr>
        <w:t>а</w:t>
      </w:r>
      <w:r w:rsidRPr="0069423B">
        <w:rPr>
          <w:rFonts w:ascii="Times New Roman CYR" w:hAnsi="Times New Roman CYR" w:cs="Times New Roman CYR"/>
          <w:szCs w:val="24"/>
          <w:lang w:val="uk-UA"/>
        </w:rPr>
        <w:t xml:space="preserve"> плат</w:t>
      </w:r>
      <w:r w:rsidR="0069423B">
        <w:rPr>
          <w:rFonts w:ascii="Times New Roman CYR" w:hAnsi="Times New Roman CYR" w:cs="Times New Roman CYR"/>
          <w:szCs w:val="24"/>
          <w:lang w:val="uk-UA"/>
        </w:rPr>
        <w:t>а</w:t>
      </w:r>
      <w:r w:rsidRPr="0069423B">
        <w:rPr>
          <w:rFonts w:ascii="Times New Roman CYR" w:hAnsi="Times New Roman CYR" w:cs="Times New Roman CYR"/>
          <w:szCs w:val="24"/>
          <w:lang w:val="uk-UA"/>
        </w:rPr>
        <w:t xml:space="preserve"> 31,6 млн.грн.,</w:t>
      </w:r>
      <w:r w:rsidR="006A285D" w:rsidRPr="0069423B">
        <w:rPr>
          <w:rFonts w:ascii="Times New Roman CYR" w:hAnsi="Times New Roman CYR" w:cs="Times New Roman CYR"/>
          <w:szCs w:val="24"/>
          <w:lang w:val="uk-UA"/>
        </w:rPr>
        <w:t xml:space="preserve"> </w:t>
      </w:r>
      <w:r w:rsidRPr="0069423B">
        <w:rPr>
          <w:rFonts w:ascii="Times New Roman CYR" w:hAnsi="Times New Roman CYR" w:cs="Times New Roman CYR"/>
          <w:szCs w:val="24"/>
          <w:lang w:val="uk-UA"/>
        </w:rPr>
        <w:t xml:space="preserve"> харчування</w:t>
      </w:r>
      <w:r w:rsidR="0069423B" w:rsidRPr="0069423B">
        <w:rPr>
          <w:rFonts w:ascii="Times New Roman CYR" w:hAnsi="Times New Roman CYR" w:cs="Times New Roman CYR"/>
          <w:szCs w:val="24"/>
          <w:lang w:val="uk-UA"/>
        </w:rPr>
        <w:t>-</w:t>
      </w:r>
      <w:r w:rsidRPr="0069423B">
        <w:rPr>
          <w:rFonts w:ascii="Times New Roman CYR" w:hAnsi="Times New Roman CYR" w:cs="Times New Roman CYR"/>
          <w:szCs w:val="24"/>
          <w:lang w:val="uk-UA"/>
        </w:rPr>
        <w:t xml:space="preserve"> </w:t>
      </w:r>
      <w:r w:rsidR="006A285D" w:rsidRPr="0069423B">
        <w:rPr>
          <w:rFonts w:ascii="Times New Roman CYR" w:hAnsi="Times New Roman CYR" w:cs="Times New Roman CYR"/>
          <w:szCs w:val="24"/>
          <w:lang w:val="uk-UA"/>
        </w:rPr>
        <w:t>0,</w:t>
      </w:r>
      <w:r w:rsidRPr="0069423B">
        <w:rPr>
          <w:rFonts w:ascii="Times New Roman CYR" w:hAnsi="Times New Roman CYR" w:cs="Times New Roman CYR"/>
          <w:szCs w:val="24"/>
          <w:lang w:val="uk-UA"/>
        </w:rPr>
        <w:t>65</w:t>
      </w:r>
      <w:r w:rsidR="006A285D" w:rsidRPr="0069423B">
        <w:rPr>
          <w:rFonts w:ascii="Times New Roman CYR" w:hAnsi="Times New Roman CYR" w:cs="Times New Roman CYR"/>
          <w:szCs w:val="24"/>
          <w:lang w:val="uk-UA"/>
        </w:rPr>
        <w:t xml:space="preserve"> млн.</w:t>
      </w:r>
      <w:r w:rsidRPr="0069423B">
        <w:rPr>
          <w:rFonts w:ascii="Times New Roman CYR" w:hAnsi="Times New Roman CYR" w:cs="Times New Roman CYR"/>
          <w:szCs w:val="24"/>
          <w:lang w:val="uk-UA"/>
        </w:rPr>
        <w:t xml:space="preserve"> грн.</w:t>
      </w:r>
      <w:r w:rsidR="006A285D" w:rsidRPr="0069423B">
        <w:rPr>
          <w:rFonts w:ascii="Times New Roman CYR" w:hAnsi="Times New Roman CYR" w:cs="Times New Roman CYR"/>
          <w:szCs w:val="24"/>
          <w:lang w:val="uk-UA"/>
        </w:rPr>
        <w:t xml:space="preserve">, </w:t>
      </w:r>
      <w:r w:rsidR="0069423B" w:rsidRPr="0069423B">
        <w:rPr>
          <w:rFonts w:ascii="Times New Roman CYR" w:hAnsi="Times New Roman CYR" w:cs="Times New Roman CYR"/>
          <w:szCs w:val="24"/>
          <w:lang w:val="uk-UA"/>
        </w:rPr>
        <w:t xml:space="preserve">енергоносії- </w:t>
      </w:r>
      <w:r w:rsidRPr="0069423B">
        <w:rPr>
          <w:rFonts w:ascii="Times New Roman CYR" w:hAnsi="Times New Roman CYR" w:cs="Times New Roman CYR"/>
          <w:szCs w:val="24"/>
          <w:lang w:val="uk-UA"/>
        </w:rPr>
        <w:t>2,4 млн.грн.</w:t>
      </w:r>
      <w:r w:rsidR="0069423B" w:rsidRPr="0069423B">
        <w:rPr>
          <w:rFonts w:ascii="Times New Roman CYR" w:hAnsi="Times New Roman CYR" w:cs="Times New Roman CYR"/>
          <w:szCs w:val="24"/>
          <w:lang w:val="uk-UA"/>
        </w:rPr>
        <w:t>,</w:t>
      </w:r>
      <w:r w:rsidRPr="0069423B">
        <w:rPr>
          <w:rFonts w:ascii="Times New Roman CYR" w:hAnsi="Times New Roman CYR" w:cs="Times New Roman CYR"/>
          <w:szCs w:val="24"/>
          <w:lang w:val="uk-UA"/>
        </w:rPr>
        <w:t xml:space="preserve"> виплат</w:t>
      </w:r>
      <w:r w:rsidR="0069423B">
        <w:rPr>
          <w:rFonts w:ascii="Times New Roman CYR" w:hAnsi="Times New Roman CYR" w:cs="Times New Roman CYR"/>
          <w:szCs w:val="24"/>
          <w:lang w:val="uk-UA"/>
        </w:rPr>
        <w:t>а</w:t>
      </w:r>
      <w:r w:rsidRPr="0069423B">
        <w:rPr>
          <w:rFonts w:ascii="Times New Roman CYR" w:hAnsi="Times New Roman CYR" w:cs="Times New Roman CYR"/>
          <w:szCs w:val="24"/>
          <w:lang w:val="uk-UA"/>
        </w:rPr>
        <w:t xml:space="preserve"> стипендій учням </w:t>
      </w:r>
      <w:r w:rsidR="0069423B" w:rsidRPr="0069423B">
        <w:rPr>
          <w:rFonts w:ascii="Times New Roman CYR" w:hAnsi="Times New Roman CYR" w:cs="Times New Roman CYR"/>
          <w:szCs w:val="24"/>
          <w:lang w:val="uk-UA"/>
        </w:rPr>
        <w:t>-  4,6 млн.грн.</w:t>
      </w:r>
    </w:p>
    <w:p w:rsidR="0029169F" w:rsidRDefault="0029169F" w:rsidP="0029169F">
      <w:pPr>
        <w:rPr>
          <w:szCs w:val="24"/>
          <w:lang w:val="uk-UA"/>
        </w:rPr>
      </w:pPr>
      <w:r w:rsidRPr="0029169F">
        <w:rPr>
          <w:b/>
          <w:szCs w:val="24"/>
          <w:lang w:val="uk-UA"/>
        </w:rPr>
        <w:t xml:space="preserve"> </w:t>
      </w:r>
      <w:r w:rsidRPr="0029169F">
        <w:rPr>
          <w:b/>
          <w:szCs w:val="24"/>
          <w:lang w:val="uk-UA"/>
        </w:rPr>
        <w:tab/>
      </w:r>
      <w:r w:rsidRPr="0029169F">
        <w:rPr>
          <w:szCs w:val="24"/>
          <w:lang w:val="uk-UA"/>
        </w:rPr>
        <w:t xml:space="preserve">На </w:t>
      </w:r>
      <w:r>
        <w:rPr>
          <w:szCs w:val="24"/>
          <w:lang w:val="uk-UA"/>
        </w:rPr>
        <w:t>з</w:t>
      </w:r>
      <w:r w:rsidRPr="0029169F">
        <w:rPr>
          <w:szCs w:val="24"/>
          <w:lang w:val="uk-UA"/>
        </w:rPr>
        <w:t>абезпечення діяльності інклюзивно-ресурсних центріввикористано з бюджету міської територіальної</w:t>
      </w:r>
      <w:r>
        <w:rPr>
          <w:szCs w:val="24"/>
          <w:lang w:val="uk-UA"/>
        </w:rPr>
        <w:t xml:space="preserve"> </w:t>
      </w:r>
      <w:r w:rsidRPr="0029169F">
        <w:rPr>
          <w:szCs w:val="24"/>
          <w:lang w:val="uk-UA"/>
        </w:rPr>
        <w:t>громади  та з державної освітньої субвенції 1,5 млн. грн.,</w:t>
      </w:r>
      <w:r w:rsidRPr="0029169F">
        <w:rPr>
          <w:b/>
          <w:szCs w:val="24"/>
          <w:u w:val="single"/>
          <w:lang w:val="uk-UA"/>
        </w:rPr>
        <w:t xml:space="preserve"> </w:t>
      </w:r>
      <w:r w:rsidRPr="0029169F">
        <w:rPr>
          <w:szCs w:val="24"/>
          <w:lang w:val="uk-UA"/>
        </w:rPr>
        <w:t xml:space="preserve">в тому числі на виплату заробітної </w:t>
      </w:r>
      <w:r>
        <w:rPr>
          <w:szCs w:val="24"/>
          <w:lang w:val="uk-UA"/>
        </w:rPr>
        <w:t>1,4 млн. грн.</w:t>
      </w:r>
    </w:p>
    <w:p w:rsidR="00E63AD7" w:rsidRDefault="00E63AD7" w:rsidP="00D63760">
      <w:pPr>
        <w:rPr>
          <w:b/>
          <w:szCs w:val="24"/>
          <w:lang w:val="uk-UA"/>
        </w:rPr>
      </w:pPr>
    </w:p>
    <w:p w:rsidR="002F5473" w:rsidRPr="002F5473" w:rsidRDefault="00C772DE" w:rsidP="00F07CDD">
      <w:pPr>
        <w:rPr>
          <w:color w:val="000000" w:themeColor="text1"/>
          <w:szCs w:val="24"/>
          <w:lang w:eastAsia="uk-UA"/>
        </w:rPr>
      </w:pPr>
      <w:r w:rsidRPr="00BE705B">
        <w:rPr>
          <w:b/>
          <w:szCs w:val="24"/>
          <w:lang w:val="uk-UA"/>
        </w:rPr>
        <w:t>3.3</w:t>
      </w:r>
      <w:r w:rsidR="009B1A6A">
        <w:rPr>
          <w:b/>
          <w:szCs w:val="24"/>
          <w:lang w:val="uk-UA"/>
        </w:rPr>
        <w:t>.</w:t>
      </w:r>
      <w:r w:rsidRPr="00BE705B">
        <w:rPr>
          <w:b/>
          <w:szCs w:val="24"/>
          <w:lang w:val="uk-UA"/>
        </w:rPr>
        <w:t xml:space="preserve"> Начальник відділу  охорони здоров</w:t>
      </w:r>
      <w:r w:rsidR="00AB0DD2" w:rsidRPr="00AB0DD2">
        <w:rPr>
          <w:b/>
          <w:szCs w:val="24"/>
        </w:rPr>
        <w:t>’</w:t>
      </w:r>
      <w:r w:rsidRPr="00BE705B">
        <w:rPr>
          <w:b/>
          <w:szCs w:val="24"/>
          <w:lang w:val="uk-UA"/>
        </w:rPr>
        <w:t>я та медичного забезпечення  Василь ДАНЬЧАК  доповів, що:</w:t>
      </w:r>
      <w:r w:rsidR="00F07CDD">
        <w:rPr>
          <w:b/>
          <w:szCs w:val="24"/>
          <w:lang w:val="uk-UA"/>
        </w:rPr>
        <w:t xml:space="preserve"> </w:t>
      </w:r>
      <w:r w:rsidR="00F07CDD" w:rsidRPr="00F07CDD">
        <w:rPr>
          <w:szCs w:val="24"/>
          <w:lang w:val="uk-UA"/>
        </w:rPr>
        <w:t>г</w:t>
      </w:r>
      <w:r w:rsidR="002F5473" w:rsidRPr="002F5473">
        <w:rPr>
          <w:color w:val="000000" w:themeColor="text1"/>
          <w:szCs w:val="24"/>
          <w:lang w:eastAsia="uk-UA"/>
        </w:rPr>
        <w:t>алузь охорони здоров’я спрямована на задоволення медичних потреб населення громади за найбільш значущими  в соціально-економічному і меди-демографічному плані захворюваннями та покращення якості життя.</w:t>
      </w:r>
      <w:r w:rsidR="002F5473" w:rsidRPr="002F5473">
        <w:rPr>
          <w:color w:val="000000" w:themeColor="text1"/>
          <w:szCs w:val="24"/>
        </w:rPr>
        <w:t xml:space="preserve"> З міського бюджету на галузь «Охорона здоров’я» -   виділено більше 99</w:t>
      </w:r>
      <w:r w:rsidR="001456CD">
        <w:rPr>
          <w:color w:val="000000" w:themeColor="text1"/>
          <w:szCs w:val="24"/>
          <w:lang w:val="uk-UA"/>
        </w:rPr>
        <w:t xml:space="preserve">,0 </w:t>
      </w:r>
      <w:r w:rsidR="002F5473" w:rsidRPr="002F5473">
        <w:rPr>
          <w:color w:val="000000" w:themeColor="text1"/>
          <w:szCs w:val="24"/>
        </w:rPr>
        <w:t>млн.грн.</w:t>
      </w:r>
    </w:p>
    <w:p w:rsidR="002F5473" w:rsidRPr="002F5473" w:rsidRDefault="002F5473" w:rsidP="002F5473">
      <w:pPr>
        <w:pStyle w:val="a3"/>
        <w:kinsoku w:val="0"/>
        <w:overflowPunct w:val="0"/>
        <w:spacing w:before="0" w:beforeAutospacing="0" w:after="0" w:afterAutospacing="0"/>
        <w:ind w:firstLine="584"/>
        <w:jc w:val="both"/>
        <w:textAlignment w:val="baseline"/>
        <w:rPr>
          <w:color w:val="000000" w:themeColor="text1"/>
          <w:sz w:val="24"/>
        </w:rPr>
      </w:pPr>
      <w:r w:rsidRPr="002F5473">
        <w:rPr>
          <w:rFonts w:eastAsiaTheme="minorEastAsia"/>
          <w:color w:val="000000" w:themeColor="text1"/>
          <w:kern w:val="24"/>
          <w:sz w:val="24"/>
        </w:rPr>
        <w:t xml:space="preserve">Так, на зміцнення матеріально-технічної бази закладів охорони здоров’я міста в 2021 році було виділено коштів в сумі понад </w:t>
      </w:r>
      <w:r w:rsidRPr="001456CD">
        <w:rPr>
          <w:rFonts w:eastAsiaTheme="minorEastAsia"/>
          <w:bCs/>
          <w:color w:val="000000" w:themeColor="text1"/>
          <w:kern w:val="24"/>
          <w:sz w:val="24"/>
        </w:rPr>
        <w:t>23</w:t>
      </w:r>
      <w:r w:rsidR="001456CD">
        <w:rPr>
          <w:rFonts w:eastAsiaTheme="minorEastAsia"/>
          <w:bCs/>
          <w:color w:val="000000" w:themeColor="text1"/>
          <w:kern w:val="24"/>
          <w:sz w:val="24"/>
          <w:lang w:val="uk-UA"/>
        </w:rPr>
        <w:t>,0</w:t>
      </w:r>
      <w:r w:rsidRPr="002F5473">
        <w:rPr>
          <w:rFonts w:eastAsiaTheme="minorEastAsia"/>
          <w:color w:val="000000" w:themeColor="text1"/>
          <w:kern w:val="24"/>
          <w:sz w:val="24"/>
        </w:rPr>
        <w:t xml:space="preserve"> млн.грн., </w:t>
      </w:r>
    </w:p>
    <w:p w:rsidR="002F5473" w:rsidRPr="002F5473" w:rsidRDefault="002F5473" w:rsidP="002F5473">
      <w:pPr>
        <w:pStyle w:val="a3"/>
        <w:kinsoku w:val="0"/>
        <w:overflowPunct w:val="0"/>
        <w:spacing w:before="0" w:beforeAutospacing="0" w:after="0" w:afterAutospacing="0"/>
        <w:ind w:firstLine="584"/>
        <w:jc w:val="both"/>
        <w:textAlignment w:val="baseline"/>
        <w:rPr>
          <w:color w:val="000000" w:themeColor="text1"/>
          <w:sz w:val="24"/>
        </w:rPr>
      </w:pPr>
      <w:r w:rsidRPr="002F5473">
        <w:rPr>
          <w:color w:val="000000" w:themeColor="text1"/>
          <w:sz w:val="24"/>
        </w:rPr>
        <w:t xml:space="preserve">Тільки в 2021р. для стаціонарного лікування хворих на COVID–19 придбано сучасне медичне обладнання: апарат ШВЛ експертного класу, монітори спостереження пацієнта 8 шт., кисневі концентратори – 20 шт., шприцеві насоси – 8 шт., генератори подачі електроенергії – 3 шт, коагулограф -  </w:t>
      </w:r>
      <w:r w:rsidR="001B1B98">
        <w:rPr>
          <w:color w:val="000000" w:themeColor="text1"/>
          <w:sz w:val="24"/>
          <w:lang w:val="uk-UA"/>
        </w:rPr>
        <w:t>0,</w:t>
      </w:r>
      <w:r w:rsidRPr="002F5473">
        <w:rPr>
          <w:color w:val="000000" w:themeColor="text1"/>
          <w:sz w:val="24"/>
        </w:rPr>
        <w:t>85</w:t>
      </w:r>
      <w:r w:rsidR="001B1B98">
        <w:rPr>
          <w:color w:val="000000" w:themeColor="text1"/>
          <w:sz w:val="24"/>
          <w:lang w:val="uk-UA"/>
        </w:rPr>
        <w:t xml:space="preserve"> млн.</w:t>
      </w:r>
      <w:r w:rsidRPr="002F5473">
        <w:rPr>
          <w:color w:val="000000" w:themeColor="text1"/>
          <w:sz w:val="24"/>
        </w:rPr>
        <w:t>.грн., УЗД апарат – 1</w:t>
      </w:r>
      <w:r w:rsidR="001B1B98">
        <w:rPr>
          <w:color w:val="000000" w:themeColor="text1"/>
          <w:sz w:val="24"/>
          <w:lang w:val="uk-UA"/>
        </w:rPr>
        <w:t>,</w:t>
      </w:r>
      <w:r w:rsidRPr="002F5473">
        <w:rPr>
          <w:color w:val="000000" w:themeColor="text1"/>
          <w:sz w:val="24"/>
        </w:rPr>
        <w:t>5</w:t>
      </w:r>
      <w:r w:rsidR="001B1B98">
        <w:rPr>
          <w:color w:val="000000" w:themeColor="text1"/>
          <w:sz w:val="24"/>
          <w:lang w:val="uk-UA"/>
        </w:rPr>
        <w:t>млн.</w:t>
      </w:r>
      <w:r w:rsidRPr="002F5473">
        <w:rPr>
          <w:color w:val="000000" w:themeColor="text1"/>
          <w:sz w:val="24"/>
        </w:rPr>
        <w:t>грн. Для безпеки пацієнтів  та медичного персоналу  проведено заміну ліфта  вартістю 1000 млн.грн.</w:t>
      </w:r>
    </w:p>
    <w:p w:rsidR="002F5473" w:rsidRPr="002F5473" w:rsidRDefault="002F5473" w:rsidP="002F5473">
      <w:pPr>
        <w:pStyle w:val="a3"/>
        <w:kinsoku w:val="0"/>
        <w:overflowPunct w:val="0"/>
        <w:spacing w:before="0" w:beforeAutospacing="0" w:after="0" w:afterAutospacing="0"/>
        <w:ind w:firstLine="584"/>
        <w:jc w:val="both"/>
        <w:textAlignment w:val="baseline"/>
        <w:rPr>
          <w:color w:val="000000" w:themeColor="text1"/>
          <w:sz w:val="24"/>
        </w:rPr>
      </w:pPr>
      <w:r w:rsidRPr="002F5473">
        <w:rPr>
          <w:color w:val="000000" w:themeColor="text1"/>
          <w:sz w:val="24"/>
        </w:rPr>
        <w:t xml:space="preserve">Завершенні роботи по реконструкції сучасних приймально-діагностичних відділень двох опорних лікарень: КНП «Тернопільська міська комунальна лікарня швидкої допомоги», КНП «Тернопільська комунальна міська лікарня №2», проведено капітальний  ремонт приміщень під розміщення КТ та рентгенкабінетів, на що з міського бюджету в 2021 році виділено кошти в сумі </w:t>
      </w:r>
      <w:r w:rsidR="001B1B98">
        <w:rPr>
          <w:color w:val="000000" w:themeColor="text1"/>
          <w:sz w:val="24"/>
          <w:lang w:val="uk-UA"/>
        </w:rPr>
        <w:t>10,0 млн.</w:t>
      </w:r>
      <w:r w:rsidRPr="002F5473">
        <w:rPr>
          <w:color w:val="000000" w:themeColor="text1"/>
          <w:sz w:val="24"/>
        </w:rPr>
        <w:t>грн.</w:t>
      </w:r>
    </w:p>
    <w:p w:rsidR="002F5473" w:rsidRPr="002F5473" w:rsidRDefault="002F5473" w:rsidP="002F5473">
      <w:pPr>
        <w:ind w:firstLine="584"/>
        <w:jc w:val="both"/>
        <w:rPr>
          <w:rFonts w:eastAsia="Candara"/>
          <w:bCs/>
          <w:color w:val="000000" w:themeColor="text1"/>
          <w:kern w:val="24"/>
          <w:szCs w:val="24"/>
        </w:rPr>
      </w:pPr>
      <w:r w:rsidRPr="002F5473">
        <w:rPr>
          <w:rFonts w:eastAsia="Candara"/>
          <w:bCs/>
          <w:color w:val="000000" w:themeColor="text1"/>
          <w:kern w:val="24"/>
          <w:szCs w:val="24"/>
        </w:rPr>
        <w:t>На базі КНП «Тернопільської міської комунальної лікарні швидкої допомоги» розпочав роботу та активно функціонує сучасний Центр гемодіалізу, що надає безкоштовні медичні послуги для тернополян, які мають хронічну ниркову недостатність.</w:t>
      </w:r>
    </w:p>
    <w:p w:rsidR="002F5473" w:rsidRPr="002F5473" w:rsidRDefault="002F5473" w:rsidP="002F5473">
      <w:pPr>
        <w:ind w:firstLine="584"/>
        <w:jc w:val="both"/>
        <w:rPr>
          <w:rFonts w:eastAsia="Candara"/>
          <w:color w:val="000000" w:themeColor="text1"/>
          <w:kern w:val="24"/>
          <w:szCs w:val="24"/>
        </w:rPr>
      </w:pPr>
      <w:r w:rsidRPr="002F5473">
        <w:rPr>
          <w:rFonts w:eastAsia="Candara"/>
          <w:bCs/>
          <w:color w:val="000000" w:themeColor="text1"/>
          <w:kern w:val="24"/>
          <w:szCs w:val="24"/>
        </w:rPr>
        <w:t>Відкрито відділення паліативної та хоспісної терапії КНП «Міська комунальна лікарня №3», що розташоване у селі Малашівці Тернопільської громади (виділено 1</w:t>
      </w:r>
      <w:r w:rsidR="001B1B98">
        <w:rPr>
          <w:rFonts w:eastAsia="Candara"/>
          <w:bCs/>
          <w:color w:val="000000" w:themeColor="text1"/>
          <w:kern w:val="24"/>
          <w:szCs w:val="24"/>
          <w:lang w:val="uk-UA"/>
        </w:rPr>
        <w:t>,</w:t>
      </w:r>
      <w:r w:rsidRPr="002F5473">
        <w:rPr>
          <w:rFonts w:eastAsia="Candara"/>
          <w:bCs/>
          <w:color w:val="000000" w:themeColor="text1"/>
          <w:kern w:val="24"/>
          <w:szCs w:val="24"/>
        </w:rPr>
        <w:t>84</w:t>
      </w:r>
      <w:proofErr w:type="gramStart"/>
      <w:r w:rsidR="001B1B98">
        <w:rPr>
          <w:rFonts w:eastAsia="Candara"/>
          <w:bCs/>
          <w:color w:val="000000" w:themeColor="text1"/>
          <w:kern w:val="24"/>
          <w:szCs w:val="24"/>
          <w:lang w:val="uk-UA"/>
        </w:rPr>
        <w:t>млн.</w:t>
      </w:r>
      <w:r w:rsidRPr="002F5473">
        <w:rPr>
          <w:rFonts w:eastAsia="Candara"/>
          <w:bCs/>
          <w:color w:val="000000" w:themeColor="text1"/>
          <w:kern w:val="24"/>
          <w:szCs w:val="24"/>
        </w:rPr>
        <w:t>.грн.</w:t>
      </w:r>
      <w:proofErr w:type="gramEnd"/>
      <w:r w:rsidRPr="002F5473">
        <w:rPr>
          <w:rFonts w:eastAsia="Candara"/>
          <w:bCs/>
          <w:color w:val="000000" w:themeColor="text1"/>
          <w:kern w:val="24"/>
          <w:szCs w:val="24"/>
        </w:rPr>
        <w:t xml:space="preserve">), </w:t>
      </w:r>
      <w:r w:rsidRPr="002F5473">
        <w:rPr>
          <w:rFonts w:eastAsia="Candara"/>
          <w:color w:val="000000" w:themeColor="text1"/>
          <w:kern w:val="24"/>
          <w:szCs w:val="24"/>
        </w:rPr>
        <w:t>основним </w:t>
      </w:r>
      <w:r w:rsidRPr="002F5473">
        <w:rPr>
          <w:rFonts w:eastAsia="Candara"/>
          <w:bCs/>
          <w:color w:val="000000" w:themeColor="text1"/>
          <w:kern w:val="24"/>
          <w:szCs w:val="24"/>
        </w:rPr>
        <w:t>завданням</w:t>
      </w:r>
      <w:r w:rsidRPr="002F5473">
        <w:rPr>
          <w:rFonts w:eastAsia="Candara"/>
          <w:color w:val="000000" w:themeColor="text1"/>
          <w:kern w:val="24"/>
          <w:szCs w:val="24"/>
        </w:rPr>
        <w:t xml:space="preserve"> якого є забезпечити максимально можливу якість життя паліативних </w:t>
      </w:r>
      <w:r w:rsidRPr="002F5473">
        <w:rPr>
          <w:rFonts w:eastAsia="Candara"/>
          <w:color w:val="000000" w:themeColor="text1"/>
          <w:kern w:val="24"/>
          <w:szCs w:val="24"/>
        </w:rPr>
        <w:lastRenderedPageBreak/>
        <w:t>хворих, шляхом своєчасного контролю над больовим синдромом, запобігання та полегшення страждань таким пацієнтам.</w:t>
      </w:r>
    </w:p>
    <w:p w:rsidR="002F5473" w:rsidRPr="001B1B98" w:rsidRDefault="002F5473" w:rsidP="002F5473">
      <w:pPr>
        <w:ind w:firstLine="584"/>
        <w:jc w:val="both"/>
        <w:rPr>
          <w:rStyle w:val="af2"/>
          <w:b w:val="0"/>
          <w:color w:val="000000"/>
          <w:szCs w:val="24"/>
          <w:shd w:val="clear" w:color="auto" w:fill="FFFFFF"/>
        </w:rPr>
      </w:pPr>
      <w:r w:rsidRPr="001B1B98">
        <w:rPr>
          <w:rStyle w:val="af2"/>
          <w:b w:val="0"/>
          <w:color w:val="000000"/>
          <w:szCs w:val="24"/>
          <w:shd w:val="clear" w:color="auto" w:fill="FFFFFF"/>
        </w:rPr>
        <w:t>У Тернопільській міській дитячій поліклініці</w:t>
      </w:r>
      <w:r w:rsidR="001B1B98">
        <w:rPr>
          <w:rStyle w:val="af2"/>
          <w:b w:val="0"/>
          <w:color w:val="000000"/>
          <w:szCs w:val="24"/>
          <w:shd w:val="clear" w:color="auto" w:fill="FFFFFF"/>
          <w:lang w:val="uk-UA"/>
        </w:rPr>
        <w:t xml:space="preserve"> </w:t>
      </w:r>
      <w:r w:rsidRPr="001B1B98">
        <w:rPr>
          <w:rStyle w:val="af2"/>
          <w:b w:val="0"/>
          <w:color w:val="000000"/>
          <w:szCs w:val="24"/>
          <w:shd w:val="clear" w:color="auto" w:fill="FFFFFF"/>
        </w:rPr>
        <w:t xml:space="preserve">відкрився сучасний реабілітаційний центр, у якому діти з інвалідністю (по різних діагнозах захворювання) зможуть пройти комплексну діагностику та отримати нанеобхідніщу сучасну реабілітаційну допомогу. </w:t>
      </w:r>
    </w:p>
    <w:p w:rsidR="002F5473" w:rsidRPr="001B1B98" w:rsidRDefault="002F5473" w:rsidP="002F5473">
      <w:pPr>
        <w:ind w:firstLine="584"/>
        <w:jc w:val="both"/>
        <w:rPr>
          <w:rStyle w:val="af2"/>
          <w:b w:val="0"/>
          <w:color w:val="000000"/>
          <w:szCs w:val="24"/>
          <w:shd w:val="clear" w:color="auto" w:fill="FFFFFF"/>
        </w:rPr>
      </w:pPr>
      <w:r w:rsidRPr="001B1B98">
        <w:rPr>
          <w:rStyle w:val="af2"/>
          <w:b w:val="0"/>
          <w:color w:val="000000"/>
          <w:szCs w:val="24"/>
          <w:shd w:val="clear" w:color="auto" w:fill="FFFFFF"/>
        </w:rPr>
        <w:t xml:space="preserve">Проведені ремонтні роботи по створенню та відкриттю хірургічного відділення з операційним блоком у міській дитячій лікарні. Особливістю є те, що у даному відділенні буде надаватися не лише хірургічна допомога, а й хірургічна стоматологічна допомога. </w:t>
      </w:r>
    </w:p>
    <w:p w:rsidR="002F5473" w:rsidRPr="002F5473" w:rsidRDefault="002F5473" w:rsidP="002F5473">
      <w:pPr>
        <w:ind w:firstLine="584"/>
        <w:jc w:val="both"/>
        <w:rPr>
          <w:color w:val="000000" w:themeColor="text1"/>
          <w:szCs w:val="24"/>
          <w:lang w:eastAsia="uk-UA"/>
        </w:rPr>
      </w:pPr>
      <w:r w:rsidRPr="002F5473">
        <w:rPr>
          <w:color w:val="000000" w:themeColor="text1"/>
          <w:szCs w:val="24"/>
          <w:lang w:eastAsia="uk-UA"/>
        </w:rPr>
        <w:t>Для забезпечення потреб соціально незахищених, пільгових категорій населення з міського бюджету, виділено кошти в сумі 15,9 млн.грн., в т.ч. на забезпечення інсуліном хворих на цукровий діабет понад 2,7млн.грн.</w:t>
      </w:r>
    </w:p>
    <w:p w:rsidR="002F5473" w:rsidRPr="002F5473" w:rsidRDefault="002F5473" w:rsidP="002F5473">
      <w:pPr>
        <w:pStyle w:val="a5"/>
        <w:spacing w:after="0" w:line="240" w:lineRule="auto"/>
        <w:ind w:left="17" w:firstLine="567"/>
        <w:jc w:val="both"/>
        <w:rPr>
          <w:rFonts w:ascii="Times New Roman" w:hAnsi="Times New Roman"/>
          <w:color w:val="000000" w:themeColor="text1"/>
          <w:sz w:val="24"/>
          <w:szCs w:val="24"/>
          <w:lang w:eastAsia="uk-UA"/>
        </w:rPr>
      </w:pPr>
      <w:r w:rsidRPr="002F5473">
        <w:rPr>
          <w:rFonts w:ascii="Times New Roman" w:hAnsi="Times New Roman"/>
          <w:color w:val="000000" w:themeColor="text1"/>
          <w:sz w:val="24"/>
          <w:szCs w:val="24"/>
          <w:lang w:eastAsia="uk-UA"/>
        </w:rPr>
        <w:t xml:space="preserve">На забезпечення на належному рівні надання стоматологічної </w:t>
      </w:r>
      <w:proofErr w:type="gramStart"/>
      <w:r w:rsidRPr="002F5473">
        <w:rPr>
          <w:rFonts w:ascii="Times New Roman" w:hAnsi="Times New Roman"/>
          <w:color w:val="000000" w:themeColor="text1"/>
          <w:sz w:val="24"/>
          <w:szCs w:val="24"/>
          <w:lang w:eastAsia="uk-UA"/>
        </w:rPr>
        <w:t>допомоги  дитячому</w:t>
      </w:r>
      <w:proofErr w:type="gramEnd"/>
      <w:r w:rsidRPr="002F5473">
        <w:rPr>
          <w:rFonts w:ascii="Times New Roman" w:hAnsi="Times New Roman"/>
          <w:color w:val="000000" w:themeColor="text1"/>
          <w:sz w:val="24"/>
          <w:szCs w:val="24"/>
          <w:lang w:eastAsia="uk-UA"/>
        </w:rPr>
        <w:t xml:space="preserve"> населенню з міського бюджету виділено кошти в сумі 4,0 млн.грн.</w:t>
      </w:r>
    </w:p>
    <w:p w:rsidR="002F5473" w:rsidRPr="002F5473" w:rsidRDefault="002F5473" w:rsidP="002F5473">
      <w:pPr>
        <w:ind w:firstLine="584"/>
        <w:jc w:val="both"/>
        <w:rPr>
          <w:color w:val="000000" w:themeColor="text1"/>
          <w:szCs w:val="24"/>
          <w:lang w:eastAsia="uk-UA"/>
        </w:rPr>
      </w:pPr>
      <w:r w:rsidRPr="002F5473">
        <w:rPr>
          <w:color w:val="000000" w:themeColor="text1"/>
          <w:szCs w:val="24"/>
          <w:lang w:eastAsia="uk-UA"/>
        </w:rPr>
        <w:t>На невідкладну стоматологічну допомогу дорослому населенню з числа пільгових груп та на зубне протезування– 2,4 млн.грн.</w:t>
      </w:r>
    </w:p>
    <w:p w:rsidR="002F5473" w:rsidRPr="002F5473" w:rsidRDefault="002F5473" w:rsidP="002F5473">
      <w:pPr>
        <w:ind w:firstLine="584"/>
        <w:jc w:val="both"/>
        <w:rPr>
          <w:color w:val="000000" w:themeColor="text1"/>
          <w:szCs w:val="24"/>
          <w:lang w:eastAsia="uk-UA"/>
        </w:rPr>
      </w:pPr>
      <w:r w:rsidRPr="002F5473">
        <w:rPr>
          <w:color w:val="000000" w:themeColor="text1"/>
          <w:szCs w:val="24"/>
          <w:lang w:eastAsia="uk-UA"/>
        </w:rPr>
        <w:t>На забезпечення лікування осіб постраждалих внаслідок катастрофи на ЧАЕС спрямовано кошти в сумі 0,24 млн.грн.</w:t>
      </w:r>
    </w:p>
    <w:p w:rsidR="002F5473" w:rsidRPr="002F5473" w:rsidRDefault="002F5473" w:rsidP="002F5473">
      <w:pPr>
        <w:ind w:firstLine="708"/>
        <w:jc w:val="both"/>
        <w:rPr>
          <w:color w:val="000000" w:themeColor="text1"/>
          <w:szCs w:val="24"/>
          <w:lang w:eastAsia="uk-UA"/>
        </w:rPr>
      </w:pPr>
      <w:r w:rsidRPr="002F5473">
        <w:rPr>
          <w:color w:val="000000" w:themeColor="text1"/>
          <w:szCs w:val="24"/>
          <w:lang w:eastAsia="uk-UA"/>
        </w:rPr>
        <w:t xml:space="preserve">На покращення надання медичної допомоги учасникам АТО та членів їх сімей спрямовано 1,6 млн.грн., в т.ч. на безкоштовне зубне протезування 0,9 млн.грн.  </w:t>
      </w:r>
    </w:p>
    <w:p w:rsidR="002F5473" w:rsidRPr="002F5473" w:rsidRDefault="002F5473" w:rsidP="002F5473">
      <w:pPr>
        <w:ind w:firstLine="584"/>
        <w:jc w:val="both"/>
        <w:rPr>
          <w:color w:val="000000" w:themeColor="text1"/>
          <w:szCs w:val="24"/>
          <w:lang w:eastAsia="uk-UA"/>
        </w:rPr>
      </w:pPr>
      <w:r w:rsidRPr="002F5473">
        <w:rPr>
          <w:color w:val="000000" w:themeColor="text1"/>
          <w:szCs w:val="24"/>
          <w:lang w:eastAsia="uk-UA"/>
        </w:rPr>
        <w:t xml:space="preserve">На проведення безкоштовних профілактичних оглядів серед працівників бюджетної сфери, оплату праці військово-лікарської комісії, надання меддопомоги у навчальних закладах, надання медичної допомоги в ФАПах мешканцям сіл, що ввійшли до ТМТГ з міського бюджету спрямовано 13,1 млн.грн. </w:t>
      </w:r>
    </w:p>
    <w:p w:rsidR="002F5473" w:rsidRPr="002F5473" w:rsidRDefault="007B36A4" w:rsidP="007B36A4">
      <w:pPr>
        <w:ind w:firstLine="584"/>
        <w:rPr>
          <w:szCs w:val="24"/>
          <w:lang w:eastAsia="en-GB"/>
        </w:rPr>
      </w:pPr>
      <w:r w:rsidRPr="007B36A4">
        <w:rPr>
          <w:szCs w:val="24"/>
          <w:lang w:val="uk-UA" w:eastAsia="en-GB"/>
        </w:rPr>
        <w:t xml:space="preserve"> На </w:t>
      </w:r>
      <w:r w:rsidR="002F5473" w:rsidRPr="007B36A4">
        <w:rPr>
          <w:szCs w:val="24"/>
          <w:lang w:eastAsia="en-GB"/>
        </w:rPr>
        <w:t>«Централізовані заходи з лікування хворих на цукровий»</w:t>
      </w:r>
      <w:r w:rsidR="002F5473" w:rsidRPr="002F5473">
        <w:rPr>
          <w:szCs w:val="24"/>
          <w:lang w:eastAsia="en-GB"/>
        </w:rPr>
        <w:t xml:space="preserve">  та нецукровий діабет </w:t>
      </w:r>
    </w:p>
    <w:p w:rsidR="002F5473" w:rsidRPr="002F5473" w:rsidRDefault="002F5473" w:rsidP="002F5473">
      <w:pPr>
        <w:rPr>
          <w:szCs w:val="24"/>
          <w:lang w:eastAsia="en-GB"/>
        </w:rPr>
      </w:pPr>
      <w:r w:rsidRPr="002F5473">
        <w:rPr>
          <w:szCs w:val="24"/>
          <w:lang w:eastAsia="en-GB"/>
        </w:rPr>
        <w:t>використано всього: 11</w:t>
      </w:r>
      <w:r w:rsidR="001B1B98">
        <w:rPr>
          <w:szCs w:val="24"/>
          <w:lang w:val="uk-UA" w:eastAsia="en-GB"/>
        </w:rPr>
        <w:t xml:space="preserve">,6 </w:t>
      </w:r>
      <w:proofErr w:type="gramStart"/>
      <w:r w:rsidR="001B1B98">
        <w:rPr>
          <w:szCs w:val="24"/>
          <w:lang w:val="uk-UA" w:eastAsia="en-GB"/>
        </w:rPr>
        <w:t>млн.</w:t>
      </w:r>
      <w:r w:rsidRPr="002F5473">
        <w:rPr>
          <w:szCs w:val="24"/>
          <w:lang w:eastAsia="en-GB"/>
        </w:rPr>
        <w:t>.грн.</w:t>
      </w:r>
      <w:proofErr w:type="gramEnd"/>
    </w:p>
    <w:p w:rsidR="002F5473" w:rsidRPr="002F5473" w:rsidRDefault="002F5473" w:rsidP="002F5473">
      <w:pPr>
        <w:rPr>
          <w:szCs w:val="24"/>
          <w:lang w:eastAsia="en-GB"/>
        </w:rPr>
      </w:pPr>
      <w:r w:rsidRPr="002F5473">
        <w:rPr>
          <w:szCs w:val="24"/>
          <w:lang w:eastAsia="en-GB"/>
        </w:rPr>
        <w:t xml:space="preserve"> </w:t>
      </w:r>
      <w:r w:rsidR="007B36A4">
        <w:rPr>
          <w:szCs w:val="24"/>
          <w:lang w:eastAsia="en-GB"/>
        </w:rPr>
        <w:tab/>
      </w:r>
      <w:r w:rsidR="007B36A4">
        <w:rPr>
          <w:szCs w:val="24"/>
          <w:lang w:val="uk-UA" w:eastAsia="en-GB"/>
        </w:rPr>
        <w:t xml:space="preserve">На </w:t>
      </w:r>
      <w:r w:rsidRPr="002F5473">
        <w:rPr>
          <w:szCs w:val="24"/>
          <w:lang w:eastAsia="en-GB"/>
        </w:rPr>
        <w:t>безоплатне зубопотизування використано 2</w:t>
      </w:r>
      <w:r w:rsidR="001B1B98">
        <w:rPr>
          <w:szCs w:val="24"/>
          <w:lang w:val="uk-UA" w:eastAsia="en-GB"/>
        </w:rPr>
        <w:t>,</w:t>
      </w:r>
      <w:r w:rsidRPr="002F5473">
        <w:rPr>
          <w:szCs w:val="24"/>
          <w:lang w:eastAsia="en-GB"/>
        </w:rPr>
        <w:t>4</w:t>
      </w:r>
      <w:r w:rsidR="001B1B98">
        <w:rPr>
          <w:szCs w:val="24"/>
          <w:lang w:val="uk-UA" w:eastAsia="en-GB"/>
        </w:rPr>
        <w:t xml:space="preserve"> млн</w:t>
      </w:r>
      <w:r w:rsidRPr="002F5473">
        <w:rPr>
          <w:szCs w:val="24"/>
          <w:lang w:eastAsia="en-GB"/>
        </w:rPr>
        <w:t>.грн.</w:t>
      </w:r>
    </w:p>
    <w:p w:rsidR="002F5473" w:rsidRDefault="002F5473" w:rsidP="00D63760">
      <w:pPr>
        <w:rPr>
          <w:b/>
          <w:color w:val="000000"/>
          <w:szCs w:val="24"/>
          <w:lang w:val="uk-UA"/>
        </w:rPr>
      </w:pPr>
    </w:p>
    <w:p w:rsidR="00E676A9" w:rsidRDefault="00C772DE" w:rsidP="00E676A9">
      <w:pPr>
        <w:jc w:val="both"/>
        <w:rPr>
          <w:lang w:val="uk-UA"/>
        </w:rPr>
      </w:pPr>
      <w:r w:rsidRPr="00BE705B">
        <w:rPr>
          <w:b/>
          <w:color w:val="000000"/>
          <w:szCs w:val="24"/>
          <w:lang w:val="uk-UA"/>
        </w:rPr>
        <w:t>3.4</w:t>
      </w:r>
      <w:r w:rsidR="009B1A6A">
        <w:rPr>
          <w:b/>
          <w:color w:val="000000"/>
          <w:szCs w:val="24"/>
          <w:lang w:val="uk-UA"/>
        </w:rPr>
        <w:t>.</w:t>
      </w:r>
      <w:r w:rsidRPr="00BE705B">
        <w:rPr>
          <w:b/>
          <w:szCs w:val="24"/>
        </w:rPr>
        <w:t xml:space="preserve"> </w:t>
      </w:r>
      <w:r w:rsidRPr="00BE705B">
        <w:rPr>
          <w:b/>
          <w:szCs w:val="24"/>
          <w:lang w:val="uk-UA"/>
        </w:rPr>
        <w:t>Головний   бухгалтер  управління   транспортних  мереж  та   зв</w:t>
      </w:r>
      <w:r w:rsidR="00E676A9" w:rsidRPr="00E676A9">
        <w:rPr>
          <w:b/>
          <w:szCs w:val="24"/>
        </w:rPr>
        <w:t>’</w:t>
      </w:r>
      <w:r w:rsidRPr="00BE705B">
        <w:rPr>
          <w:b/>
          <w:szCs w:val="24"/>
          <w:lang w:val="uk-UA"/>
        </w:rPr>
        <w:t xml:space="preserve">язку  </w:t>
      </w:r>
      <w:r w:rsidR="00E676A9">
        <w:rPr>
          <w:b/>
          <w:szCs w:val="24"/>
          <w:lang w:val="uk-UA"/>
        </w:rPr>
        <w:t>Лариса ФІЛІППОВА</w:t>
      </w:r>
      <w:r w:rsidRPr="00BE705B">
        <w:rPr>
          <w:b/>
          <w:szCs w:val="24"/>
          <w:lang w:val="uk-UA"/>
        </w:rPr>
        <w:t>, яка доповіла, що:</w:t>
      </w:r>
      <w:r w:rsidR="00F07CDD">
        <w:rPr>
          <w:b/>
          <w:szCs w:val="24"/>
          <w:lang w:val="uk-UA"/>
        </w:rPr>
        <w:t xml:space="preserve"> о</w:t>
      </w:r>
      <w:r w:rsidR="00E676A9">
        <w:rPr>
          <w:lang w:val="uk-UA"/>
        </w:rPr>
        <w:t>сновною програмою по якій працює УТМЗ є:  Програма розвитку пасажирського транспорту на 2021-2023 роки. Та «Безпечна громада», оскільки згідно неї іде фінансування КП «Тернопіль Інтеравіа».</w:t>
      </w:r>
    </w:p>
    <w:p w:rsidR="00E676A9" w:rsidRDefault="00E676A9" w:rsidP="00E676A9">
      <w:pPr>
        <w:jc w:val="both"/>
        <w:rPr>
          <w:lang w:val="uk-UA"/>
        </w:rPr>
      </w:pPr>
      <w:r>
        <w:rPr>
          <w:lang w:val="uk-UA"/>
        </w:rPr>
        <w:t xml:space="preserve">     На виконання заходів по цих двох Програмах у 2021 році виділялися кошти як по загальному так і по спеціальному фондах.</w:t>
      </w:r>
    </w:p>
    <w:p w:rsidR="00E676A9" w:rsidRDefault="00E676A9" w:rsidP="00E676A9">
      <w:pPr>
        <w:jc w:val="both"/>
        <w:rPr>
          <w:lang w:val="uk-UA"/>
        </w:rPr>
      </w:pPr>
      <w:r>
        <w:rPr>
          <w:lang w:val="uk-UA"/>
        </w:rPr>
        <w:t xml:space="preserve">       По загальному фонду у 2021 році з бюджету громади  передбачені кошти в сумі 152,8 млн.грн., з них: 79,8 млн.грн. займає фінансова підтримка комунальних підприємств, які використовують кошти на виплату заробітної плати, оплату енергоносіїв та оплату придбаних паливно-мастильних матеріалів; 65, 3 млн.грн. – компенсаційні кошти за перевезення пасажира – пільговика.   Окрім цього, у 2021 році ще доданий новий вид виплат – по кілометрова оплата за надані транспортні послуги по перевезенню пасажирів громадським транспортом у м. Тернопіль, у 2021 році з бюджету громади виділено 10 570,9 тис.грн.  </w:t>
      </w:r>
    </w:p>
    <w:p w:rsidR="00E676A9" w:rsidRDefault="00E676A9" w:rsidP="00E676A9">
      <w:pPr>
        <w:jc w:val="both"/>
        <w:rPr>
          <w:lang w:val="uk-UA"/>
        </w:rPr>
      </w:pPr>
      <w:r>
        <w:rPr>
          <w:lang w:val="uk-UA"/>
        </w:rPr>
        <w:t>По загальному фонду виділені кошти за 2021 рік освоєні на 99,9%.</w:t>
      </w:r>
    </w:p>
    <w:p w:rsidR="00E676A9" w:rsidRDefault="00E676A9" w:rsidP="00E676A9">
      <w:pPr>
        <w:jc w:val="both"/>
        <w:rPr>
          <w:lang w:val="uk-UA"/>
        </w:rPr>
      </w:pPr>
      <w:r>
        <w:rPr>
          <w:lang w:val="uk-UA"/>
        </w:rPr>
        <w:tab/>
        <w:t xml:space="preserve">По спеціальному фонду з бюджету громади виділено 38,9 млн.грн. (Поповнення статутного капіталу суб»єктів господарювання). Найбільша  частка цих коштів, а саме 31,7 млн.грн., була спрямована на сплату лізингових платежів комунальними підприємствами КП «Тернопільелектротранс» та КП «Міськавтотранс» (Програма розвитку пасажирського транспорту на 2021-2023 роки), окрім цього кошти були використані на придбання тролейбусів б/в, реконструкцію тролейбусних ліній, тощо. По Програмі «Безпечна громада» за 2021 рік використано 348,8 тис.грн.,  кошти були спрямовані на придбання комплекту системи відео спостереження, IP реєстратори, накопичувачі, тощо. </w:t>
      </w:r>
    </w:p>
    <w:p w:rsidR="00AE1A10" w:rsidRDefault="00AE1A10" w:rsidP="00E676A9">
      <w:pPr>
        <w:jc w:val="both"/>
        <w:rPr>
          <w:lang w:val="uk-UA"/>
        </w:rPr>
      </w:pPr>
    </w:p>
    <w:p w:rsidR="000561F2" w:rsidRPr="00436B55" w:rsidRDefault="00C772DE" w:rsidP="007B393C">
      <w:pPr>
        <w:pStyle w:val="ab"/>
        <w:jc w:val="both"/>
        <w:rPr>
          <w:rFonts w:ascii="Times New Roman" w:hAnsi="Times New Roman"/>
          <w:sz w:val="24"/>
          <w:szCs w:val="24"/>
        </w:rPr>
      </w:pPr>
      <w:r w:rsidRPr="00AE1A10">
        <w:rPr>
          <w:rFonts w:ascii="Times New Roman" w:hAnsi="Times New Roman"/>
          <w:b/>
          <w:sz w:val="24"/>
          <w:szCs w:val="24"/>
        </w:rPr>
        <w:t>3.5</w:t>
      </w:r>
      <w:r w:rsidR="009B1A6A">
        <w:rPr>
          <w:rFonts w:ascii="Times New Roman" w:hAnsi="Times New Roman"/>
          <w:b/>
          <w:sz w:val="24"/>
          <w:szCs w:val="24"/>
        </w:rPr>
        <w:t>.</w:t>
      </w:r>
      <w:r w:rsidRPr="00AE1A10">
        <w:rPr>
          <w:rFonts w:ascii="Times New Roman" w:hAnsi="Times New Roman"/>
          <w:b/>
          <w:sz w:val="24"/>
          <w:szCs w:val="24"/>
        </w:rPr>
        <w:t xml:space="preserve"> Заступник  начальник управління   соціальної політики  Оксана КОПАЧ, яка доповіла, що:</w:t>
      </w:r>
      <w:r w:rsidR="000561F2" w:rsidRPr="000561F2">
        <w:rPr>
          <w:szCs w:val="24"/>
        </w:rPr>
        <w:t xml:space="preserve"> </w:t>
      </w:r>
      <w:r w:rsidR="00F07CDD">
        <w:rPr>
          <w:szCs w:val="24"/>
        </w:rPr>
        <w:t>п</w:t>
      </w:r>
      <w:r w:rsidR="000561F2" w:rsidRPr="00436B55">
        <w:rPr>
          <w:rFonts w:ascii="Times New Roman" w:hAnsi="Times New Roman"/>
          <w:sz w:val="24"/>
          <w:szCs w:val="24"/>
        </w:rPr>
        <w:t>ротягом 20</w:t>
      </w:r>
      <w:r w:rsidR="000561F2" w:rsidRPr="00436B55">
        <w:rPr>
          <w:rFonts w:ascii="Times New Roman" w:hAnsi="Times New Roman"/>
          <w:sz w:val="24"/>
          <w:szCs w:val="24"/>
          <w:lang w:val="ru-RU"/>
        </w:rPr>
        <w:t>21</w:t>
      </w:r>
      <w:r w:rsidR="000561F2" w:rsidRPr="00436B55">
        <w:rPr>
          <w:rFonts w:ascii="Times New Roman" w:hAnsi="Times New Roman"/>
          <w:sz w:val="24"/>
          <w:szCs w:val="24"/>
        </w:rPr>
        <w:t xml:space="preserve"> року Управління соціальної політики виконувало функції розпорядника коштів по делегованих повноваженнях з виконання  програм соціального захисту населення.</w:t>
      </w:r>
    </w:p>
    <w:p w:rsidR="000561F2" w:rsidRPr="00436B55" w:rsidRDefault="000561F2" w:rsidP="000561F2">
      <w:pPr>
        <w:ind w:firstLine="708"/>
        <w:contextualSpacing/>
        <w:jc w:val="both"/>
        <w:rPr>
          <w:szCs w:val="24"/>
        </w:rPr>
      </w:pPr>
      <w:r w:rsidRPr="00436B55">
        <w:rPr>
          <w:rFonts w:eastAsia="Times New Roman"/>
          <w:i/>
          <w:szCs w:val="24"/>
        </w:rPr>
        <w:lastRenderedPageBreak/>
        <w:t xml:space="preserve"> </w:t>
      </w:r>
      <w:r w:rsidR="00AE1A10">
        <w:rPr>
          <w:rFonts w:eastAsia="Times New Roman"/>
          <w:szCs w:val="24"/>
          <w:lang w:val="uk-UA"/>
        </w:rPr>
        <w:t>З</w:t>
      </w:r>
      <w:r w:rsidRPr="00436B55">
        <w:rPr>
          <w:rFonts w:eastAsia="Times New Roman"/>
          <w:szCs w:val="24"/>
        </w:rPr>
        <w:t>а рахунок коштів місцевого бюджету здійснювалось фінансування заходів, передбачених  галузевими Програмами, спрямованими на соціальний захист мешканців громади, зокрема: на Програму «Турбота» на 2019-2021роки –</w:t>
      </w:r>
      <w:r w:rsidR="00E32931">
        <w:rPr>
          <w:rFonts w:eastAsia="Times New Roman"/>
          <w:szCs w:val="24"/>
          <w:lang w:val="uk-UA"/>
        </w:rPr>
        <w:t xml:space="preserve"> </w:t>
      </w:r>
      <w:r w:rsidRPr="00436B55">
        <w:rPr>
          <w:rFonts w:eastAsia="Times New Roman"/>
          <w:szCs w:val="24"/>
        </w:rPr>
        <w:t>використано 18,0 млн. грн.</w:t>
      </w:r>
      <w:r w:rsidRPr="00436B55">
        <w:rPr>
          <w:rFonts w:eastAsia="Times New Roman"/>
          <w:i/>
          <w:szCs w:val="24"/>
        </w:rPr>
        <w:t xml:space="preserve"> </w:t>
      </w:r>
      <w:r w:rsidRPr="00436B55">
        <w:rPr>
          <w:rFonts w:eastAsia="Times New Roman"/>
          <w:szCs w:val="24"/>
        </w:rPr>
        <w:t>Це</w:t>
      </w:r>
      <w:r w:rsidRPr="00436B55">
        <w:rPr>
          <w:rFonts w:eastAsia="Times New Roman"/>
          <w:i/>
          <w:szCs w:val="24"/>
        </w:rPr>
        <w:t xml:space="preserve"> </w:t>
      </w:r>
      <w:r w:rsidRPr="00436B55">
        <w:rPr>
          <w:szCs w:val="24"/>
        </w:rPr>
        <w:t xml:space="preserve"> виплати: дноразової грошової допомоги,адресної безготівкової допомоги на оплату житлово-комунальних послуг особам з інвалідністю </w:t>
      </w:r>
      <w:r w:rsidRPr="00436B55">
        <w:rPr>
          <w:szCs w:val="24"/>
          <w:lang w:val="en-US"/>
        </w:rPr>
        <w:t>I</w:t>
      </w:r>
      <w:r w:rsidRPr="00436B55">
        <w:rPr>
          <w:szCs w:val="24"/>
        </w:rPr>
        <w:t xml:space="preserve"> групи та дітям з інвалідністю, членам сімей загиблих (померлих) ветеранів війни (учасників АТО, ООС), о</w:t>
      </w:r>
      <w:r w:rsidRPr="00436B55">
        <w:rPr>
          <w:szCs w:val="24"/>
          <w:lang w:val="uk-UA"/>
        </w:rPr>
        <w:t>дноразової грошової  допомоги  громадянам, які підписали контракт на  проходження військової сл</w:t>
      </w:r>
      <w:r w:rsidRPr="00436B55">
        <w:rPr>
          <w:szCs w:val="24"/>
        </w:rPr>
        <w:t>ужби  у Збройних Си</w:t>
      </w:r>
      <w:r w:rsidRPr="00436B55">
        <w:rPr>
          <w:szCs w:val="24"/>
          <w:lang w:val="uk-UA"/>
        </w:rPr>
        <w:t>л</w:t>
      </w:r>
      <w:r w:rsidRPr="00436B55">
        <w:rPr>
          <w:szCs w:val="24"/>
        </w:rPr>
        <w:t xml:space="preserve">ах України, щомісячна </w:t>
      </w:r>
      <w:r w:rsidRPr="00436B55">
        <w:rPr>
          <w:szCs w:val="24"/>
          <w:lang w:val="uk-UA"/>
        </w:rPr>
        <w:t xml:space="preserve"> допомог</w:t>
      </w:r>
      <w:r w:rsidRPr="00436B55">
        <w:rPr>
          <w:szCs w:val="24"/>
        </w:rPr>
        <w:t>а</w:t>
      </w:r>
      <w:r w:rsidRPr="00436B55">
        <w:rPr>
          <w:szCs w:val="24"/>
          <w:lang w:val="uk-UA"/>
        </w:rPr>
        <w:t xml:space="preserve"> членам сімей загиблих (померлих) учасників бойових дій АТО, ООС учасників-добровольців</w:t>
      </w:r>
      <w:r w:rsidRPr="00436B55">
        <w:rPr>
          <w:szCs w:val="24"/>
        </w:rPr>
        <w:t>, щомісячної доплати до пенсії особам на яких поширюється статус ветеранів ОУН-УПА, виплати ф</w:t>
      </w:r>
      <w:r w:rsidRPr="00436B55">
        <w:rPr>
          <w:szCs w:val="24"/>
          <w:lang w:val="uk-UA"/>
        </w:rPr>
        <w:t>ізичним особам за надання соціальних послуг</w:t>
      </w:r>
      <w:r w:rsidRPr="00436B55">
        <w:rPr>
          <w:szCs w:val="24"/>
        </w:rPr>
        <w:t>,</w:t>
      </w:r>
      <w:r w:rsidRPr="00436B55">
        <w:rPr>
          <w:szCs w:val="24"/>
          <w:lang w:val="uk-UA"/>
        </w:rPr>
        <w:t xml:space="preserve"> </w:t>
      </w:r>
      <w:r w:rsidRPr="00436B55">
        <w:rPr>
          <w:szCs w:val="24"/>
        </w:rPr>
        <w:t xml:space="preserve">відшкодування  пільг на оплату житлово-комунальних послуг та послуг зв’язку  ветеранам ОУН-АПА, реабілітованим та членам їх сімей, сім’ям загиблих воїнів-афганців, учасникам-добровольцям АТО, придбання  путівок на санаторно - курортне лікування ветеранів війни . </w:t>
      </w:r>
    </w:p>
    <w:p w:rsidR="000561F2" w:rsidRPr="00436B55" w:rsidRDefault="000561F2" w:rsidP="000561F2">
      <w:pPr>
        <w:jc w:val="both"/>
        <w:rPr>
          <w:szCs w:val="24"/>
        </w:rPr>
      </w:pPr>
      <w:r w:rsidRPr="00436B55">
        <w:rPr>
          <w:szCs w:val="24"/>
        </w:rPr>
        <w:t xml:space="preserve"> </w:t>
      </w:r>
      <w:r w:rsidRPr="00436B55">
        <w:rPr>
          <w:szCs w:val="24"/>
        </w:rPr>
        <w:tab/>
        <w:t xml:space="preserve">Для забезпечення реалізації проекту «Соціальне таксі» управлінню виділено 180,0 тис. грн. для відшкодування витрат </w:t>
      </w:r>
      <w:proofErr w:type="gramStart"/>
      <w:r w:rsidRPr="00436B55">
        <w:rPr>
          <w:szCs w:val="24"/>
        </w:rPr>
        <w:t>Тернопільському  благодійному</w:t>
      </w:r>
      <w:proofErr w:type="gramEnd"/>
      <w:r w:rsidRPr="00436B55">
        <w:rPr>
          <w:szCs w:val="24"/>
        </w:rPr>
        <w:t xml:space="preserve"> фонду «Карітас», пов’язаних з перевезенням осіб з інвалідністю з порушенням опорно-рухового апарату, осіб з вадами зору та одиноких людей похилого віку ( 266</w:t>
      </w:r>
      <w:r w:rsidRPr="00436B55">
        <w:rPr>
          <w:b/>
          <w:i/>
          <w:szCs w:val="24"/>
        </w:rPr>
        <w:t xml:space="preserve"> </w:t>
      </w:r>
      <w:r w:rsidRPr="00436B55">
        <w:rPr>
          <w:szCs w:val="24"/>
        </w:rPr>
        <w:t xml:space="preserve">особам надано послугу). </w:t>
      </w:r>
    </w:p>
    <w:p w:rsidR="000561F2" w:rsidRPr="00436B55" w:rsidRDefault="001456CD" w:rsidP="000561F2">
      <w:pPr>
        <w:ind w:firstLine="567"/>
        <w:jc w:val="both"/>
        <w:rPr>
          <w:szCs w:val="24"/>
        </w:rPr>
      </w:pPr>
      <w:r>
        <w:rPr>
          <w:szCs w:val="24"/>
          <w:lang w:val="uk-UA"/>
        </w:rPr>
        <w:t xml:space="preserve">Проводилось </w:t>
      </w:r>
      <w:r w:rsidR="000561F2" w:rsidRPr="00436B55">
        <w:rPr>
          <w:szCs w:val="24"/>
        </w:rPr>
        <w:t xml:space="preserve"> відшкодування пільг на оплату послуг зв’язку 813</w:t>
      </w:r>
      <w:r>
        <w:rPr>
          <w:szCs w:val="24"/>
          <w:lang w:val="uk-UA"/>
        </w:rPr>
        <w:t xml:space="preserve"> </w:t>
      </w:r>
      <w:r w:rsidR="000561F2" w:rsidRPr="00436B55">
        <w:rPr>
          <w:szCs w:val="24"/>
        </w:rPr>
        <w:t>громадянам  пільгових категорій.</w:t>
      </w:r>
    </w:p>
    <w:p w:rsidR="000561F2" w:rsidRPr="00436B55" w:rsidRDefault="000561F2" w:rsidP="000561F2">
      <w:pPr>
        <w:ind w:firstLine="567"/>
        <w:jc w:val="both"/>
        <w:rPr>
          <w:rFonts w:eastAsia="Times New Roman"/>
          <w:szCs w:val="24"/>
        </w:rPr>
      </w:pPr>
      <w:r w:rsidRPr="00436B55">
        <w:rPr>
          <w:rFonts w:eastAsia="Times New Roman"/>
          <w:szCs w:val="24"/>
        </w:rPr>
        <w:t xml:space="preserve">Здійснювалось відшкодування </w:t>
      </w:r>
      <w:r w:rsidRPr="00436B55">
        <w:rPr>
          <w:szCs w:val="24"/>
        </w:rPr>
        <w:t xml:space="preserve">вартості виготовлення електронного </w:t>
      </w:r>
      <w:r w:rsidRPr="00436B55">
        <w:rPr>
          <w:rFonts w:eastAsia="Times New Roman"/>
          <w:szCs w:val="24"/>
        </w:rPr>
        <w:t xml:space="preserve">квитка «Соціальна карта Тернополянина» (4753 ел. </w:t>
      </w:r>
      <w:proofErr w:type="gramStart"/>
      <w:r w:rsidRPr="00436B55">
        <w:rPr>
          <w:rFonts w:eastAsia="Times New Roman"/>
          <w:szCs w:val="24"/>
        </w:rPr>
        <w:t>квитків )</w:t>
      </w:r>
      <w:proofErr w:type="gramEnd"/>
      <w:r w:rsidRPr="00436B55">
        <w:rPr>
          <w:rFonts w:eastAsia="Times New Roman"/>
          <w:szCs w:val="24"/>
        </w:rPr>
        <w:t>.</w:t>
      </w:r>
    </w:p>
    <w:p w:rsidR="000561F2" w:rsidRPr="00436B55" w:rsidRDefault="000561F2" w:rsidP="000561F2">
      <w:pPr>
        <w:pStyle w:val="ab"/>
        <w:tabs>
          <w:tab w:val="left" w:pos="567"/>
        </w:tabs>
        <w:jc w:val="both"/>
        <w:rPr>
          <w:rFonts w:ascii="Times New Roman" w:hAnsi="Times New Roman"/>
          <w:sz w:val="24"/>
          <w:szCs w:val="24"/>
        </w:rPr>
      </w:pPr>
      <w:r w:rsidRPr="00436B55">
        <w:rPr>
          <w:rFonts w:ascii="Times New Roman" w:hAnsi="Times New Roman"/>
          <w:sz w:val="24"/>
          <w:szCs w:val="24"/>
        </w:rPr>
        <w:t>На Програму підтримки та розвитку діяльності Тернопільської міської організації Товариства Червоного Хреста на 2020-2022 роки використано 120 тис. грн.</w:t>
      </w:r>
    </w:p>
    <w:p w:rsidR="000561F2" w:rsidRPr="00436B55" w:rsidRDefault="000561F2" w:rsidP="00AE1A10">
      <w:pPr>
        <w:pStyle w:val="ab"/>
        <w:ind w:firstLine="708"/>
        <w:jc w:val="both"/>
        <w:rPr>
          <w:rFonts w:ascii="Times New Roman" w:hAnsi="Times New Roman"/>
          <w:sz w:val="24"/>
          <w:szCs w:val="24"/>
        </w:rPr>
      </w:pPr>
      <w:r w:rsidRPr="00436B55">
        <w:rPr>
          <w:rFonts w:ascii="Times New Roman" w:hAnsi="Times New Roman"/>
          <w:iCs/>
          <w:sz w:val="24"/>
          <w:szCs w:val="24"/>
        </w:rPr>
        <w:t xml:space="preserve">За рахунок субвенції з державного бюджету </w:t>
      </w:r>
      <w:r w:rsidRPr="00436B55">
        <w:rPr>
          <w:rFonts w:ascii="Times New Roman" w:hAnsi="Times New Roman"/>
          <w:sz w:val="24"/>
          <w:szCs w:val="24"/>
        </w:rPr>
        <w:t xml:space="preserve">- протягом 2021 року надано компенсацію на придбання житла 1 учаснику АТО з інвалідністю  та 2 учасникам бойових дій на території інших держав на суму  4,6  млн. грн. </w:t>
      </w:r>
    </w:p>
    <w:p w:rsidR="000561F2" w:rsidRPr="00436B55" w:rsidRDefault="000561F2" w:rsidP="000561F2">
      <w:pPr>
        <w:pStyle w:val="ab"/>
        <w:ind w:firstLine="708"/>
        <w:jc w:val="both"/>
        <w:rPr>
          <w:rFonts w:ascii="Times New Roman" w:hAnsi="Times New Roman"/>
          <w:sz w:val="24"/>
          <w:szCs w:val="24"/>
          <w:lang w:val="ru-RU"/>
        </w:rPr>
      </w:pPr>
      <w:r w:rsidRPr="00436B55">
        <w:rPr>
          <w:rFonts w:ascii="Times New Roman" w:hAnsi="Times New Roman"/>
          <w:sz w:val="24"/>
          <w:szCs w:val="24"/>
        </w:rPr>
        <w:t xml:space="preserve">За рахунок міжбюджетних трансфертів з обласного бюджету реалізовано бюджетні програми на суму 2,1 млн. грн., це </w:t>
      </w:r>
    </w:p>
    <w:p w:rsidR="000561F2" w:rsidRPr="00436B55" w:rsidRDefault="000561F2" w:rsidP="000561F2">
      <w:pPr>
        <w:pStyle w:val="ab"/>
        <w:jc w:val="both"/>
        <w:rPr>
          <w:rFonts w:ascii="Times New Roman" w:hAnsi="Times New Roman"/>
          <w:b/>
          <w:sz w:val="24"/>
          <w:szCs w:val="24"/>
          <w:lang w:val="ru-RU"/>
        </w:rPr>
      </w:pPr>
      <w:r w:rsidRPr="00436B55">
        <w:rPr>
          <w:rFonts w:ascii="Times New Roman" w:hAnsi="Times New Roman"/>
          <w:i/>
          <w:sz w:val="24"/>
          <w:szCs w:val="24"/>
          <w:lang w:val="ru-RU"/>
        </w:rPr>
        <w:t>-</w:t>
      </w:r>
      <w:r w:rsidR="00485895">
        <w:rPr>
          <w:rFonts w:ascii="Times New Roman" w:hAnsi="Times New Roman"/>
          <w:sz w:val="24"/>
          <w:szCs w:val="24"/>
          <w:lang w:val="ru-RU"/>
        </w:rPr>
        <w:t>п</w:t>
      </w:r>
      <w:r w:rsidRPr="00436B55">
        <w:rPr>
          <w:rFonts w:ascii="Times New Roman" w:hAnsi="Times New Roman"/>
          <w:sz w:val="24"/>
          <w:szCs w:val="24"/>
          <w:lang w:val="ru-RU"/>
        </w:rPr>
        <w:t>ільгове медичне обслуговування осіб, які постраждали внаслідок Чорнобильської катастрофи</w:t>
      </w:r>
      <w:r w:rsidR="00485895">
        <w:rPr>
          <w:rFonts w:ascii="Times New Roman" w:hAnsi="Times New Roman"/>
          <w:sz w:val="24"/>
          <w:szCs w:val="24"/>
          <w:lang w:val="ru-RU"/>
        </w:rPr>
        <w:t>;</w:t>
      </w:r>
    </w:p>
    <w:p w:rsidR="000561F2" w:rsidRPr="00485895" w:rsidRDefault="00485895" w:rsidP="000561F2">
      <w:pPr>
        <w:jc w:val="both"/>
        <w:rPr>
          <w:rFonts w:eastAsia="Times New Roman"/>
          <w:szCs w:val="24"/>
          <w:lang w:val="uk-UA"/>
        </w:rPr>
      </w:pPr>
      <w:r>
        <w:rPr>
          <w:rFonts w:eastAsia="Times New Roman"/>
          <w:szCs w:val="24"/>
        </w:rPr>
        <w:t>-п</w:t>
      </w:r>
      <w:r w:rsidR="000561F2" w:rsidRPr="00436B55">
        <w:rPr>
          <w:rFonts w:eastAsia="Times New Roman"/>
          <w:szCs w:val="24"/>
        </w:rPr>
        <w:t>оховання учасників бойових дій та осіб з інвалідністю внаслідок війни</w:t>
      </w:r>
      <w:r>
        <w:rPr>
          <w:rFonts w:eastAsia="Times New Roman"/>
          <w:szCs w:val="24"/>
          <w:lang w:val="uk-UA"/>
        </w:rPr>
        <w:t>;</w:t>
      </w:r>
    </w:p>
    <w:p w:rsidR="000561F2" w:rsidRPr="00485895" w:rsidRDefault="00485895" w:rsidP="000561F2">
      <w:pPr>
        <w:jc w:val="both"/>
        <w:rPr>
          <w:rFonts w:eastAsia="Times New Roman"/>
          <w:szCs w:val="24"/>
          <w:lang w:val="uk-UA"/>
        </w:rPr>
      </w:pPr>
      <w:r>
        <w:rPr>
          <w:rFonts w:eastAsia="Times New Roman"/>
          <w:szCs w:val="24"/>
        </w:rPr>
        <w:t>- к</w:t>
      </w:r>
      <w:r w:rsidR="000561F2" w:rsidRPr="00436B55">
        <w:rPr>
          <w:rFonts w:eastAsia="Times New Roman"/>
          <w:szCs w:val="24"/>
        </w:rPr>
        <w:t xml:space="preserve">омпенсаційні виплати особам з інвалідністю на бензин, ремонт, технічне обслуговування автомобілів, мотоколясок </w:t>
      </w:r>
      <w:r>
        <w:rPr>
          <w:rFonts w:eastAsia="Times New Roman"/>
          <w:szCs w:val="24"/>
        </w:rPr>
        <w:t>і на транспортне обслуговування</w:t>
      </w:r>
      <w:r>
        <w:rPr>
          <w:rFonts w:eastAsia="Times New Roman"/>
          <w:szCs w:val="24"/>
          <w:lang w:val="uk-UA"/>
        </w:rPr>
        <w:t>;</w:t>
      </w:r>
    </w:p>
    <w:p w:rsidR="000561F2" w:rsidRPr="00485895" w:rsidRDefault="00485895" w:rsidP="000561F2">
      <w:pPr>
        <w:jc w:val="both"/>
        <w:rPr>
          <w:rFonts w:eastAsia="Times New Roman"/>
          <w:szCs w:val="24"/>
          <w:lang w:val="uk-UA"/>
        </w:rPr>
      </w:pPr>
      <w:r>
        <w:rPr>
          <w:rFonts w:eastAsia="Times New Roman"/>
          <w:szCs w:val="24"/>
        </w:rPr>
        <w:t xml:space="preserve"> -д</w:t>
      </w:r>
      <w:r w:rsidR="000561F2" w:rsidRPr="00436B55">
        <w:rPr>
          <w:rFonts w:eastAsia="Times New Roman"/>
          <w:szCs w:val="24"/>
        </w:rPr>
        <w:t>оплата до пенсії ветеранам ОУН -</w:t>
      </w:r>
      <w:proofErr w:type="gramStart"/>
      <w:r w:rsidR="000561F2" w:rsidRPr="00436B55">
        <w:rPr>
          <w:rFonts w:eastAsia="Times New Roman"/>
          <w:szCs w:val="24"/>
        </w:rPr>
        <w:t>УПА  та</w:t>
      </w:r>
      <w:proofErr w:type="gramEnd"/>
      <w:r w:rsidR="000561F2" w:rsidRPr="00436B55">
        <w:rPr>
          <w:rFonts w:eastAsia="Times New Roman"/>
          <w:szCs w:val="24"/>
        </w:rPr>
        <w:t xml:space="preserve"> щомісячна допомога чле</w:t>
      </w:r>
      <w:r>
        <w:rPr>
          <w:rFonts w:eastAsia="Times New Roman"/>
          <w:szCs w:val="24"/>
        </w:rPr>
        <w:t>нам сімей загиблих в Афганістан</w:t>
      </w:r>
      <w:r>
        <w:rPr>
          <w:rFonts w:eastAsia="Times New Roman"/>
          <w:szCs w:val="24"/>
          <w:lang w:val="uk-UA"/>
        </w:rPr>
        <w:t>;</w:t>
      </w:r>
    </w:p>
    <w:p w:rsidR="000561F2" w:rsidRPr="00485895" w:rsidRDefault="000561F2" w:rsidP="000561F2">
      <w:pPr>
        <w:jc w:val="both"/>
        <w:rPr>
          <w:rFonts w:eastAsia="Times New Roman"/>
          <w:szCs w:val="24"/>
          <w:lang w:val="uk-UA"/>
        </w:rPr>
      </w:pPr>
      <w:r w:rsidRPr="00485895">
        <w:rPr>
          <w:rFonts w:eastAsia="Times New Roman"/>
          <w:szCs w:val="24"/>
          <w:lang w:val="uk-UA"/>
        </w:rPr>
        <w:t>-</w:t>
      </w:r>
      <w:r w:rsidR="00485895" w:rsidRPr="00485895">
        <w:rPr>
          <w:rFonts w:eastAsia="Times New Roman"/>
          <w:iCs/>
          <w:szCs w:val="24"/>
          <w:lang w:val="uk-UA"/>
        </w:rPr>
        <w:t>н</w:t>
      </w:r>
      <w:r w:rsidRPr="00485895">
        <w:rPr>
          <w:rFonts w:eastAsia="Times New Roman"/>
          <w:iCs/>
          <w:szCs w:val="24"/>
          <w:lang w:val="uk-UA"/>
        </w:rPr>
        <w:t xml:space="preserve">адання допомоги учасникам антитерористичної операції, операції об’єднаних сил, їх сім’ям, членам сімей Героїв Небесної сотні, сім’ям загиблих(померлих, зниклих безвісти) учасників антитерористичної </w:t>
      </w:r>
      <w:r w:rsidR="00485895">
        <w:rPr>
          <w:rFonts w:eastAsia="Times New Roman"/>
          <w:iCs/>
          <w:szCs w:val="24"/>
          <w:lang w:val="uk-UA"/>
        </w:rPr>
        <w:t>операції, мобілізованим особам.</w:t>
      </w:r>
    </w:p>
    <w:p w:rsidR="000561F2" w:rsidRPr="00436B55" w:rsidRDefault="000561F2" w:rsidP="000561F2">
      <w:pPr>
        <w:pStyle w:val="ab"/>
        <w:jc w:val="both"/>
        <w:rPr>
          <w:rFonts w:ascii="Times New Roman" w:hAnsi="Times New Roman"/>
          <w:sz w:val="24"/>
          <w:szCs w:val="24"/>
        </w:rPr>
      </w:pPr>
      <w:r w:rsidRPr="00436B55">
        <w:rPr>
          <w:rFonts w:ascii="Times New Roman" w:hAnsi="Times New Roman"/>
          <w:sz w:val="24"/>
          <w:szCs w:val="24"/>
        </w:rPr>
        <w:t xml:space="preserve">         Бюджетні програми освоєні в повному обсязі.</w:t>
      </w:r>
    </w:p>
    <w:p w:rsidR="00D63760" w:rsidRPr="00BE705B" w:rsidRDefault="00D63760" w:rsidP="007B393C">
      <w:pPr>
        <w:pStyle w:val="ab"/>
        <w:jc w:val="both"/>
        <w:rPr>
          <w:rFonts w:ascii="Cambria" w:hAnsi="Cambria"/>
          <w:sz w:val="24"/>
          <w:szCs w:val="24"/>
        </w:rPr>
      </w:pPr>
    </w:p>
    <w:p w:rsidR="00416F46" w:rsidRPr="0035356E" w:rsidRDefault="00C772DE" w:rsidP="00E32931">
      <w:pPr>
        <w:jc w:val="both"/>
        <w:rPr>
          <w:szCs w:val="24"/>
          <w:lang w:val="uk-UA"/>
        </w:rPr>
      </w:pPr>
      <w:r w:rsidRPr="00F07CDD">
        <w:rPr>
          <w:b/>
          <w:sz w:val="28"/>
          <w:szCs w:val="28"/>
          <w:lang w:val="uk-UA"/>
        </w:rPr>
        <w:t xml:space="preserve"> </w:t>
      </w:r>
      <w:r w:rsidRPr="00F07CDD">
        <w:rPr>
          <w:b/>
          <w:szCs w:val="24"/>
          <w:lang w:val="uk-UA"/>
        </w:rPr>
        <w:t>3.6</w:t>
      </w:r>
      <w:r w:rsidR="009B1A6A">
        <w:rPr>
          <w:b/>
          <w:szCs w:val="24"/>
          <w:lang w:val="uk-UA"/>
        </w:rPr>
        <w:t>.</w:t>
      </w:r>
      <w:r w:rsidRPr="00F07CDD">
        <w:rPr>
          <w:b/>
          <w:bCs/>
          <w:szCs w:val="24"/>
          <w:lang w:val="uk-UA"/>
        </w:rPr>
        <w:t xml:space="preserve"> Начальник управління культури і мистецтв  Світлана КОЗЕЛКО, яка доповіла, що:</w:t>
      </w:r>
      <w:r w:rsidR="00E32931" w:rsidRPr="00F07CDD">
        <w:rPr>
          <w:b/>
          <w:bCs/>
          <w:szCs w:val="24"/>
          <w:lang w:val="uk-UA"/>
        </w:rPr>
        <w:t xml:space="preserve"> у</w:t>
      </w:r>
      <w:r w:rsidR="00416F46" w:rsidRPr="00F07CDD">
        <w:rPr>
          <w:szCs w:val="24"/>
          <w:lang w:val="uk-UA"/>
        </w:rPr>
        <w:t xml:space="preserve">правлінням культури і </w:t>
      </w:r>
      <w:r w:rsidR="00416F46" w:rsidRPr="00F07CDD">
        <w:rPr>
          <w:color w:val="000000" w:themeColor="text1"/>
          <w:szCs w:val="24"/>
          <w:lang w:val="uk-UA"/>
        </w:rPr>
        <w:t>мистецтв Тернопільської міської ради протягом 2021 року були виконані</w:t>
      </w:r>
      <w:r w:rsidR="00416F46" w:rsidRPr="0035356E">
        <w:rPr>
          <w:color w:val="000000" w:themeColor="text1"/>
          <w:szCs w:val="24"/>
          <w:lang w:val="uk-UA"/>
        </w:rPr>
        <w:t xml:space="preserve"> наступні бюджетні програми:</w:t>
      </w:r>
    </w:p>
    <w:p w:rsidR="00416F46" w:rsidRPr="0035356E" w:rsidRDefault="00416F46" w:rsidP="0035356E">
      <w:pPr>
        <w:ind w:firstLine="708"/>
        <w:jc w:val="both"/>
        <w:rPr>
          <w:szCs w:val="24"/>
          <w:lang w:val="uk-UA"/>
        </w:rPr>
      </w:pPr>
      <w:r w:rsidRPr="0035356E">
        <w:rPr>
          <w:szCs w:val="24"/>
          <w:lang w:val="uk-UA"/>
        </w:rPr>
        <w:t>-Комплексна програма розвитку культури і мистецтв Тернопільської міської територіальної громади на 2020-2022 роки включає:</w:t>
      </w:r>
    </w:p>
    <w:p w:rsidR="00D63760" w:rsidRPr="0035356E" w:rsidRDefault="00416F46" w:rsidP="0035356E">
      <w:pPr>
        <w:tabs>
          <w:tab w:val="left" w:pos="336"/>
        </w:tabs>
        <w:jc w:val="both"/>
        <w:rPr>
          <w:szCs w:val="24"/>
          <w:lang w:val="uk-UA"/>
        </w:rPr>
      </w:pPr>
      <w:r w:rsidRPr="0035356E">
        <w:rPr>
          <w:szCs w:val="24"/>
          <w:lang w:val="uk-UA"/>
        </w:rPr>
        <w:t>заходи в галузі культури і мистецтва. Завдання даної бюджетної програми забезпечення інформування і задоволення творчих потреб і інтересів громадян, їх естетичне виховання, розвиток та збагачення духовного потенціалу. На виконання дано</w:t>
      </w:r>
      <w:r w:rsidR="00570A72">
        <w:rPr>
          <w:szCs w:val="24"/>
          <w:lang w:val="uk-UA"/>
        </w:rPr>
        <w:t>ї програми було використано 2</w:t>
      </w:r>
      <w:r w:rsidRPr="0035356E">
        <w:rPr>
          <w:szCs w:val="24"/>
          <w:lang w:val="uk-UA"/>
        </w:rPr>
        <w:t>631,9 тис.грн. з загального фонду, зі спеціального фонду –731,8 тис.грн. (цільовий фонд).</w:t>
      </w:r>
    </w:p>
    <w:p w:rsidR="00416F46" w:rsidRPr="00570A72" w:rsidRDefault="00485895" w:rsidP="00485895">
      <w:pPr>
        <w:pStyle w:val="a5"/>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w:t>
      </w:r>
      <w:r w:rsidR="00416F46" w:rsidRPr="00570A72">
        <w:rPr>
          <w:rFonts w:ascii="Times New Roman" w:hAnsi="Times New Roman"/>
          <w:sz w:val="24"/>
          <w:szCs w:val="24"/>
          <w:lang w:val="uk-UA"/>
        </w:rPr>
        <w:t xml:space="preserve">Забезпечення діяльності бібліотек.Метою даної програми є забезпечення прав громадян на бібліотечне обслуговування, загальну доступність до інформації та культурних цінностей, що збираються, зберігаються, надаються в тимчасове користування бібліотеками.  Виконано по загальному фонду 11млн.291,7 тис. грн., по спеціальному фонду – 256,0тис.грн. </w:t>
      </w:r>
      <w:r w:rsidR="00416F46" w:rsidRPr="00570A72">
        <w:rPr>
          <w:rFonts w:ascii="Times New Roman" w:hAnsi="Times New Roman"/>
          <w:sz w:val="24"/>
          <w:szCs w:val="24"/>
          <w:lang w:val="uk-UA"/>
        </w:rPr>
        <w:lastRenderedPageBreak/>
        <w:t>(з них капітальні видатки -226,4 тис.грн. - капітальний ремонт покрівлі центральної дитячої бібліотеки).</w:t>
      </w:r>
    </w:p>
    <w:p w:rsidR="00416F46" w:rsidRPr="0035356E" w:rsidRDefault="00485895" w:rsidP="00485895">
      <w:pPr>
        <w:pStyle w:val="a5"/>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w:t>
      </w:r>
      <w:r w:rsidR="00416F46" w:rsidRPr="0035356E">
        <w:rPr>
          <w:rFonts w:ascii="Times New Roman" w:hAnsi="Times New Roman"/>
          <w:sz w:val="24"/>
          <w:szCs w:val="24"/>
          <w:lang w:val="uk-UA"/>
        </w:rPr>
        <w:t>Надання спеціалізованої освіти мистецькими школами</w:t>
      </w:r>
      <w:r w:rsidR="00416F46" w:rsidRPr="0035356E">
        <w:rPr>
          <w:rFonts w:ascii="Times New Roman" w:hAnsi="Times New Roman"/>
          <w:b/>
          <w:sz w:val="24"/>
          <w:szCs w:val="24"/>
          <w:lang w:val="uk-UA"/>
        </w:rPr>
        <w:t>.</w:t>
      </w:r>
      <w:r>
        <w:rPr>
          <w:rFonts w:ascii="Times New Roman" w:hAnsi="Times New Roman"/>
          <w:b/>
          <w:sz w:val="24"/>
          <w:szCs w:val="24"/>
          <w:lang w:val="uk-UA"/>
        </w:rPr>
        <w:t xml:space="preserve"> </w:t>
      </w:r>
      <w:r w:rsidR="00416F46" w:rsidRPr="0035356E">
        <w:rPr>
          <w:rFonts w:ascii="Times New Roman" w:hAnsi="Times New Roman"/>
          <w:sz w:val="24"/>
          <w:szCs w:val="24"/>
          <w:lang w:val="uk-UA"/>
        </w:rPr>
        <w:t>Метою даної програми є духовне та естетичне виховання дітей та молоді. Завданням даної бюджетної програми є забезпечення надання початкової музичної, хореографічної освіти та образотворчого мистецтва. На виконання даної програми було виконано по загальному фонду 44672,1 тис.грн. зі спеціального фонду виділено –</w:t>
      </w:r>
      <w:r w:rsidR="0035356E" w:rsidRPr="0035356E">
        <w:rPr>
          <w:rFonts w:ascii="Times New Roman" w:hAnsi="Times New Roman"/>
          <w:sz w:val="24"/>
          <w:szCs w:val="24"/>
          <w:lang w:val="uk-UA"/>
        </w:rPr>
        <w:t>2</w:t>
      </w:r>
      <w:r w:rsidR="00416F46" w:rsidRPr="0035356E">
        <w:rPr>
          <w:rFonts w:ascii="Times New Roman" w:hAnsi="Times New Roman"/>
          <w:sz w:val="24"/>
          <w:szCs w:val="24"/>
          <w:lang w:val="uk-UA"/>
        </w:rPr>
        <w:t>855</w:t>
      </w:r>
      <w:r w:rsidR="0035356E" w:rsidRPr="0035356E">
        <w:rPr>
          <w:rFonts w:ascii="Times New Roman" w:hAnsi="Times New Roman"/>
          <w:sz w:val="24"/>
          <w:szCs w:val="24"/>
          <w:lang w:val="uk-UA"/>
        </w:rPr>
        <w:t>,0</w:t>
      </w:r>
      <w:r w:rsidR="00416F46" w:rsidRPr="0035356E">
        <w:rPr>
          <w:rFonts w:ascii="Times New Roman" w:hAnsi="Times New Roman"/>
          <w:sz w:val="24"/>
          <w:szCs w:val="24"/>
          <w:lang w:val="uk-UA"/>
        </w:rPr>
        <w:t>тис.грн. (плата батьків за навчання дітей).</w:t>
      </w:r>
    </w:p>
    <w:p w:rsidR="00416F46" w:rsidRPr="00FC4CD3" w:rsidRDefault="00E32931" w:rsidP="00E32931">
      <w:pPr>
        <w:pStyle w:val="a5"/>
        <w:spacing w:after="0" w:line="240" w:lineRule="auto"/>
        <w:ind w:left="0" w:firstLine="708"/>
        <w:jc w:val="both"/>
        <w:rPr>
          <w:rFonts w:ascii="Times New Roman" w:hAnsi="Times New Roman"/>
          <w:sz w:val="24"/>
          <w:szCs w:val="24"/>
          <w:lang w:val="uk-UA"/>
        </w:rPr>
      </w:pPr>
      <w:r>
        <w:rPr>
          <w:rFonts w:ascii="Times New Roman" w:hAnsi="Times New Roman"/>
          <w:szCs w:val="24"/>
          <w:lang w:val="uk-UA"/>
        </w:rPr>
        <w:t>-</w:t>
      </w:r>
      <w:r w:rsidR="00416F46" w:rsidRPr="00FC4CD3">
        <w:rPr>
          <w:rFonts w:ascii="Times New Roman" w:hAnsi="Times New Roman"/>
          <w:szCs w:val="24"/>
          <w:lang w:val="uk-UA"/>
        </w:rPr>
        <w:t>Забезпечення діяльно</w:t>
      </w:r>
      <w:r w:rsidR="00FC4CD3" w:rsidRPr="00FC4CD3">
        <w:rPr>
          <w:rFonts w:ascii="Times New Roman" w:hAnsi="Times New Roman"/>
          <w:szCs w:val="24"/>
          <w:lang w:val="uk-UA"/>
        </w:rPr>
        <w:t>сті палаців і будинків культури</w:t>
      </w:r>
      <w:r w:rsidR="00416F46" w:rsidRPr="00FC4CD3">
        <w:rPr>
          <w:rFonts w:ascii="Times New Roman" w:hAnsi="Times New Roman"/>
          <w:szCs w:val="24"/>
          <w:lang w:val="uk-UA"/>
        </w:rPr>
        <w:t>, клубів, центрів дозвілля та інших клубних закладів.</w:t>
      </w:r>
      <w:r w:rsidR="00485895">
        <w:rPr>
          <w:rFonts w:ascii="Times New Roman" w:hAnsi="Times New Roman"/>
          <w:szCs w:val="24"/>
          <w:lang w:val="uk-UA"/>
        </w:rPr>
        <w:t xml:space="preserve"> </w:t>
      </w:r>
      <w:r w:rsidR="00416F46" w:rsidRPr="00FC4CD3">
        <w:rPr>
          <w:rFonts w:ascii="Times New Roman" w:hAnsi="Times New Roman"/>
          <w:sz w:val="24"/>
          <w:szCs w:val="24"/>
          <w:lang w:val="uk-UA"/>
        </w:rPr>
        <w:t xml:space="preserve">Метою даної бюджетної програми є надання послуг з організації культурного дозвілля населення. Завданням даної програми є забезпечення організації культурного дозвілля населення. На виконання даної програми було виділено з загального фонду 17242,5тис.грн. </w:t>
      </w:r>
    </w:p>
    <w:p w:rsidR="00416F46" w:rsidRPr="00FC4CD3" w:rsidRDefault="00E32931" w:rsidP="00E32931">
      <w:pPr>
        <w:pStyle w:val="a5"/>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w:t>
      </w:r>
      <w:r w:rsidR="00416F46" w:rsidRPr="00FC4CD3">
        <w:rPr>
          <w:rFonts w:ascii="Times New Roman" w:hAnsi="Times New Roman"/>
          <w:sz w:val="24"/>
          <w:szCs w:val="24"/>
          <w:lang w:val="uk-UA"/>
        </w:rPr>
        <w:t>Фінансова підтримка кінематографії.</w:t>
      </w:r>
      <w:r w:rsidR="00FC4CD3" w:rsidRPr="00FC4CD3">
        <w:rPr>
          <w:rFonts w:ascii="Times New Roman" w:hAnsi="Times New Roman"/>
          <w:sz w:val="24"/>
          <w:szCs w:val="24"/>
          <w:lang w:val="uk-UA"/>
        </w:rPr>
        <w:t xml:space="preserve"> </w:t>
      </w:r>
      <w:r w:rsidR="00416F46" w:rsidRPr="00FC4CD3">
        <w:rPr>
          <w:rFonts w:ascii="Times New Roman" w:hAnsi="Times New Roman"/>
          <w:sz w:val="24"/>
          <w:szCs w:val="24"/>
          <w:lang w:val="uk-UA"/>
        </w:rPr>
        <w:t>Метою даної бюджетної програми є розвиток національної кінематографії, як складової частини української культури; збереження та відновлення національної кінематографічної спадщини. Завданням даної програми є  забезпечення  присутності українського фільму на національному екранному просторі, формування репертуару фільмів, затребуваних українським суспільством. На виконання даної програми з загального фонду було виділено кошти в сумі 16тис.грн. які повністю освоєно.</w:t>
      </w:r>
    </w:p>
    <w:p w:rsidR="00416F46" w:rsidRPr="0035356E" w:rsidRDefault="00E32931" w:rsidP="00FC4CD3">
      <w:pPr>
        <w:ind w:firstLine="708"/>
        <w:jc w:val="both"/>
        <w:rPr>
          <w:szCs w:val="24"/>
          <w:lang w:val="uk-UA"/>
        </w:rPr>
      </w:pPr>
      <w:r>
        <w:rPr>
          <w:color w:val="000000" w:themeColor="text1"/>
          <w:szCs w:val="24"/>
          <w:lang w:val="uk-UA"/>
        </w:rPr>
        <w:t>-</w:t>
      </w:r>
      <w:r w:rsidR="00416F46" w:rsidRPr="0035356E">
        <w:rPr>
          <w:color w:val="000000" w:themeColor="text1"/>
          <w:szCs w:val="24"/>
          <w:lang w:val="uk-UA"/>
        </w:rPr>
        <w:t>Програма збереження культурної спадщини Тернопільської міської територіальної громади на 2021-2024роки</w:t>
      </w:r>
      <w:r w:rsidR="00416F46" w:rsidRPr="0035356E">
        <w:rPr>
          <w:szCs w:val="24"/>
          <w:lang w:val="uk-UA"/>
        </w:rPr>
        <w:t>.</w:t>
      </w:r>
      <w:r w:rsidR="00980929">
        <w:rPr>
          <w:szCs w:val="24"/>
          <w:lang w:val="uk-UA"/>
        </w:rPr>
        <w:t xml:space="preserve"> </w:t>
      </w:r>
      <w:r w:rsidR="00416F46" w:rsidRPr="0035356E">
        <w:rPr>
          <w:szCs w:val="24"/>
          <w:lang w:val="uk-UA"/>
        </w:rPr>
        <w:t>Головною метою Програми є збереження культурної спадщини. На виконання даної програми було виділено – 500</w:t>
      </w:r>
      <w:r w:rsidR="00980929">
        <w:rPr>
          <w:szCs w:val="24"/>
          <w:lang w:val="uk-UA"/>
        </w:rPr>
        <w:t>,0</w:t>
      </w:r>
      <w:r w:rsidR="00416F46" w:rsidRPr="0035356E">
        <w:rPr>
          <w:szCs w:val="24"/>
          <w:lang w:val="uk-UA"/>
        </w:rPr>
        <w:t>тис.грн., які було використано на ліквідацію перед аварійного стану та реставрацію фасадів і даху пам’ятки архітектури 17 ст. Церкви Різдва Христового (охор.№636) по вул. Руській 22 .</w:t>
      </w:r>
    </w:p>
    <w:p w:rsidR="00416F46" w:rsidRPr="0035356E" w:rsidRDefault="00416F46" w:rsidP="0035356E">
      <w:pPr>
        <w:pStyle w:val="a5"/>
        <w:spacing w:after="0" w:line="240" w:lineRule="auto"/>
        <w:ind w:left="0" w:firstLine="708"/>
        <w:jc w:val="both"/>
        <w:rPr>
          <w:rFonts w:ascii="Times New Roman" w:hAnsi="Times New Roman"/>
          <w:sz w:val="24"/>
          <w:szCs w:val="24"/>
          <w:lang w:val="uk-UA"/>
        </w:rPr>
      </w:pPr>
    </w:p>
    <w:p w:rsidR="00667A5C" w:rsidRPr="00667A5C" w:rsidRDefault="00C772DE" w:rsidP="00945FCA">
      <w:pPr>
        <w:jc w:val="both"/>
        <w:rPr>
          <w:szCs w:val="24"/>
          <w:lang w:val="uk-UA"/>
        </w:rPr>
      </w:pPr>
      <w:r w:rsidRPr="00F0097E">
        <w:rPr>
          <w:b/>
          <w:szCs w:val="24"/>
          <w:lang w:val="uk-UA"/>
        </w:rPr>
        <w:t>3.7</w:t>
      </w:r>
      <w:r w:rsidR="009B1A6A">
        <w:rPr>
          <w:b/>
          <w:szCs w:val="24"/>
          <w:lang w:val="uk-UA"/>
        </w:rPr>
        <w:t>.</w:t>
      </w:r>
      <w:r w:rsidRPr="00F0097E">
        <w:rPr>
          <w:b/>
          <w:szCs w:val="24"/>
          <w:lang w:val="uk-UA"/>
        </w:rPr>
        <w:t xml:space="preserve"> Головний бухгалтер у</w:t>
      </w:r>
      <w:r w:rsidRPr="00980929">
        <w:rPr>
          <w:b/>
          <w:szCs w:val="24"/>
          <w:lang w:val="uk-UA"/>
        </w:rPr>
        <w:t>правлінн</w:t>
      </w:r>
      <w:r w:rsidRPr="00F0097E">
        <w:rPr>
          <w:b/>
          <w:szCs w:val="24"/>
          <w:lang w:val="uk-UA"/>
        </w:rPr>
        <w:t>я</w:t>
      </w:r>
      <w:r w:rsidRPr="00980929">
        <w:rPr>
          <w:b/>
          <w:szCs w:val="24"/>
          <w:lang w:val="uk-UA"/>
        </w:rPr>
        <w:t xml:space="preserve"> обліку та контролю за використання</w:t>
      </w:r>
      <w:r w:rsidRPr="00F0097E">
        <w:rPr>
          <w:b/>
          <w:szCs w:val="24"/>
        </w:rPr>
        <w:t>м комунального майна</w:t>
      </w:r>
      <w:r w:rsidRPr="00F0097E">
        <w:rPr>
          <w:b/>
          <w:szCs w:val="24"/>
          <w:lang w:val="uk-UA"/>
        </w:rPr>
        <w:t xml:space="preserve"> Галина МОРОЗ, яка доповіла, що:</w:t>
      </w:r>
      <w:r w:rsidR="00945FCA">
        <w:rPr>
          <w:b/>
          <w:szCs w:val="24"/>
          <w:lang w:val="uk-UA"/>
        </w:rPr>
        <w:t xml:space="preserve"> у</w:t>
      </w:r>
      <w:r w:rsidR="00667A5C" w:rsidRPr="00667A5C">
        <w:rPr>
          <w:szCs w:val="24"/>
          <w:lang w:val="uk-UA"/>
        </w:rPr>
        <w:t>правлінням в 2021 році планові показники по наповненню бюджету</w:t>
      </w:r>
      <w:r w:rsidR="00945FCA">
        <w:rPr>
          <w:szCs w:val="24"/>
          <w:lang w:val="uk-UA"/>
        </w:rPr>
        <w:t xml:space="preserve"> надходженнями від оренди майна</w:t>
      </w:r>
      <w:r w:rsidR="00667A5C" w:rsidRPr="00667A5C">
        <w:rPr>
          <w:szCs w:val="24"/>
          <w:lang w:val="uk-UA"/>
        </w:rPr>
        <w:t>, що належить до комунальної власності   виконано на 116,9 відсотки при плані 6,0 млн. грн. до міського бюджету перераховано</w:t>
      </w:r>
      <w:r w:rsidR="00945FCA">
        <w:rPr>
          <w:szCs w:val="24"/>
          <w:lang w:val="uk-UA"/>
        </w:rPr>
        <w:t xml:space="preserve"> </w:t>
      </w:r>
      <w:r w:rsidR="00667A5C" w:rsidRPr="00667A5C">
        <w:rPr>
          <w:szCs w:val="24"/>
          <w:lang w:val="uk-UA"/>
        </w:rPr>
        <w:t>7,0 млн. грн.</w:t>
      </w:r>
    </w:p>
    <w:p w:rsidR="00667A5C" w:rsidRPr="00667A5C" w:rsidRDefault="00667A5C" w:rsidP="00945FCA">
      <w:pPr>
        <w:ind w:firstLine="708"/>
        <w:rPr>
          <w:szCs w:val="24"/>
          <w:lang w:val="uk-UA"/>
        </w:rPr>
      </w:pPr>
      <w:r w:rsidRPr="00667A5C">
        <w:rPr>
          <w:szCs w:val="24"/>
        </w:rPr>
        <w:t xml:space="preserve">Від приватизації комунального майна </w:t>
      </w:r>
      <w:r w:rsidRPr="00667A5C">
        <w:rPr>
          <w:szCs w:val="24"/>
          <w:lang w:val="uk-UA"/>
        </w:rPr>
        <w:t xml:space="preserve">до міського бюджету </w:t>
      </w:r>
      <w:r w:rsidRPr="00667A5C">
        <w:rPr>
          <w:szCs w:val="24"/>
        </w:rPr>
        <w:t xml:space="preserve">перераховано19,3 млн. </w:t>
      </w:r>
      <w:r w:rsidRPr="00667A5C">
        <w:rPr>
          <w:szCs w:val="24"/>
          <w:lang w:val="uk-UA"/>
        </w:rPr>
        <w:t>грн. що становить 106,7 відсотка до планового показника.</w:t>
      </w:r>
    </w:p>
    <w:p w:rsidR="00667A5C" w:rsidRPr="006C6404" w:rsidRDefault="00667A5C" w:rsidP="00945FCA">
      <w:pPr>
        <w:ind w:firstLine="708"/>
        <w:rPr>
          <w:sz w:val="28"/>
          <w:szCs w:val="28"/>
          <w:lang w:val="uk-UA"/>
        </w:rPr>
      </w:pPr>
      <w:r w:rsidRPr="00667A5C">
        <w:rPr>
          <w:szCs w:val="24"/>
          <w:lang w:val="uk-UA"/>
        </w:rPr>
        <w:t>В 2021 році управлінням проведено ремонти нежитлових приміщень комунальної власності  на суму 1,5 млн. грн. В тому числі: проведено реставрацію фасаду будівлі по бульв. Тараса Шевченка,3 - 0,6 млн.грн., проведено капітальний ремонт нежитлових приміщень по вул. Є.Коновальця,8 - 0,3 млн. грн.,  капітальний ремонт даху та поточний ремонт  адмінбудівлі в с. Кобзарівка на загальну суму -0,4 млн. грн. здійснено капітальний ремонт вхіної групи з облаштуванням пандусу для людей з обмеженими можливостями в будівлі по вул. 15 Квітня,3 вартістю 0,2 млн. грн</w:t>
      </w:r>
      <w:r w:rsidRPr="006C6404">
        <w:rPr>
          <w:sz w:val="28"/>
          <w:szCs w:val="28"/>
          <w:lang w:val="uk-UA"/>
        </w:rPr>
        <w:t>.</w:t>
      </w:r>
    </w:p>
    <w:p w:rsidR="00667A5C" w:rsidRDefault="00667A5C" w:rsidP="00D63760">
      <w:pPr>
        <w:jc w:val="both"/>
        <w:rPr>
          <w:b/>
          <w:szCs w:val="24"/>
          <w:lang w:val="uk-UA"/>
        </w:rPr>
      </w:pPr>
    </w:p>
    <w:p w:rsidR="003757F4" w:rsidRDefault="00C772DE" w:rsidP="00697D05">
      <w:pPr>
        <w:jc w:val="both"/>
        <w:rPr>
          <w:szCs w:val="24"/>
          <w:lang w:val="uk-UA"/>
        </w:rPr>
      </w:pPr>
      <w:r w:rsidRPr="00F0097E">
        <w:rPr>
          <w:b/>
          <w:szCs w:val="24"/>
        </w:rPr>
        <w:t>3.</w:t>
      </w:r>
      <w:r w:rsidRPr="00F0097E">
        <w:rPr>
          <w:b/>
          <w:szCs w:val="24"/>
          <w:lang w:val="uk-UA"/>
        </w:rPr>
        <w:t>8</w:t>
      </w:r>
      <w:r w:rsidR="009B1A6A">
        <w:rPr>
          <w:b/>
          <w:szCs w:val="24"/>
          <w:lang w:val="uk-UA"/>
        </w:rPr>
        <w:t>.</w:t>
      </w:r>
      <w:r w:rsidRPr="00F0097E">
        <w:rPr>
          <w:b/>
          <w:szCs w:val="24"/>
          <w:lang w:val="uk-UA"/>
        </w:rPr>
        <w:t xml:space="preserve"> </w:t>
      </w:r>
      <w:proofErr w:type="gramStart"/>
      <w:r w:rsidRPr="00F0097E">
        <w:rPr>
          <w:b/>
          <w:szCs w:val="24"/>
          <w:lang w:val="uk-UA"/>
        </w:rPr>
        <w:t>Начальник  управління</w:t>
      </w:r>
      <w:proofErr w:type="gramEnd"/>
      <w:r w:rsidRPr="00F0097E">
        <w:rPr>
          <w:b/>
          <w:szCs w:val="24"/>
          <w:lang w:val="uk-UA"/>
        </w:rPr>
        <w:t xml:space="preserve">  розвитку спорту та фізичної культури  Микола КРУТЬ  доповів, що:</w:t>
      </w:r>
      <w:r w:rsidR="000F33D4" w:rsidRPr="000F33D4">
        <w:rPr>
          <w:sz w:val="28"/>
          <w:szCs w:val="28"/>
          <w:lang w:val="uk-UA"/>
        </w:rPr>
        <w:t xml:space="preserve"> </w:t>
      </w:r>
      <w:r w:rsidR="000F33D4" w:rsidRPr="00293DF9">
        <w:rPr>
          <w:b/>
          <w:sz w:val="28"/>
          <w:szCs w:val="28"/>
          <w:lang w:val="uk-UA"/>
        </w:rPr>
        <w:t xml:space="preserve"> </w:t>
      </w:r>
      <w:r w:rsidR="00697D05" w:rsidRPr="00980929">
        <w:rPr>
          <w:szCs w:val="24"/>
          <w:lang w:val="uk-UA"/>
        </w:rPr>
        <w:t>н</w:t>
      </w:r>
      <w:r w:rsidR="000F33D4" w:rsidRPr="000F33D4">
        <w:rPr>
          <w:szCs w:val="24"/>
          <w:lang w:val="uk-UA"/>
        </w:rPr>
        <w:t>а виконання програми  «Проведенн</w:t>
      </w:r>
      <w:r w:rsidR="000F33D4" w:rsidRPr="000F33D4">
        <w:rPr>
          <w:b/>
          <w:szCs w:val="24"/>
          <w:lang w:val="uk-UA"/>
        </w:rPr>
        <w:t xml:space="preserve">я </w:t>
      </w:r>
      <w:r w:rsidR="000F33D4" w:rsidRPr="000F33D4">
        <w:rPr>
          <w:szCs w:val="24"/>
          <w:lang w:val="uk-UA"/>
        </w:rPr>
        <w:t>навчально-тренувальних зборів і змагань з олімпійських видів спорту». використа</w:t>
      </w:r>
      <w:r w:rsidR="000F33D4">
        <w:rPr>
          <w:szCs w:val="24"/>
          <w:lang w:val="uk-UA"/>
        </w:rPr>
        <w:t>но</w:t>
      </w:r>
      <w:r w:rsidR="000F33D4" w:rsidRPr="000F33D4">
        <w:rPr>
          <w:szCs w:val="24"/>
          <w:lang w:val="uk-UA"/>
        </w:rPr>
        <w:t xml:space="preserve"> 1</w:t>
      </w:r>
      <w:r w:rsidR="003757F4">
        <w:rPr>
          <w:szCs w:val="24"/>
          <w:lang w:val="uk-UA"/>
        </w:rPr>
        <w:t>678,7 тис.</w:t>
      </w:r>
      <w:r w:rsidR="000F33D4" w:rsidRPr="000F33D4">
        <w:rPr>
          <w:szCs w:val="24"/>
          <w:lang w:val="uk-UA"/>
        </w:rPr>
        <w:t xml:space="preserve">грн.  </w:t>
      </w:r>
    </w:p>
    <w:p w:rsidR="000F33D4" w:rsidRPr="000F33D4" w:rsidRDefault="000F33D4" w:rsidP="00760899">
      <w:pPr>
        <w:ind w:firstLine="708"/>
        <w:jc w:val="both"/>
        <w:rPr>
          <w:szCs w:val="24"/>
          <w:lang w:val="uk-UA"/>
        </w:rPr>
      </w:pPr>
      <w:r w:rsidRPr="000F33D4">
        <w:rPr>
          <w:szCs w:val="24"/>
          <w:lang w:val="uk-UA"/>
        </w:rPr>
        <w:t xml:space="preserve">Метою бюджетної програми є забезпечення розвитку олімпійських видів спорту. </w:t>
      </w:r>
      <w:r>
        <w:rPr>
          <w:szCs w:val="24"/>
          <w:lang w:val="uk-UA"/>
        </w:rPr>
        <w:t>В рамках Програми п</w:t>
      </w:r>
      <w:r w:rsidRPr="000F33D4">
        <w:rPr>
          <w:szCs w:val="24"/>
          <w:lang w:val="uk-UA"/>
        </w:rPr>
        <w:t xml:space="preserve">роведено 65 навчально-тренувальних збори з олімпійських видів спорту з підготовки до регіональних змагань та 49 регіональних змагань. </w:t>
      </w:r>
    </w:p>
    <w:p w:rsidR="003757F4" w:rsidRPr="00760899" w:rsidRDefault="000F33D4" w:rsidP="00760899">
      <w:pPr>
        <w:pStyle w:val="a5"/>
        <w:spacing w:after="0" w:line="240" w:lineRule="auto"/>
        <w:ind w:left="0" w:firstLine="720"/>
        <w:jc w:val="both"/>
        <w:rPr>
          <w:rFonts w:ascii="Times New Roman" w:hAnsi="Times New Roman"/>
          <w:sz w:val="24"/>
          <w:szCs w:val="24"/>
          <w:lang w:val="uk-UA"/>
        </w:rPr>
      </w:pPr>
      <w:r w:rsidRPr="00760899">
        <w:rPr>
          <w:rFonts w:ascii="Times New Roman" w:hAnsi="Times New Roman"/>
          <w:sz w:val="24"/>
          <w:szCs w:val="24"/>
          <w:lang w:val="uk-UA"/>
        </w:rPr>
        <w:t>На програму «Проведення навчально-тренувальних зборів і змагань з неолімпійських видів спорту»</w:t>
      </w:r>
      <w:r w:rsidR="003757F4" w:rsidRPr="00760899">
        <w:rPr>
          <w:rFonts w:ascii="Times New Roman" w:hAnsi="Times New Roman"/>
          <w:sz w:val="24"/>
          <w:szCs w:val="24"/>
          <w:lang w:val="uk-UA"/>
        </w:rPr>
        <w:t xml:space="preserve"> використано </w:t>
      </w:r>
      <w:r w:rsidR="00760899">
        <w:rPr>
          <w:rFonts w:ascii="Times New Roman" w:hAnsi="Times New Roman"/>
          <w:sz w:val="24"/>
          <w:szCs w:val="24"/>
          <w:lang w:val="uk-UA"/>
        </w:rPr>
        <w:t>–</w:t>
      </w:r>
      <w:r w:rsidR="003757F4" w:rsidRPr="00760899">
        <w:rPr>
          <w:rFonts w:ascii="Times New Roman" w:hAnsi="Times New Roman"/>
          <w:sz w:val="24"/>
          <w:szCs w:val="24"/>
          <w:lang w:val="uk-UA"/>
        </w:rPr>
        <w:t xml:space="preserve"> 733</w:t>
      </w:r>
      <w:r w:rsidR="00760899">
        <w:rPr>
          <w:rFonts w:ascii="Times New Roman" w:hAnsi="Times New Roman"/>
          <w:sz w:val="24"/>
          <w:szCs w:val="24"/>
          <w:lang w:val="uk-UA"/>
        </w:rPr>
        <w:t>,4тис.</w:t>
      </w:r>
      <w:r w:rsidR="003757F4" w:rsidRPr="00760899">
        <w:rPr>
          <w:rFonts w:ascii="Times New Roman" w:hAnsi="Times New Roman"/>
          <w:sz w:val="24"/>
          <w:szCs w:val="24"/>
          <w:lang w:val="uk-UA"/>
        </w:rPr>
        <w:t xml:space="preserve"> грн. </w:t>
      </w:r>
      <w:r w:rsidRPr="00760899">
        <w:rPr>
          <w:rFonts w:ascii="Times New Roman" w:hAnsi="Times New Roman"/>
          <w:sz w:val="24"/>
          <w:szCs w:val="24"/>
          <w:lang w:val="uk-UA"/>
        </w:rPr>
        <w:t xml:space="preserve"> </w:t>
      </w:r>
    </w:p>
    <w:p w:rsidR="00760899" w:rsidRPr="00760899" w:rsidRDefault="000F33D4" w:rsidP="00760899">
      <w:pPr>
        <w:pStyle w:val="a5"/>
        <w:spacing w:after="0" w:line="240" w:lineRule="auto"/>
        <w:ind w:left="0" w:firstLine="720"/>
        <w:jc w:val="both"/>
        <w:rPr>
          <w:rFonts w:ascii="Times New Roman" w:hAnsi="Times New Roman"/>
          <w:color w:val="000000"/>
          <w:sz w:val="24"/>
          <w:szCs w:val="24"/>
          <w:shd w:val="clear" w:color="auto" w:fill="FFFFFF"/>
          <w:lang w:val="uk-UA"/>
        </w:rPr>
      </w:pPr>
      <w:r w:rsidRPr="00760899">
        <w:rPr>
          <w:rFonts w:ascii="Times New Roman" w:hAnsi="Times New Roman"/>
          <w:sz w:val="24"/>
          <w:szCs w:val="24"/>
          <w:lang w:val="uk-UA"/>
        </w:rPr>
        <w:t xml:space="preserve">Метою цієї бюджетної програми є забезпечення розвитку неолімпійських видів спорту. </w:t>
      </w:r>
      <w:r w:rsidR="00760899" w:rsidRPr="00760899">
        <w:rPr>
          <w:rFonts w:ascii="Times New Roman" w:hAnsi="Times New Roman"/>
          <w:sz w:val="24"/>
          <w:szCs w:val="24"/>
          <w:lang w:val="uk-UA"/>
        </w:rPr>
        <w:t xml:space="preserve">В рамках виконання  даної </w:t>
      </w:r>
      <w:r w:rsidRPr="00760899">
        <w:rPr>
          <w:rFonts w:ascii="Times New Roman" w:hAnsi="Times New Roman"/>
          <w:sz w:val="24"/>
          <w:szCs w:val="24"/>
          <w:lang w:val="uk-UA"/>
        </w:rPr>
        <w:t>П</w:t>
      </w:r>
      <w:r w:rsidR="00760899" w:rsidRPr="00760899">
        <w:rPr>
          <w:rFonts w:ascii="Times New Roman" w:hAnsi="Times New Roman"/>
          <w:sz w:val="24"/>
          <w:szCs w:val="24"/>
          <w:lang w:val="uk-UA"/>
        </w:rPr>
        <w:t>рограми п</w:t>
      </w:r>
      <w:r w:rsidRPr="00760899">
        <w:rPr>
          <w:rFonts w:ascii="Times New Roman" w:hAnsi="Times New Roman"/>
          <w:sz w:val="24"/>
          <w:szCs w:val="24"/>
          <w:lang w:val="uk-UA"/>
        </w:rPr>
        <w:t>роведено 18 навчально-тренувальних зборів з неолімпійських видів спорту та 29</w:t>
      </w:r>
      <w:r w:rsidRPr="00760899">
        <w:rPr>
          <w:rFonts w:ascii="Times New Roman" w:hAnsi="Times New Roman"/>
          <w:color w:val="000000"/>
          <w:sz w:val="24"/>
          <w:szCs w:val="24"/>
          <w:shd w:val="clear" w:color="auto" w:fill="FFFFFF"/>
          <w:lang w:val="uk-UA"/>
        </w:rPr>
        <w:t xml:space="preserve"> регіональних змагань з неолімпійських видів спорту</w:t>
      </w:r>
      <w:r w:rsidR="00760899" w:rsidRPr="00760899">
        <w:rPr>
          <w:rFonts w:ascii="Times New Roman" w:hAnsi="Times New Roman"/>
          <w:color w:val="000000"/>
          <w:sz w:val="24"/>
          <w:szCs w:val="24"/>
          <w:shd w:val="clear" w:color="auto" w:fill="FFFFFF"/>
          <w:lang w:val="uk-UA"/>
        </w:rPr>
        <w:t>.</w:t>
      </w:r>
    </w:p>
    <w:p w:rsidR="00760899" w:rsidRPr="00FA102C" w:rsidRDefault="00760899" w:rsidP="00760899">
      <w:pPr>
        <w:pStyle w:val="a5"/>
        <w:spacing w:after="160" w:line="259" w:lineRule="auto"/>
        <w:ind w:left="0" w:firstLine="720"/>
        <w:jc w:val="both"/>
        <w:rPr>
          <w:rFonts w:ascii="Times New Roman" w:hAnsi="Times New Roman"/>
          <w:sz w:val="24"/>
          <w:szCs w:val="24"/>
          <w:lang w:val="uk-UA"/>
        </w:rPr>
      </w:pPr>
      <w:r w:rsidRPr="00FA102C">
        <w:rPr>
          <w:rFonts w:ascii="Times New Roman" w:hAnsi="Times New Roman"/>
          <w:sz w:val="24"/>
          <w:szCs w:val="24"/>
          <w:lang w:val="uk-UA"/>
        </w:rPr>
        <w:t>На у</w:t>
      </w:r>
      <w:r w:rsidR="000F33D4" w:rsidRPr="00FA102C">
        <w:rPr>
          <w:rFonts w:ascii="Times New Roman" w:hAnsi="Times New Roman"/>
          <w:sz w:val="24"/>
          <w:szCs w:val="24"/>
          <w:lang w:val="uk-UA"/>
        </w:rPr>
        <w:t>тримання та навчально-тренувальн</w:t>
      </w:r>
      <w:r w:rsidRPr="00FA102C">
        <w:rPr>
          <w:rFonts w:ascii="Times New Roman" w:hAnsi="Times New Roman"/>
          <w:sz w:val="24"/>
          <w:szCs w:val="24"/>
          <w:lang w:val="uk-UA"/>
        </w:rPr>
        <w:t>у</w:t>
      </w:r>
      <w:r w:rsidR="000F33D4" w:rsidRPr="00FA102C">
        <w:rPr>
          <w:rFonts w:ascii="Times New Roman" w:hAnsi="Times New Roman"/>
          <w:sz w:val="24"/>
          <w:szCs w:val="24"/>
          <w:lang w:val="uk-UA"/>
        </w:rPr>
        <w:t xml:space="preserve"> робот</w:t>
      </w:r>
      <w:r w:rsidRPr="00FA102C">
        <w:rPr>
          <w:rFonts w:ascii="Times New Roman" w:hAnsi="Times New Roman"/>
          <w:sz w:val="24"/>
          <w:szCs w:val="24"/>
          <w:lang w:val="uk-UA"/>
        </w:rPr>
        <w:t>у</w:t>
      </w:r>
      <w:r w:rsidR="000F33D4" w:rsidRPr="00FA102C">
        <w:rPr>
          <w:rFonts w:ascii="Times New Roman" w:hAnsi="Times New Roman"/>
          <w:sz w:val="24"/>
          <w:szCs w:val="24"/>
          <w:lang w:val="uk-UA"/>
        </w:rPr>
        <w:t xml:space="preserve"> комунальних дитячо-юнацьких спортивних шкіл</w:t>
      </w:r>
      <w:r w:rsidRPr="00FA102C">
        <w:rPr>
          <w:rFonts w:ascii="Times New Roman" w:hAnsi="Times New Roman"/>
          <w:sz w:val="24"/>
          <w:szCs w:val="24"/>
          <w:lang w:val="uk-UA"/>
        </w:rPr>
        <w:t xml:space="preserve"> </w:t>
      </w:r>
      <w:r w:rsidR="000F33D4" w:rsidRPr="00FA102C">
        <w:rPr>
          <w:rFonts w:ascii="Times New Roman" w:hAnsi="Times New Roman"/>
          <w:sz w:val="24"/>
          <w:szCs w:val="24"/>
          <w:lang w:val="uk-UA"/>
        </w:rPr>
        <w:t xml:space="preserve">використано </w:t>
      </w:r>
      <w:r w:rsidRPr="00FA102C">
        <w:rPr>
          <w:rFonts w:ascii="Times New Roman" w:hAnsi="Times New Roman"/>
          <w:sz w:val="24"/>
          <w:szCs w:val="24"/>
          <w:lang w:val="uk-UA"/>
        </w:rPr>
        <w:t>61846,0тис.</w:t>
      </w:r>
      <w:r w:rsidR="000F33D4" w:rsidRPr="00FA102C">
        <w:rPr>
          <w:rFonts w:ascii="Times New Roman" w:hAnsi="Times New Roman"/>
          <w:sz w:val="24"/>
          <w:szCs w:val="24"/>
          <w:lang w:val="uk-UA"/>
        </w:rPr>
        <w:t xml:space="preserve"> грн</w:t>
      </w:r>
      <w:r w:rsidRPr="00FA102C">
        <w:rPr>
          <w:rFonts w:ascii="Times New Roman" w:hAnsi="Times New Roman"/>
          <w:sz w:val="24"/>
          <w:szCs w:val="24"/>
          <w:lang w:val="uk-UA"/>
        </w:rPr>
        <w:t>.</w:t>
      </w:r>
      <w:r w:rsidR="000F33D4" w:rsidRPr="00FA102C">
        <w:rPr>
          <w:rFonts w:ascii="Times New Roman" w:hAnsi="Times New Roman"/>
          <w:sz w:val="24"/>
          <w:szCs w:val="24"/>
          <w:lang w:val="uk-UA"/>
        </w:rPr>
        <w:t xml:space="preserve"> </w:t>
      </w:r>
      <w:r w:rsidRPr="00FA102C">
        <w:rPr>
          <w:rFonts w:ascii="Times New Roman" w:hAnsi="Times New Roman"/>
          <w:sz w:val="24"/>
          <w:szCs w:val="24"/>
          <w:lang w:val="uk-UA"/>
        </w:rPr>
        <w:t xml:space="preserve"> Це </w:t>
      </w:r>
      <w:r w:rsidR="000F33D4" w:rsidRPr="00FA102C">
        <w:rPr>
          <w:rFonts w:ascii="Times New Roman" w:hAnsi="Times New Roman"/>
          <w:sz w:val="24"/>
          <w:szCs w:val="24"/>
          <w:lang w:val="uk-UA"/>
        </w:rPr>
        <w:t>утрим</w:t>
      </w:r>
      <w:r w:rsidRPr="00FA102C">
        <w:rPr>
          <w:rFonts w:ascii="Times New Roman" w:hAnsi="Times New Roman"/>
          <w:sz w:val="24"/>
          <w:szCs w:val="24"/>
          <w:lang w:val="uk-UA"/>
        </w:rPr>
        <w:t>ання</w:t>
      </w:r>
      <w:r w:rsidR="000F33D4" w:rsidRPr="00FA102C">
        <w:rPr>
          <w:rFonts w:ascii="Times New Roman" w:hAnsi="Times New Roman"/>
          <w:sz w:val="24"/>
          <w:szCs w:val="24"/>
          <w:lang w:val="uk-UA"/>
        </w:rPr>
        <w:t xml:space="preserve"> 7 ДЮСШ. </w:t>
      </w:r>
    </w:p>
    <w:p w:rsidR="00760899" w:rsidRPr="00FA102C" w:rsidRDefault="00760899" w:rsidP="00760899">
      <w:pPr>
        <w:pStyle w:val="a5"/>
        <w:spacing w:after="160" w:line="259" w:lineRule="auto"/>
        <w:ind w:left="0" w:firstLine="720"/>
        <w:jc w:val="both"/>
        <w:rPr>
          <w:rFonts w:ascii="Times New Roman" w:hAnsi="Times New Roman"/>
          <w:sz w:val="24"/>
          <w:szCs w:val="24"/>
          <w:lang w:val="uk-UA"/>
        </w:rPr>
      </w:pPr>
      <w:r w:rsidRPr="00FA102C">
        <w:rPr>
          <w:rFonts w:ascii="Times New Roman" w:hAnsi="Times New Roman"/>
          <w:sz w:val="24"/>
          <w:szCs w:val="24"/>
          <w:lang w:val="uk-UA"/>
        </w:rPr>
        <w:t>На з</w:t>
      </w:r>
      <w:r w:rsidR="000F33D4" w:rsidRPr="00FA102C">
        <w:rPr>
          <w:rFonts w:ascii="Times New Roman" w:hAnsi="Times New Roman"/>
          <w:sz w:val="24"/>
          <w:szCs w:val="24"/>
          <w:lang w:val="uk-UA"/>
        </w:rPr>
        <w:t xml:space="preserve">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w:t>
      </w:r>
      <w:r w:rsidRPr="00FA102C">
        <w:rPr>
          <w:rFonts w:ascii="Times New Roman" w:hAnsi="Times New Roman"/>
          <w:sz w:val="24"/>
          <w:szCs w:val="24"/>
          <w:lang w:val="uk-UA"/>
        </w:rPr>
        <w:lastRenderedPageBreak/>
        <w:t>В</w:t>
      </w:r>
      <w:r w:rsidR="000F33D4" w:rsidRPr="00FA102C">
        <w:rPr>
          <w:rFonts w:ascii="Times New Roman" w:hAnsi="Times New Roman"/>
          <w:sz w:val="24"/>
          <w:szCs w:val="24"/>
          <w:lang w:val="uk-UA"/>
        </w:rPr>
        <w:t>икористано</w:t>
      </w:r>
      <w:r w:rsidRPr="00FA102C">
        <w:rPr>
          <w:rFonts w:ascii="Times New Roman" w:hAnsi="Times New Roman"/>
          <w:sz w:val="24"/>
          <w:szCs w:val="24"/>
          <w:lang w:val="uk-UA"/>
        </w:rPr>
        <w:t>30745,2 тис.грн.</w:t>
      </w:r>
      <w:r w:rsidR="000F33D4" w:rsidRPr="00FA102C">
        <w:rPr>
          <w:rFonts w:ascii="Times New Roman" w:hAnsi="Times New Roman"/>
          <w:sz w:val="24"/>
          <w:szCs w:val="24"/>
          <w:lang w:val="uk-UA"/>
        </w:rPr>
        <w:t xml:space="preserve"> Комунальною організацією «Тернопільський міський центр фізичного здоров’я населення»</w:t>
      </w:r>
      <w:r w:rsidR="000F33D4" w:rsidRPr="00FA102C">
        <w:rPr>
          <w:sz w:val="24"/>
          <w:szCs w:val="24"/>
          <w:lang w:val="uk-UA"/>
        </w:rPr>
        <w:t xml:space="preserve"> </w:t>
      </w:r>
      <w:r w:rsidR="000F33D4" w:rsidRPr="00FA102C">
        <w:rPr>
          <w:rFonts w:ascii="Times New Roman" w:hAnsi="Times New Roman"/>
          <w:sz w:val="24"/>
          <w:szCs w:val="24"/>
          <w:lang w:val="uk-UA"/>
        </w:rPr>
        <w:t xml:space="preserve">на території громади здійснено 114 заходів. </w:t>
      </w:r>
    </w:p>
    <w:p w:rsidR="002D01C3" w:rsidRPr="00FA102C" w:rsidRDefault="00760899" w:rsidP="002D01C3">
      <w:pPr>
        <w:pStyle w:val="a5"/>
        <w:spacing w:after="160" w:line="259" w:lineRule="auto"/>
        <w:ind w:left="0" w:firstLine="720"/>
        <w:jc w:val="both"/>
        <w:rPr>
          <w:rFonts w:ascii="Times New Roman" w:hAnsi="Times New Roman"/>
          <w:sz w:val="24"/>
          <w:szCs w:val="24"/>
          <w:lang w:val="uk-UA"/>
        </w:rPr>
      </w:pPr>
      <w:r w:rsidRPr="00FA102C">
        <w:rPr>
          <w:rFonts w:ascii="Times New Roman" w:hAnsi="Times New Roman"/>
          <w:sz w:val="24"/>
          <w:szCs w:val="24"/>
          <w:lang w:val="uk-UA"/>
        </w:rPr>
        <w:t>На п</w:t>
      </w:r>
      <w:r w:rsidR="000F33D4" w:rsidRPr="00FA102C">
        <w:rPr>
          <w:rFonts w:ascii="Times New Roman" w:hAnsi="Times New Roman"/>
          <w:sz w:val="24"/>
          <w:szCs w:val="24"/>
          <w:lang w:val="uk-UA"/>
        </w:rPr>
        <w:t>ідтримк</w:t>
      </w:r>
      <w:r w:rsidRPr="00FA102C">
        <w:rPr>
          <w:rFonts w:ascii="Times New Roman" w:hAnsi="Times New Roman"/>
          <w:sz w:val="24"/>
          <w:szCs w:val="24"/>
          <w:lang w:val="uk-UA"/>
        </w:rPr>
        <w:t>у</w:t>
      </w:r>
      <w:r w:rsidR="000F33D4" w:rsidRPr="00FA102C">
        <w:rPr>
          <w:rFonts w:ascii="Times New Roman" w:hAnsi="Times New Roman"/>
          <w:sz w:val="24"/>
          <w:szCs w:val="24"/>
          <w:lang w:val="uk-UA"/>
        </w:rPr>
        <w:t xml:space="preserve"> спорту вищих досягнень та організацій, які здійснюють фізкультурно-спортивну діяльність в регіоні</w:t>
      </w:r>
      <w:r w:rsidR="002D01C3" w:rsidRPr="00FA102C">
        <w:rPr>
          <w:rFonts w:ascii="Times New Roman" w:hAnsi="Times New Roman"/>
          <w:sz w:val="24"/>
          <w:szCs w:val="24"/>
          <w:lang w:val="uk-UA"/>
        </w:rPr>
        <w:t xml:space="preserve">  використано 456,0 тис.грн. </w:t>
      </w:r>
      <w:r w:rsidR="006B5C5B">
        <w:rPr>
          <w:rFonts w:ascii="Times New Roman" w:hAnsi="Times New Roman"/>
          <w:sz w:val="24"/>
          <w:szCs w:val="24"/>
          <w:lang w:val="uk-UA"/>
        </w:rPr>
        <w:t>С</w:t>
      </w:r>
      <w:r w:rsidR="002D01C3" w:rsidRPr="00FA102C">
        <w:rPr>
          <w:rFonts w:ascii="Times New Roman" w:hAnsi="Times New Roman"/>
          <w:sz w:val="24"/>
          <w:szCs w:val="24"/>
          <w:lang w:val="uk-UA"/>
        </w:rPr>
        <w:t>типендії</w:t>
      </w:r>
      <w:r w:rsidR="006B5C5B">
        <w:rPr>
          <w:rFonts w:ascii="Times New Roman" w:hAnsi="Times New Roman"/>
          <w:sz w:val="24"/>
          <w:szCs w:val="24"/>
          <w:lang w:val="uk-UA"/>
        </w:rPr>
        <w:t xml:space="preserve"> виплачувались</w:t>
      </w:r>
      <w:r w:rsidR="002D01C3" w:rsidRPr="00FA102C">
        <w:rPr>
          <w:rFonts w:ascii="Times New Roman" w:hAnsi="Times New Roman"/>
          <w:sz w:val="24"/>
          <w:szCs w:val="24"/>
          <w:lang w:val="uk-UA"/>
        </w:rPr>
        <w:t xml:space="preserve"> </w:t>
      </w:r>
      <w:r w:rsidR="000F33D4" w:rsidRPr="00FA102C">
        <w:rPr>
          <w:rFonts w:ascii="Times New Roman" w:hAnsi="Times New Roman"/>
          <w:sz w:val="24"/>
          <w:szCs w:val="24"/>
          <w:lang w:val="uk-UA"/>
        </w:rPr>
        <w:t>20 провідни</w:t>
      </w:r>
      <w:r w:rsidR="002D01C3" w:rsidRPr="00FA102C">
        <w:rPr>
          <w:rFonts w:ascii="Times New Roman" w:hAnsi="Times New Roman"/>
          <w:sz w:val="24"/>
          <w:szCs w:val="24"/>
          <w:lang w:val="uk-UA"/>
        </w:rPr>
        <w:t>м</w:t>
      </w:r>
      <w:r w:rsidR="006B5C5B">
        <w:rPr>
          <w:rFonts w:ascii="Times New Roman" w:hAnsi="Times New Roman"/>
          <w:sz w:val="24"/>
          <w:szCs w:val="24"/>
          <w:lang w:val="uk-UA"/>
        </w:rPr>
        <w:t xml:space="preserve"> спортсменам</w:t>
      </w:r>
      <w:r w:rsidR="000F33D4" w:rsidRPr="00FA102C">
        <w:rPr>
          <w:rFonts w:ascii="Times New Roman" w:hAnsi="Times New Roman"/>
          <w:sz w:val="24"/>
          <w:szCs w:val="24"/>
          <w:lang w:val="uk-UA"/>
        </w:rPr>
        <w:t xml:space="preserve"> громади</w:t>
      </w:r>
      <w:r w:rsidR="002D01C3" w:rsidRPr="00FA102C">
        <w:rPr>
          <w:rFonts w:ascii="Times New Roman" w:hAnsi="Times New Roman"/>
          <w:sz w:val="24"/>
          <w:szCs w:val="24"/>
          <w:lang w:val="uk-UA"/>
        </w:rPr>
        <w:t>.</w:t>
      </w:r>
    </w:p>
    <w:p w:rsidR="000F33D4" w:rsidRPr="00FA102C" w:rsidRDefault="00C33A70" w:rsidP="002D01C3">
      <w:pPr>
        <w:pStyle w:val="a5"/>
        <w:spacing w:after="160" w:line="259" w:lineRule="auto"/>
        <w:ind w:left="0" w:firstLine="720"/>
        <w:jc w:val="both"/>
        <w:rPr>
          <w:rFonts w:ascii="Times New Roman" w:hAnsi="Times New Roman"/>
          <w:sz w:val="24"/>
          <w:szCs w:val="24"/>
          <w:lang w:val="uk-UA"/>
        </w:rPr>
      </w:pPr>
      <w:r w:rsidRPr="00FA102C">
        <w:rPr>
          <w:rFonts w:ascii="Times New Roman" w:hAnsi="Times New Roman"/>
          <w:sz w:val="24"/>
          <w:szCs w:val="24"/>
          <w:lang w:val="uk-UA"/>
        </w:rPr>
        <w:t xml:space="preserve">На </w:t>
      </w:r>
      <w:r w:rsidR="000F33D4" w:rsidRPr="00FA102C">
        <w:rPr>
          <w:rFonts w:ascii="Times New Roman" w:hAnsi="Times New Roman"/>
          <w:sz w:val="24"/>
          <w:szCs w:val="24"/>
          <w:lang w:val="uk-UA"/>
        </w:rPr>
        <w:t xml:space="preserve">«Внески до статутного капіталу суб’єктів господарювання» використано 2 588 940 грн. </w:t>
      </w:r>
      <w:r w:rsidR="008063DA" w:rsidRPr="00FA102C">
        <w:rPr>
          <w:rFonts w:ascii="Times New Roman" w:hAnsi="Times New Roman"/>
          <w:sz w:val="24"/>
          <w:szCs w:val="24"/>
          <w:lang w:val="uk-UA"/>
        </w:rPr>
        <w:t xml:space="preserve">Це </w:t>
      </w:r>
      <w:r w:rsidR="000F33D4" w:rsidRPr="00FA102C">
        <w:rPr>
          <w:rFonts w:ascii="Times New Roman" w:hAnsi="Times New Roman"/>
          <w:sz w:val="24"/>
          <w:szCs w:val="24"/>
          <w:lang w:val="uk-UA"/>
        </w:rPr>
        <w:t xml:space="preserve">поповнення статутного фонду КП "Спортивний клуб "Тернопіль" </w:t>
      </w:r>
      <w:r w:rsidR="008063DA" w:rsidRPr="00FA102C">
        <w:rPr>
          <w:rFonts w:ascii="Times New Roman" w:hAnsi="Times New Roman"/>
          <w:sz w:val="24"/>
          <w:szCs w:val="24"/>
          <w:lang w:val="uk-UA"/>
        </w:rPr>
        <w:t>–</w:t>
      </w:r>
      <w:r w:rsidR="000F33D4" w:rsidRPr="00FA102C">
        <w:rPr>
          <w:rFonts w:ascii="Times New Roman" w:hAnsi="Times New Roman"/>
          <w:sz w:val="24"/>
          <w:szCs w:val="24"/>
          <w:lang w:val="uk-UA"/>
        </w:rPr>
        <w:t xml:space="preserve"> 152</w:t>
      </w:r>
      <w:r w:rsidR="008063DA" w:rsidRPr="00FA102C">
        <w:rPr>
          <w:rFonts w:ascii="Times New Roman" w:hAnsi="Times New Roman"/>
          <w:sz w:val="24"/>
          <w:szCs w:val="24"/>
          <w:lang w:val="uk-UA"/>
        </w:rPr>
        <w:t>,0 тис.</w:t>
      </w:r>
      <w:r w:rsidR="000F33D4" w:rsidRPr="00FA102C">
        <w:rPr>
          <w:rFonts w:ascii="Times New Roman" w:hAnsi="Times New Roman"/>
          <w:sz w:val="24"/>
          <w:szCs w:val="24"/>
          <w:lang w:val="uk-UA"/>
        </w:rPr>
        <w:t>грн, сума поповнення статутного фонду</w:t>
      </w:r>
      <w:r w:rsidR="000F33D4" w:rsidRPr="00FA102C">
        <w:rPr>
          <w:sz w:val="24"/>
          <w:szCs w:val="24"/>
          <w:lang w:val="uk-UA"/>
        </w:rPr>
        <w:t xml:space="preserve"> </w:t>
      </w:r>
      <w:r w:rsidR="000F33D4" w:rsidRPr="00FA102C">
        <w:rPr>
          <w:rFonts w:ascii="Times New Roman" w:hAnsi="Times New Roman"/>
          <w:sz w:val="24"/>
          <w:szCs w:val="24"/>
          <w:lang w:val="uk-UA"/>
        </w:rPr>
        <w:t>КП «Тернопільський міський стадіон» - 2436</w:t>
      </w:r>
      <w:r w:rsidR="008063DA" w:rsidRPr="00FA102C">
        <w:rPr>
          <w:rFonts w:ascii="Times New Roman" w:hAnsi="Times New Roman"/>
          <w:sz w:val="24"/>
          <w:szCs w:val="24"/>
          <w:lang w:val="uk-UA"/>
        </w:rPr>
        <w:t>,</w:t>
      </w:r>
      <w:r w:rsidR="000F33D4" w:rsidRPr="00FA102C">
        <w:rPr>
          <w:rFonts w:ascii="Times New Roman" w:hAnsi="Times New Roman"/>
          <w:sz w:val="24"/>
          <w:szCs w:val="24"/>
          <w:lang w:val="uk-UA"/>
        </w:rPr>
        <w:t>9</w:t>
      </w:r>
      <w:r w:rsidR="008063DA" w:rsidRPr="00FA102C">
        <w:rPr>
          <w:rFonts w:ascii="Times New Roman" w:hAnsi="Times New Roman"/>
          <w:sz w:val="24"/>
          <w:szCs w:val="24"/>
          <w:lang w:val="uk-UA"/>
        </w:rPr>
        <w:t xml:space="preserve"> тис.</w:t>
      </w:r>
      <w:r w:rsidR="000F33D4" w:rsidRPr="00FA102C">
        <w:rPr>
          <w:rFonts w:ascii="Times New Roman" w:hAnsi="Times New Roman"/>
          <w:sz w:val="24"/>
          <w:szCs w:val="24"/>
          <w:lang w:val="uk-UA"/>
        </w:rPr>
        <w:t xml:space="preserve"> грн.</w:t>
      </w:r>
    </w:p>
    <w:p w:rsidR="000F33D4" w:rsidRPr="00FA102C" w:rsidRDefault="002D01C3" w:rsidP="002D01C3">
      <w:pPr>
        <w:pStyle w:val="a5"/>
        <w:spacing w:after="160" w:line="259" w:lineRule="auto"/>
        <w:ind w:left="0" w:firstLine="720"/>
        <w:jc w:val="both"/>
        <w:rPr>
          <w:rFonts w:ascii="Times New Roman" w:hAnsi="Times New Roman"/>
          <w:sz w:val="24"/>
          <w:szCs w:val="24"/>
          <w:lang w:val="uk-UA"/>
        </w:rPr>
      </w:pPr>
      <w:r w:rsidRPr="00FA102C">
        <w:rPr>
          <w:rFonts w:ascii="Times New Roman" w:hAnsi="Times New Roman"/>
          <w:sz w:val="24"/>
          <w:szCs w:val="24"/>
          <w:lang w:val="uk-UA"/>
        </w:rPr>
        <w:t>На Будівництво</w:t>
      </w:r>
      <w:r w:rsidR="000F33D4" w:rsidRPr="00FA102C">
        <w:rPr>
          <w:rFonts w:ascii="Times New Roman" w:hAnsi="Times New Roman"/>
          <w:sz w:val="24"/>
          <w:szCs w:val="24"/>
          <w:lang w:val="uk-UA"/>
        </w:rPr>
        <w:t xml:space="preserve"> споруд, установ та закладів фізичної </w:t>
      </w:r>
      <w:r w:rsidRPr="00FA102C">
        <w:rPr>
          <w:rFonts w:ascii="Times New Roman" w:hAnsi="Times New Roman"/>
          <w:sz w:val="24"/>
          <w:szCs w:val="24"/>
          <w:lang w:val="uk-UA"/>
        </w:rPr>
        <w:t>культури і спорту</w:t>
      </w:r>
      <w:r w:rsidR="000F33D4" w:rsidRPr="00FA102C">
        <w:rPr>
          <w:rFonts w:ascii="Times New Roman" w:hAnsi="Times New Roman"/>
          <w:sz w:val="24"/>
          <w:szCs w:val="24"/>
          <w:lang w:val="uk-UA"/>
        </w:rPr>
        <w:t xml:space="preserve"> використано 14</w:t>
      </w:r>
      <w:r w:rsidRPr="00FA102C">
        <w:rPr>
          <w:rFonts w:ascii="Times New Roman" w:hAnsi="Times New Roman"/>
          <w:sz w:val="24"/>
          <w:szCs w:val="24"/>
          <w:lang w:val="uk-UA"/>
        </w:rPr>
        <w:t> </w:t>
      </w:r>
      <w:r w:rsidR="000F33D4" w:rsidRPr="00FA102C">
        <w:rPr>
          <w:rFonts w:ascii="Times New Roman" w:hAnsi="Times New Roman"/>
          <w:sz w:val="24"/>
          <w:szCs w:val="24"/>
          <w:lang w:val="uk-UA"/>
        </w:rPr>
        <w:t>693</w:t>
      </w:r>
      <w:r w:rsidRPr="00FA102C">
        <w:rPr>
          <w:rFonts w:ascii="Times New Roman" w:hAnsi="Times New Roman"/>
          <w:sz w:val="24"/>
          <w:szCs w:val="24"/>
          <w:lang w:val="uk-UA"/>
        </w:rPr>
        <w:t>,</w:t>
      </w:r>
      <w:r w:rsidR="000F33D4" w:rsidRPr="00FA102C">
        <w:rPr>
          <w:rFonts w:ascii="Times New Roman" w:hAnsi="Times New Roman"/>
          <w:sz w:val="24"/>
          <w:szCs w:val="24"/>
          <w:lang w:val="uk-UA"/>
        </w:rPr>
        <w:t>2</w:t>
      </w:r>
      <w:r w:rsidRPr="00FA102C">
        <w:rPr>
          <w:rFonts w:ascii="Times New Roman" w:hAnsi="Times New Roman"/>
          <w:sz w:val="24"/>
          <w:szCs w:val="24"/>
          <w:lang w:val="uk-UA"/>
        </w:rPr>
        <w:t xml:space="preserve"> тис.</w:t>
      </w:r>
      <w:r w:rsidR="000F33D4" w:rsidRPr="00FA102C">
        <w:rPr>
          <w:rFonts w:ascii="Times New Roman" w:hAnsi="Times New Roman"/>
          <w:sz w:val="24"/>
          <w:szCs w:val="24"/>
          <w:lang w:val="uk-UA"/>
        </w:rPr>
        <w:t xml:space="preserve"> грн. </w:t>
      </w:r>
    </w:p>
    <w:p w:rsidR="00D63760" w:rsidRPr="00F0097E" w:rsidRDefault="002D01C3" w:rsidP="00FA102C">
      <w:pPr>
        <w:pStyle w:val="a5"/>
        <w:spacing w:after="160" w:line="259" w:lineRule="auto"/>
        <w:ind w:left="0"/>
        <w:jc w:val="both"/>
        <w:rPr>
          <w:rFonts w:ascii="Cambria" w:hAnsi="Cambria" w:cs="Arial"/>
          <w:color w:val="000000"/>
          <w:szCs w:val="24"/>
        </w:rPr>
      </w:pPr>
      <w:r w:rsidRPr="00FA102C">
        <w:rPr>
          <w:rFonts w:ascii="Times New Roman" w:hAnsi="Times New Roman"/>
          <w:b/>
          <w:sz w:val="24"/>
          <w:szCs w:val="24"/>
          <w:lang w:val="uk-UA"/>
        </w:rPr>
        <w:t xml:space="preserve">   </w:t>
      </w:r>
      <w:r w:rsidRPr="00FA102C">
        <w:rPr>
          <w:rFonts w:ascii="Times New Roman" w:hAnsi="Times New Roman"/>
          <w:sz w:val="24"/>
          <w:szCs w:val="24"/>
          <w:lang w:val="uk-UA"/>
        </w:rPr>
        <w:t>На  оздоровлення та відпочинок дітей</w:t>
      </w:r>
      <w:r w:rsidRPr="00FA102C">
        <w:rPr>
          <w:rFonts w:ascii="Times New Roman" w:hAnsi="Times New Roman"/>
          <w:b/>
          <w:sz w:val="24"/>
          <w:szCs w:val="24"/>
          <w:lang w:val="uk-UA"/>
        </w:rPr>
        <w:t xml:space="preserve"> </w:t>
      </w:r>
      <w:r w:rsidRPr="00FA102C">
        <w:rPr>
          <w:rFonts w:ascii="Times New Roman" w:hAnsi="Times New Roman"/>
          <w:sz w:val="24"/>
          <w:szCs w:val="24"/>
          <w:lang w:val="uk-UA"/>
        </w:rPr>
        <w:t>використано 200,тис.грн., за рахунок яких оздоровлено 118 дітей.</w:t>
      </w:r>
      <w:r w:rsidR="00C772DE">
        <w:rPr>
          <w:szCs w:val="24"/>
          <w:lang w:val="uk-UA"/>
        </w:rPr>
        <w:t xml:space="preserve">  </w:t>
      </w:r>
    </w:p>
    <w:p w:rsidR="00A93E94" w:rsidRPr="00697D05" w:rsidRDefault="009B1A6A" w:rsidP="00F77665">
      <w:pPr>
        <w:pStyle w:val="a9"/>
        <w:spacing w:after="0"/>
        <w:jc w:val="both"/>
        <w:rPr>
          <w:lang w:eastAsia="ru-RU"/>
        </w:rPr>
      </w:pPr>
      <w:r>
        <w:rPr>
          <w:b/>
          <w:lang w:val="ru-RU"/>
        </w:rPr>
        <w:t>3.9.</w:t>
      </w:r>
      <w:r w:rsidR="007B393C" w:rsidRPr="00697D05">
        <w:rPr>
          <w:b/>
          <w:lang w:val="ru-RU"/>
        </w:rPr>
        <w:t xml:space="preserve"> </w:t>
      </w:r>
      <w:proofErr w:type="gramStart"/>
      <w:r w:rsidR="007B393C" w:rsidRPr="00697D05">
        <w:rPr>
          <w:b/>
          <w:lang w:val="ru-RU"/>
        </w:rPr>
        <w:t>Начальник  управління</w:t>
      </w:r>
      <w:proofErr w:type="gramEnd"/>
      <w:r w:rsidR="007B393C" w:rsidRPr="00697D05">
        <w:rPr>
          <w:b/>
          <w:lang w:val="ru-RU"/>
        </w:rPr>
        <w:t xml:space="preserve">  сім</w:t>
      </w:r>
      <w:r w:rsidR="00C772DE" w:rsidRPr="00697D05">
        <w:rPr>
          <w:b/>
          <w:lang w:val="ru-RU"/>
        </w:rPr>
        <w:t>ї, молодіжної політики та захисту дітей   Христина  БІЛІНСЬКА, яка доповіла, що:</w:t>
      </w:r>
      <w:r w:rsidR="00697D05" w:rsidRPr="00697D05">
        <w:rPr>
          <w:b/>
          <w:lang w:val="ru-RU"/>
        </w:rPr>
        <w:t xml:space="preserve"> у</w:t>
      </w:r>
      <w:r w:rsidR="00A93E94" w:rsidRPr="00697D05">
        <w:rPr>
          <w:lang w:eastAsia="ru-RU"/>
        </w:rPr>
        <w:t xml:space="preserve"> 2021 році управлінням виконувалися наступні цільові програми: </w:t>
      </w:r>
    </w:p>
    <w:p w:rsidR="00A93E94" w:rsidRPr="002909A6" w:rsidRDefault="00A93E94" w:rsidP="009B1A6A">
      <w:pPr>
        <w:ind w:firstLine="567"/>
        <w:jc w:val="both"/>
        <w:rPr>
          <w:szCs w:val="24"/>
          <w:lang w:eastAsia="ru-RU"/>
        </w:rPr>
      </w:pPr>
      <w:r w:rsidRPr="002909A6">
        <w:rPr>
          <w:szCs w:val="24"/>
          <w:lang w:eastAsia="ru-RU"/>
        </w:rPr>
        <w:t xml:space="preserve"> </w:t>
      </w:r>
      <w:r w:rsidRPr="002909A6">
        <w:rPr>
          <w:rFonts w:eastAsia="Times New Roman"/>
          <w:szCs w:val="24"/>
        </w:rPr>
        <w:t>- «</w:t>
      </w:r>
      <w:r w:rsidRPr="002909A6">
        <w:rPr>
          <w:szCs w:val="24"/>
        </w:rPr>
        <w:t xml:space="preserve">Програма розвитку пластового руху в </w:t>
      </w:r>
      <w:proofErr w:type="gramStart"/>
      <w:r w:rsidRPr="002909A6">
        <w:rPr>
          <w:szCs w:val="24"/>
        </w:rPr>
        <w:t>Тернополі  на</w:t>
      </w:r>
      <w:proofErr w:type="gramEnd"/>
      <w:r w:rsidRPr="002909A6">
        <w:rPr>
          <w:szCs w:val="24"/>
        </w:rPr>
        <w:t xml:space="preserve"> 2021-2023  роки» -</w:t>
      </w:r>
      <w:r w:rsidR="002909A6">
        <w:rPr>
          <w:szCs w:val="24"/>
          <w:lang w:val="uk-UA"/>
        </w:rPr>
        <w:t xml:space="preserve"> на виконання якої </w:t>
      </w:r>
      <w:r w:rsidRPr="002909A6">
        <w:rPr>
          <w:szCs w:val="24"/>
        </w:rPr>
        <w:t xml:space="preserve"> в бюджеті громади  виділено </w:t>
      </w:r>
      <w:r w:rsidRPr="002909A6">
        <w:rPr>
          <w:szCs w:val="24"/>
          <w:lang w:eastAsia="ru-RU"/>
        </w:rPr>
        <w:t>1668</w:t>
      </w:r>
      <w:r w:rsidR="00256474">
        <w:rPr>
          <w:szCs w:val="24"/>
          <w:lang w:val="uk-UA" w:eastAsia="ru-RU"/>
        </w:rPr>
        <w:t>,</w:t>
      </w:r>
      <w:r w:rsidRPr="002909A6">
        <w:rPr>
          <w:szCs w:val="24"/>
          <w:lang w:eastAsia="ru-RU"/>
        </w:rPr>
        <w:t>7тис</w:t>
      </w:r>
      <w:r w:rsidR="00256474">
        <w:rPr>
          <w:szCs w:val="24"/>
          <w:lang w:val="uk-UA" w:eastAsia="ru-RU"/>
        </w:rPr>
        <w:t>.</w:t>
      </w:r>
      <w:r w:rsidRPr="002909A6">
        <w:rPr>
          <w:szCs w:val="24"/>
          <w:lang w:eastAsia="ru-RU"/>
        </w:rPr>
        <w:t>грн.</w:t>
      </w:r>
      <w:r w:rsidR="00256474">
        <w:rPr>
          <w:szCs w:val="24"/>
          <w:lang w:val="uk-UA" w:eastAsia="ru-RU"/>
        </w:rPr>
        <w:t xml:space="preserve"> </w:t>
      </w:r>
    </w:p>
    <w:p w:rsidR="00256474" w:rsidRDefault="00A93E94" w:rsidP="009B1A6A">
      <w:pPr>
        <w:keepNext/>
        <w:ind w:firstLine="567"/>
        <w:jc w:val="both"/>
        <w:rPr>
          <w:szCs w:val="24"/>
        </w:rPr>
      </w:pPr>
      <w:r w:rsidRPr="00256474">
        <w:rPr>
          <w:szCs w:val="24"/>
        </w:rPr>
        <w:t>- «Програма запобігання соціальному сирітству, подолання дитячої безпритульності і бездоглядності на 2018 - 2021 роки» -</w:t>
      </w:r>
      <w:r w:rsidR="00256474">
        <w:rPr>
          <w:szCs w:val="24"/>
        </w:rPr>
        <w:t xml:space="preserve"> профінансована</w:t>
      </w:r>
      <w:r w:rsidRPr="002909A6">
        <w:rPr>
          <w:szCs w:val="24"/>
        </w:rPr>
        <w:t xml:space="preserve"> </w:t>
      </w:r>
      <w:r w:rsidR="00256474">
        <w:rPr>
          <w:szCs w:val="24"/>
          <w:lang w:val="uk-UA"/>
        </w:rPr>
        <w:t xml:space="preserve">на суму </w:t>
      </w:r>
      <w:proofErr w:type="gramStart"/>
      <w:r w:rsidRPr="002909A6">
        <w:rPr>
          <w:szCs w:val="24"/>
        </w:rPr>
        <w:t>160</w:t>
      </w:r>
      <w:r w:rsidR="00256474">
        <w:rPr>
          <w:szCs w:val="24"/>
          <w:lang w:val="uk-UA"/>
        </w:rPr>
        <w:t>,</w:t>
      </w:r>
      <w:r w:rsidRPr="002909A6">
        <w:rPr>
          <w:szCs w:val="24"/>
        </w:rPr>
        <w:t>0</w:t>
      </w:r>
      <w:r w:rsidR="00256474">
        <w:rPr>
          <w:szCs w:val="24"/>
          <w:lang w:val="uk-UA"/>
        </w:rPr>
        <w:t>тис.</w:t>
      </w:r>
      <w:r w:rsidRPr="002909A6">
        <w:rPr>
          <w:szCs w:val="24"/>
        </w:rPr>
        <w:t>грн</w:t>
      </w:r>
      <w:proofErr w:type="gramEnd"/>
    </w:p>
    <w:p w:rsidR="00A93E94" w:rsidRPr="002909A6" w:rsidRDefault="00A93E94" w:rsidP="009B1A6A">
      <w:pPr>
        <w:keepNext/>
        <w:ind w:firstLine="567"/>
        <w:jc w:val="both"/>
        <w:rPr>
          <w:szCs w:val="24"/>
        </w:rPr>
      </w:pPr>
      <w:r w:rsidRPr="002909A6">
        <w:rPr>
          <w:szCs w:val="24"/>
        </w:rPr>
        <w:t>- «Програм</w:t>
      </w:r>
      <w:r w:rsidR="00256474">
        <w:rPr>
          <w:szCs w:val="24"/>
          <w:lang w:val="uk-UA"/>
        </w:rPr>
        <w:t>а</w:t>
      </w:r>
      <w:r w:rsidRPr="002909A6">
        <w:rPr>
          <w:szCs w:val="24"/>
        </w:rPr>
        <w:t xml:space="preserve"> підтримки сім’ї та розвитку молодіжної політики Тернопільської міської територіальної громади на 2020- 2022 роки</w:t>
      </w:r>
      <w:proofErr w:type="gramStart"/>
      <w:r w:rsidRPr="002909A6">
        <w:rPr>
          <w:szCs w:val="24"/>
        </w:rPr>
        <w:t>»,  профінансован</w:t>
      </w:r>
      <w:r w:rsidR="008537E2">
        <w:rPr>
          <w:szCs w:val="24"/>
          <w:lang w:val="uk-UA"/>
        </w:rPr>
        <w:t>а</w:t>
      </w:r>
      <w:proofErr w:type="gramEnd"/>
      <w:r w:rsidRPr="002909A6">
        <w:rPr>
          <w:szCs w:val="24"/>
        </w:rPr>
        <w:t xml:space="preserve"> </w:t>
      </w:r>
      <w:r w:rsidR="00256474">
        <w:rPr>
          <w:szCs w:val="24"/>
          <w:lang w:val="uk-UA"/>
        </w:rPr>
        <w:t xml:space="preserve"> на суму </w:t>
      </w:r>
      <w:r w:rsidRPr="002909A6">
        <w:rPr>
          <w:szCs w:val="24"/>
        </w:rPr>
        <w:t>1750</w:t>
      </w:r>
      <w:r w:rsidR="00256474">
        <w:rPr>
          <w:szCs w:val="24"/>
          <w:lang w:val="uk-UA"/>
        </w:rPr>
        <w:t>,</w:t>
      </w:r>
      <w:r w:rsidRPr="002909A6">
        <w:rPr>
          <w:szCs w:val="24"/>
        </w:rPr>
        <w:t>0</w:t>
      </w:r>
      <w:r w:rsidR="00256474">
        <w:rPr>
          <w:szCs w:val="24"/>
          <w:lang w:val="uk-UA"/>
        </w:rPr>
        <w:t xml:space="preserve"> тис.грн.і спрямовано</w:t>
      </w:r>
      <w:r w:rsidRPr="002909A6">
        <w:rPr>
          <w:szCs w:val="24"/>
        </w:rPr>
        <w:t xml:space="preserve"> на заходи у сфері  молодіжної політики</w:t>
      </w:r>
      <w:r w:rsidR="00256474">
        <w:rPr>
          <w:szCs w:val="24"/>
          <w:lang w:val="uk-UA"/>
        </w:rPr>
        <w:t xml:space="preserve">. </w:t>
      </w:r>
      <w:r w:rsidR="00256474" w:rsidRPr="00256474">
        <w:rPr>
          <w:szCs w:val="24"/>
          <w:lang w:val="uk-UA"/>
        </w:rPr>
        <w:t>В</w:t>
      </w:r>
      <w:r w:rsidRPr="00256474">
        <w:rPr>
          <w:szCs w:val="24"/>
        </w:rPr>
        <w:t>иконання громадських робіт</w:t>
      </w:r>
      <w:r w:rsidRPr="002909A6">
        <w:rPr>
          <w:szCs w:val="24"/>
        </w:rPr>
        <w:t xml:space="preserve">  з бюджету громади </w:t>
      </w:r>
      <w:r w:rsidR="00256474">
        <w:rPr>
          <w:szCs w:val="24"/>
          <w:lang w:val="uk-UA"/>
        </w:rPr>
        <w:t xml:space="preserve">профінансовано на суму </w:t>
      </w:r>
      <w:r w:rsidRPr="002909A6">
        <w:rPr>
          <w:szCs w:val="24"/>
        </w:rPr>
        <w:t xml:space="preserve"> 34</w:t>
      </w:r>
      <w:r w:rsidR="00256474">
        <w:rPr>
          <w:szCs w:val="24"/>
          <w:lang w:val="uk-UA"/>
        </w:rPr>
        <w:t>5,</w:t>
      </w:r>
      <w:r w:rsidRPr="002909A6">
        <w:rPr>
          <w:szCs w:val="24"/>
        </w:rPr>
        <w:t>0 тис</w:t>
      </w:r>
      <w:r w:rsidR="00256474">
        <w:rPr>
          <w:szCs w:val="24"/>
          <w:lang w:val="uk-UA"/>
        </w:rPr>
        <w:t>.</w:t>
      </w:r>
      <w:r w:rsidRPr="002909A6">
        <w:rPr>
          <w:szCs w:val="24"/>
        </w:rPr>
        <w:t xml:space="preserve"> грн</w:t>
      </w:r>
      <w:r w:rsidR="00256474">
        <w:rPr>
          <w:szCs w:val="24"/>
          <w:lang w:val="uk-UA"/>
        </w:rPr>
        <w:t>.</w:t>
      </w:r>
    </w:p>
    <w:p w:rsidR="008809C4" w:rsidRDefault="00256474" w:rsidP="009B1A6A">
      <w:pPr>
        <w:ind w:firstLine="567"/>
        <w:jc w:val="both"/>
        <w:rPr>
          <w:szCs w:val="24"/>
          <w:lang w:val="uk-UA"/>
        </w:rPr>
      </w:pPr>
      <w:r w:rsidRPr="00256474">
        <w:rPr>
          <w:szCs w:val="24"/>
          <w:lang w:val="uk-UA"/>
        </w:rPr>
        <w:t xml:space="preserve"> На</w:t>
      </w:r>
      <w:r w:rsidR="008537E2">
        <w:rPr>
          <w:szCs w:val="24"/>
          <w:lang w:val="uk-UA"/>
        </w:rPr>
        <w:t xml:space="preserve"> </w:t>
      </w:r>
      <w:r>
        <w:rPr>
          <w:szCs w:val="24"/>
          <w:lang w:val="uk-UA"/>
        </w:rPr>
        <w:t xml:space="preserve">виконання </w:t>
      </w:r>
      <w:r w:rsidRPr="00256474">
        <w:rPr>
          <w:szCs w:val="24"/>
          <w:lang w:val="uk-UA"/>
        </w:rPr>
        <w:t xml:space="preserve"> </w:t>
      </w:r>
      <w:r w:rsidR="00A93E94" w:rsidRPr="00256474">
        <w:rPr>
          <w:szCs w:val="24"/>
        </w:rPr>
        <w:t>Програм</w:t>
      </w:r>
      <w:r>
        <w:rPr>
          <w:szCs w:val="24"/>
          <w:lang w:val="uk-UA"/>
        </w:rPr>
        <w:t>и</w:t>
      </w:r>
      <w:r w:rsidR="00A93E94" w:rsidRPr="00256474">
        <w:rPr>
          <w:szCs w:val="24"/>
        </w:rPr>
        <w:t xml:space="preserve"> будівництва </w:t>
      </w:r>
      <w:r>
        <w:rPr>
          <w:szCs w:val="24"/>
          <w:lang w:val="uk-UA"/>
        </w:rPr>
        <w:t>«</w:t>
      </w:r>
      <w:r w:rsidR="00A93E94" w:rsidRPr="00256474">
        <w:rPr>
          <w:szCs w:val="24"/>
        </w:rPr>
        <w:t>Доступне житло  на 2021 -2023 роки</w:t>
      </w:r>
      <w:r>
        <w:rPr>
          <w:szCs w:val="24"/>
          <w:lang w:val="uk-UA"/>
        </w:rPr>
        <w:t>»</w:t>
      </w:r>
      <w:r>
        <w:rPr>
          <w:szCs w:val="24"/>
        </w:rPr>
        <w:t xml:space="preserve">  виділено 700,0</w:t>
      </w:r>
      <w:r w:rsidR="00A93E94" w:rsidRPr="002909A6">
        <w:rPr>
          <w:szCs w:val="24"/>
        </w:rPr>
        <w:t xml:space="preserve"> тис</w:t>
      </w:r>
      <w:r>
        <w:rPr>
          <w:szCs w:val="24"/>
          <w:lang w:val="uk-UA"/>
        </w:rPr>
        <w:t>.</w:t>
      </w:r>
      <w:r w:rsidR="00A93E94" w:rsidRPr="002909A6">
        <w:rPr>
          <w:szCs w:val="24"/>
        </w:rPr>
        <w:t xml:space="preserve"> грн.</w:t>
      </w:r>
      <w:r w:rsidR="008809C4" w:rsidRPr="008809C4">
        <w:rPr>
          <w:szCs w:val="24"/>
        </w:rPr>
        <w:t xml:space="preserve"> </w:t>
      </w:r>
      <w:r w:rsidR="008809C4" w:rsidRPr="002909A6">
        <w:rPr>
          <w:szCs w:val="24"/>
        </w:rPr>
        <w:t>субвенції з державного бюджету</w:t>
      </w:r>
      <w:r w:rsidR="00A93E94" w:rsidRPr="002909A6">
        <w:rPr>
          <w:szCs w:val="24"/>
        </w:rPr>
        <w:t xml:space="preserve"> </w:t>
      </w:r>
      <w:r w:rsidR="008809C4">
        <w:rPr>
          <w:szCs w:val="24"/>
          <w:lang w:val="uk-UA"/>
        </w:rPr>
        <w:t xml:space="preserve">і направлено </w:t>
      </w:r>
      <w:r w:rsidR="008809C4" w:rsidRPr="002909A6">
        <w:rPr>
          <w:szCs w:val="24"/>
        </w:rPr>
        <w:t>на виготовлення проектно-кошторисної документації на нове будівництво Малого групового будинку, за адресою село Чернихів</w:t>
      </w:r>
      <w:r w:rsidR="008809C4">
        <w:rPr>
          <w:szCs w:val="24"/>
          <w:lang w:val="uk-UA"/>
        </w:rPr>
        <w:t>.</w:t>
      </w:r>
    </w:p>
    <w:p w:rsidR="002D6832" w:rsidRPr="000A3984" w:rsidRDefault="002D6832" w:rsidP="009B1A6A">
      <w:pPr>
        <w:ind w:firstLine="567"/>
        <w:jc w:val="both"/>
        <w:rPr>
          <w:szCs w:val="24"/>
        </w:rPr>
      </w:pPr>
    </w:p>
    <w:p w:rsidR="002D6832" w:rsidRPr="002D6832" w:rsidRDefault="009B1A6A" w:rsidP="009B1A6A">
      <w:pPr>
        <w:ind w:firstLine="567"/>
        <w:jc w:val="both"/>
        <w:rPr>
          <w:rFonts w:eastAsia="Times New Roman"/>
          <w:b/>
          <w:szCs w:val="24"/>
          <w:lang w:val="uk-UA" w:eastAsia="ru-RU"/>
        </w:rPr>
      </w:pPr>
      <w:r>
        <w:rPr>
          <w:b/>
          <w:szCs w:val="24"/>
        </w:rPr>
        <w:t>3.10.</w:t>
      </w:r>
      <w:r w:rsidR="002D6832">
        <w:rPr>
          <w:b/>
          <w:szCs w:val="24"/>
          <w:lang w:val="uk-UA"/>
        </w:rPr>
        <w:t xml:space="preserve"> Заступник начальника управління житлово-комунального господарства, благоустрою та </w:t>
      </w:r>
      <w:proofErr w:type="gramStart"/>
      <w:r w:rsidR="002D6832">
        <w:rPr>
          <w:b/>
          <w:szCs w:val="24"/>
          <w:lang w:val="uk-UA"/>
        </w:rPr>
        <w:t>екології  Ірина</w:t>
      </w:r>
      <w:proofErr w:type="gramEnd"/>
      <w:r w:rsidR="002D6832">
        <w:rPr>
          <w:b/>
          <w:szCs w:val="24"/>
          <w:lang w:val="uk-UA"/>
        </w:rPr>
        <w:t xml:space="preserve"> РУДНИЦЬКА, яка доповіла, що </w:t>
      </w:r>
      <w:r w:rsidR="002D6832" w:rsidRPr="00A94938">
        <w:rPr>
          <w:rFonts w:eastAsia="Times New Roman"/>
          <w:szCs w:val="24"/>
          <w:lang w:val="uk-UA" w:eastAsia="ru-RU"/>
        </w:rPr>
        <w:t xml:space="preserve">на  експлуатацію  та  технічне  обслуговування  житлового  фонду  - </w:t>
      </w:r>
      <w:r w:rsidR="002D6832">
        <w:rPr>
          <w:rFonts w:eastAsia="Times New Roman"/>
          <w:szCs w:val="24"/>
          <w:lang w:val="uk-UA" w:eastAsia="ru-RU"/>
        </w:rPr>
        <w:t xml:space="preserve">направлено </w:t>
      </w:r>
      <w:r w:rsidR="002D6832" w:rsidRPr="00A94938">
        <w:rPr>
          <w:rFonts w:eastAsia="Times New Roman"/>
          <w:szCs w:val="24"/>
          <w:lang w:val="uk-UA" w:eastAsia="ru-RU"/>
        </w:rPr>
        <w:t xml:space="preserve"> 86,8 млн.грн. </w:t>
      </w:r>
      <w:r w:rsidR="003037A9">
        <w:rPr>
          <w:rFonts w:eastAsia="Times New Roman"/>
          <w:szCs w:val="24"/>
          <w:lang w:val="uk-UA" w:eastAsia="ru-RU"/>
        </w:rPr>
        <w:t xml:space="preserve">Це </w:t>
      </w:r>
      <w:r w:rsidR="002D6832" w:rsidRPr="002D6832">
        <w:rPr>
          <w:rFonts w:eastAsia="Times New Roman"/>
          <w:szCs w:val="24"/>
          <w:lang w:val="uk-UA" w:eastAsia="ru-RU"/>
        </w:rPr>
        <w:t>кап.ремонт прибудикових територій -  52,7млн.грн., кап.ремонт покрівлі 11,3млн.грн., кап.ремонт інженерних мереж – 6,0 млн.грн.; кап.ремонт ліфтів – 3,2млн.грн.</w:t>
      </w:r>
    </w:p>
    <w:p w:rsidR="002D6832" w:rsidRPr="003037A9" w:rsidRDefault="003037A9" w:rsidP="009B1A6A">
      <w:pPr>
        <w:ind w:firstLine="567"/>
        <w:jc w:val="both"/>
        <w:rPr>
          <w:rFonts w:eastAsia="Times New Roman"/>
          <w:szCs w:val="24"/>
          <w:lang w:val="uk-UA" w:eastAsia="ru-RU"/>
        </w:rPr>
      </w:pPr>
      <w:r>
        <w:rPr>
          <w:rFonts w:eastAsia="Times New Roman"/>
          <w:szCs w:val="24"/>
          <w:lang w:val="uk-UA" w:eastAsia="ru-RU"/>
        </w:rPr>
        <w:t xml:space="preserve">На </w:t>
      </w:r>
      <w:r w:rsidR="002D6832" w:rsidRPr="00A94938">
        <w:rPr>
          <w:rFonts w:eastAsia="Times New Roman"/>
          <w:szCs w:val="24"/>
          <w:lang w:val="uk-UA" w:eastAsia="ru-RU"/>
        </w:rPr>
        <w:t xml:space="preserve">  благоустрій громади  </w:t>
      </w:r>
      <w:r>
        <w:rPr>
          <w:rFonts w:eastAsia="Times New Roman"/>
          <w:szCs w:val="24"/>
          <w:lang w:val="uk-UA" w:eastAsia="ru-RU"/>
        </w:rPr>
        <w:t xml:space="preserve">використано </w:t>
      </w:r>
      <w:r w:rsidR="002D6832" w:rsidRPr="00A94938">
        <w:rPr>
          <w:rFonts w:eastAsia="Times New Roman"/>
          <w:szCs w:val="24"/>
          <w:lang w:val="uk-UA" w:eastAsia="ru-RU"/>
        </w:rPr>
        <w:t xml:space="preserve">  226,1 млн.грн</w:t>
      </w:r>
      <w:r w:rsidR="002D6832" w:rsidRPr="003037A9">
        <w:rPr>
          <w:rFonts w:eastAsia="Times New Roman"/>
          <w:b/>
          <w:szCs w:val="24"/>
          <w:lang w:val="uk-UA" w:eastAsia="ru-RU"/>
        </w:rPr>
        <w:t>.</w:t>
      </w:r>
      <w:r w:rsidR="002D6832" w:rsidRPr="003037A9">
        <w:rPr>
          <w:rFonts w:eastAsia="Times New Roman"/>
          <w:szCs w:val="24"/>
          <w:lang w:val="uk-UA" w:eastAsia="ru-RU"/>
        </w:rPr>
        <w:t xml:space="preserve"> </w:t>
      </w:r>
      <w:r>
        <w:rPr>
          <w:rFonts w:eastAsia="Times New Roman"/>
          <w:szCs w:val="24"/>
          <w:lang w:val="uk-UA" w:eastAsia="ru-RU"/>
        </w:rPr>
        <w:t xml:space="preserve">Це </w:t>
      </w:r>
      <w:r w:rsidR="002D6832" w:rsidRPr="003037A9">
        <w:rPr>
          <w:rFonts w:eastAsia="Times New Roman"/>
          <w:szCs w:val="24"/>
          <w:lang w:val="uk-UA" w:eastAsia="ru-RU"/>
        </w:rPr>
        <w:t>кап.ремонт ШМГ -13,2млн.грн., кап ремонт тротуарів  - 10,2млн.грн., кап. ремонт вуличного освітлення  - 1,0 млн.грн., кап.ремонт  між квартальних проїздів –9,2млн.грн.</w:t>
      </w:r>
    </w:p>
    <w:p w:rsidR="002D6832" w:rsidRPr="00E16E67" w:rsidRDefault="002D6832" w:rsidP="009B1A6A">
      <w:pPr>
        <w:jc w:val="both"/>
        <w:rPr>
          <w:rFonts w:eastAsia="Times New Roman"/>
          <w:i/>
          <w:szCs w:val="24"/>
          <w:lang w:val="uk-UA" w:eastAsia="ru-RU"/>
        </w:rPr>
      </w:pPr>
      <w:r w:rsidRPr="00E16E67">
        <w:rPr>
          <w:rFonts w:eastAsia="Times New Roman"/>
          <w:szCs w:val="24"/>
          <w:lang w:val="uk-UA" w:eastAsia="ru-RU"/>
        </w:rPr>
        <w:t xml:space="preserve"> </w:t>
      </w:r>
      <w:r w:rsidR="003037A9">
        <w:rPr>
          <w:rFonts w:eastAsia="Times New Roman"/>
          <w:b/>
          <w:szCs w:val="24"/>
          <w:lang w:val="uk-UA" w:eastAsia="ru-RU"/>
        </w:rPr>
        <w:tab/>
      </w:r>
      <w:r w:rsidR="003037A9" w:rsidRPr="003037A9">
        <w:rPr>
          <w:rFonts w:eastAsia="Times New Roman"/>
          <w:szCs w:val="24"/>
          <w:lang w:val="uk-UA" w:eastAsia="ru-RU"/>
        </w:rPr>
        <w:t>Н</w:t>
      </w:r>
      <w:r w:rsidRPr="00A94938">
        <w:rPr>
          <w:rFonts w:eastAsia="Times New Roman"/>
          <w:szCs w:val="24"/>
          <w:lang w:val="uk-UA" w:eastAsia="ru-RU"/>
        </w:rPr>
        <w:t>а  будівництво об’єктів ЖКГ  -  9,9 млн.грн</w:t>
      </w:r>
      <w:r w:rsidRPr="00E16E67">
        <w:rPr>
          <w:rFonts w:eastAsia="Times New Roman"/>
          <w:szCs w:val="24"/>
          <w:lang w:val="uk-UA" w:eastAsia="ru-RU"/>
        </w:rPr>
        <w:t xml:space="preserve">. </w:t>
      </w:r>
      <w:r w:rsidR="003037A9">
        <w:rPr>
          <w:rFonts w:eastAsia="Times New Roman"/>
          <w:szCs w:val="24"/>
          <w:lang w:val="uk-UA" w:eastAsia="ru-RU"/>
        </w:rPr>
        <w:t xml:space="preserve">Це </w:t>
      </w:r>
      <w:r w:rsidRPr="003037A9">
        <w:rPr>
          <w:rFonts w:eastAsia="Times New Roman"/>
          <w:szCs w:val="24"/>
          <w:lang w:val="uk-UA" w:eastAsia="ru-RU"/>
        </w:rPr>
        <w:t xml:space="preserve"> будівництво дощового колектора 5,0 млн.грн., рекультивація земель порушених внаслідок несанкціонованого складування відходів - 1,4 млн.грн., виготовлення ПКД на реконструкцію та будівництво об’єктів бл</w:t>
      </w:r>
      <w:r w:rsidR="003037A9" w:rsidRPr="003037A9">
        <w:rPr>
          <w:rFonts w:eastAsia="Times New Roman"/>
          <w:szCs w:val="24"/>
          <w:lang w:val="uk-UA" w:eastAsia="ru-RU"/>
        </w:rPr>
        <w:t>агоустрою та ШМГ- 2,4 млн.грн.</w:t>
      </w:r>
    </w:p>
    <w:p w:rsidR="002D6832" w:rsidRPr="00E16E67" w:rsidRDefault="003037A9" w:rsidP="009B1A6A">
      <w:pPr>
        <w:ind w:firstLine="567"/>
        <w:jc w:val="both"/>
        <w:rPr>
          <w:rFonts w:eastAsia="Times New Roman"/>
          <w:i/>
          <w:szCs w:val="24"/>
          <w:lang w:val="uk-UA" w:eastAsia="ru-RU"/>
        </w:rPr>
      </w:pPr>
      <w:r>
        <w:rPr>
          <w:rFonts w:eastAsia="Times New Roman"/>
          <w:szCs w:val="24"/>
          <w:lang w:val="uk-UA" w:eastAsia="ru-RU"/>
        </w:rPr>
        <w:t>Н</w:t>
      </w:r>
      <w:r w:rsidR="002D6832" w:rsidRPr="00A94938">
        <w:rPr>
          <w:rFonts w:eastAsia="Times New Roman"/>
          <w:szCs w:val="24"/>
          <w:lang w:eastAsia="ru-RU"/>
        </w:rPr>
        <w:t xml:space="preserve">а  виконання  інвестиційних  проектів </w:t>
      </w:r>
      <w:r w:rsidRPr="004C36B1">
        <w:rPr>
          <w:rFonts w:eastAsia="Times New Roman"/>
          <w:szCs w:val="24"/>
          <w:lang w:eastAsia="ru-RU"/>
        </w:rPr>
        <w:t>(</w:t>
      </w:r>
      <w:r w:rsidRPr="004C36B1">
        <w:rPr>
          <w:rFonts w:eastAsia="Times New Roman"/>
          <w:szCs w:val="24"/>
          <w:lang w:val="uk-UA" w:eastAsia="ru-RU"/>
        </w:rPr>
        <w:t xml:space="preserve">будівництво </w:t>
      </w:r>
      <w:r w:rsidRPr="004C36B1">
        <w:rPr>
          <w:rFonts w:eastAsia="Times New Roman"/>
          <w:szCs w:val="24"/>
          <w:lang w:eastAsia="ru-RU"/>
        </w:rPr>
        <w:t xml:space="preserve">дощового колектора </w:t>
      </w:r>
      <w:r w:rsidRPr="004C36B1">
        <w:rPr>
          <w:rFonts w:eastAsia="Times New Roman"/>
          <w:szCs w:val="24"/>
          <w:lang w:val="uk-UA" w:eastAsia="ru-RU"/>
        </w:rPr>
        <w:t>по вул. Галицькій)</w:t>
      </w:r>
      <w:r w:rsidR="002D6832" w:rsidRPr="004C36B1">
        <w:rPr>
          <w:rFonts w:eastAsia="Times New Roman"/>
          <w:szCs w:val="24"/>
          <w:lang w:eastAsia="ru-RU"/>
        </w:rPr>
        <w:t xml:space="preserve"> </w:t>
      </w:r>
      <w:r>
        <w:rPr>
          <w:rFonts w:eastAsia="Times New Roman"/>
          <w:szCs w:val="24"/>
          <w:lang w:val="uk-UA" w:eastAsia="ru-RU"/>
        </w:rPr>
        <w:t>використано</w:t>
      </w:r>
      <w:r w:rsidR="002D6832" w:rsidRPr="00A94938">
        <w:rPr>
          <w:rFonts w:eastAsia="Times New Roman"/>
          <w:szCs w:val="24"/>
          <w:lang w:eastAsia="ru-RU"/>
        </w:rPr>
        <w:t xml:space="preserve">  </w:t>
      </w:r>
      <w:r w:rsidR="002D6832" w:rsidRPr="00A94938">
        <w:rPr>
          <w:rFonts w:eastAsia="Times New Roman"/>
          <w:szCs w:val="24"/>
          <w:lang w:val="uk-UA" w:eastAsia="ru-RU"/>
        </w:rPr>
        <w:t>5,4</w:t>
      </w:r>
      <w:r w:rsidR="002D6832" w:rsidRPr="00A94938">
        <w:rPr>
          <w:rFonts w:eastAsia="Times New Roman"/>
          <w:szCs w:val="24"/>
          <w:lang w:eastAsia="ru-RU"/>
        </w:rPr>
        <w:t xml:space="preserve"> млн.</w:t>
      </w:r>
      <w:r w:rsidR="002D6832" w:rsidRPr="003037A9">
        <w:rPr>
          <w:rFonts w:eastAsia="Times New Roman"/>
          <w:szCs w:val="24"/>
          <w:lang w:eastAsia="ru-RU"/>
        </w:rPr>
        <w:t>грн.</w:t>
      </w:r>
      <w:r w:rsidR="002D6832" w:rsidRPr="00E16E67">
        <w:rPr>
          <w:rFonts w:eastAsia="Times New Roman"/>
          <w:szCs w:val="24"/>
          <w:lang w:eastAsia="ru-RU"/>
        </w:rPr>
        <w:t xml:space="preserve"> </w:t>
      </w:r>
    </w:p>
    <w:p w:rsidR="002D6832" w:rsidRPr="00A94938" w:rsidRDefault="00B92794" w:rsidP="009B1A6A">
      <w:pPr>
        <w:ind w:firstLine="567"/>
        <w:jc w:val="both"/>
        <w:rPr>
          <w:rFonts w:eastAsia="Times New Roman"/>
          <w:i/>
          <w:szCs w:val="24"/>
          <w:lang w:val="uk-UA" w:eastAsia="ru-RU"/>
        </w:rPr>
      </w:pPr>
      <w:r>
        <w:rPr>
          <w:rFonts w:eastAsia="Times New Roman"/>
          <w:szCs w:val="24"/>
          <w:lang w:val="uk-UA" w:eastAsia="ru-RU"/>
        </w:rPr>
        <w:t>Н</w:t>
      </w:r>
      <w:r w:rsidR="002D6832" w:rsidRPr="00A94938">
        <w:rPr>
          <w:rFonts w:eastAsia="Times New Roman"/>
          <w:szCs w:val="24"/>
          <w:lang w:val="uk-UA" w:eastAsia="ru-RU"/>
        </w:rPr>
        <w:t xml:space="preserve">а утримання та розвиток автомобільних доріг </w:t>
      </w:r>
      <w:r w:rsidR="00D32FF5">
        <w:rPr>
          <w:rFonts w:eastAsia="Times New Roman"/>
          <w:szCs w:val="24"/>
          <w:lang w:val="uk-UA" w:eastAsia="ru-RU"/>
        </w:rPr>
        <w:t xml:space="preserve">використано </w:t>
      </w:r>
      <w:r w:rsidR="002D6832" w:rsidRPr="00A94938">
        <w:rPr>
          <w:rFonts w:eastAsia="Times New Roman"/>
          <w:szCs w:val="24"/>
          <w:lang w:val="uk-UA" w:eastAsia="ru-RU"/>
        </w:rPr>
        <w:t>836,0 млн.грн.</w:t>
      </w:r>
    </w:p>
    <w:p w:rsidR="00C772DE" w:rsidRPr="002E21F4" w:rsidRDefault="00D32FF5" w:rsidP="009B1A6A">
      <w:pPr>
        <w:jc w:val="both"/>
        <w:rPr>
          <w:rFonts w:ascii="Cambria" w:hAnsi="Cambria"/>
          <w:szCs w:val="24"/>
          <w:lang w:val="uk-UA"/>
        </w:rPr>
      </w:pPr>
      <w:r>
        <w:rPr>
          <w:rFonts w:eastAsia="Times New Roman"/>
          <w:szCs w:val="24"/>
          <w:lang w:val="uk-UA" w:eastAsia="ru-RU"/>
        </w:rPr>
        <w:t>На</w:t>
      </w:r>
      <w:r w:rsidR="002D6832" w:rsidRPr="00A94938">
        <w:rPr>
          <w:rFonts w:eastAsia="Times New Roman"/>
          <w:szCs w:val="24"/>
          <w:lang w:val="uk-UA" w:eastAsia="ru-RU"/>
        </w:rPr>
        <w:t xml:space="preserve">  поповнення  статутних  капіталів КП  </w:t>
      </w:r>
      <w:r>
        <w:rPr>
          <w:rFonts w:eastAsia="Times New Roman"/>
          <w:szCs w:val="24"/>
          <w:lang w:val="uk-UA" w:eastAsia="ru-RU"/>
        </w:rPr>
        <w:t>використано</w:t>
      </w:r>
      <w:r w:rsidR="002D6832" w:rsidRPr="00A94938">
        <w:rPr>
          <w:rFonts w:eastAsia="Times New Roman"/>
          <w:szCs w:val="24"/>
          <w:lang w:val="uk-UA" w:eastAsia="ru-RU"/>
        </w:rPr>
        <w:t xml:space="preserve">  68,5 млн.грн</w:t>
      </w:r>
      <w:r w:rsidR="002D6832" w:rsidRPr="00E16E67">
        <w:rPr>
          <w:rFonts w:eastAsia="Times New Roman"/>
          <w:b/>
          <w:szCs w:val="24"/>
          <w:lang w:val="uk-UA" w:eastAsia="ru-RU"/>
        </w:rPr>
        <w:t xml:space="preserve">. </w:t>
      </w:r>
      <w:r w:rsidR="00C772DE" w:rsidRPr="005A20B6">
        <w:rPr>
          <w:rFonts w:ascii="Cambria" w:hAnsi="Cambria"/>
          <w:szCs w:val="24"/>
          <w:lang w:val="uk-UA"/>
        </w:rPr>
        <w:t xml:space="preserve">    </w:t>
      </w:r>
    </w:p>
    <w:p w:rsidR="000A3984" w:rsidRDefault="000A3984" w:rsidP="000A3984">
      <w:pPr>
        <w:rPr>
          <w:b/>
          <w:lang w:val="uk-UA"/>
        </w:rPr>
      </w:pPr>
    </w:p>
    <w:p w:rsidR="000A3984" w:rsidRPr="000A3984" w:rsidRDefault="000A3984" w:rsidP="000A3984">
      <w:pPr>
        <w:rPr>
          <w:color w:val="000000"/>
          <w:szCs w:val="24"/>
          <w:lang w:val="uk-UA"/>
        </w:rPr>
      </w:pPr>
      <w:r>
        <w:rPr>
          <w:b/>
          <w:lang w:val="uk-UA"/>
        </w:rPr>
        <w:t>3.11. Начальник відділу обліку та фінансового забезпечення Галина ДЕНИСЮК, яка доповіла, що розпорядником у</w:t>
      </w:r>
      <w:r w:rsidRPr="000A3984">
        <w:rPr>
          <w:color w:val="000000"/>
          <w:szCs w:val="24"/>
          <w:lang w:val="uk-UA"/>
        </w:rPr>
        <w:t xml:space="preserve"> 2021 р</w:t>
      </w:r>
      <w:r>
        <w:rPr>
          <w:color w:val="000000"/>
          <w:szCs w:val="24"/>
          <w:lang w:val="uk-UA"/>
        </w:rPr>
        <w:t>.</w:t>
      </w:r>
      <w:r w:rsidRPr="000A3984">
        <w:rPr>
          <w:color w:val="000000"/>
          <w:szCs w:val="24"/>
          <w:lang w:val="uk-UA"/>
        </w:rPr>
        <w:t xml:space="preserve"> одержано фінансування в сумі 118318</w:t>
      </w:r>
      <w:r>
        <w:rPr>
          <w:color w:val="000000"/>
          <w:szCs w:val="24"/>
          <w:lang w:val="uk-UA"/>
        </w:rPr>
        <w:t>,3тис.</w:t>
      </w:r>
      <w:r w:rsidRPr="000A3984">
        <w:rPr>
          <w:color w:val="000000"/>
          <w:szCs w:val="24"/>
          <w:lang w:val="uk-UA"/>
        </w:rPr>
        <w:t xml:space="preserve"> грн., з них цільове фінансування – 11641</w:t>
      </w:r>
      <w:r>
        <w:rPr>
          <w:color w:val="000000"/>
          <w:szCs w:val="24"/>
          <w:lang w:val="uk-UA"/>
        </w:rPr>
        <w:t>,6 тис.</w:t>
      </w:r>
      <w:r w:rsidRPr="000A3984">
        <w:rPr>
          <w:color w:val="000000"/>
          <w:szCs w:val="24"/>
          <w:lang w:val="uk-UA"/>
        </w:rPr>
        <w:t xml:space="preserve"> грн. в т.ч. капітальні видатки – 8500</w:t>
      </w:r>
      <w:r>
        <w:rPr>
          <w:color w:val="000000"/>
          <w:szCs w:val="24"/>
          <w:lang w:val="uk-UA"/>
        </w:rPr>
        <w:t>,</w:t>
      </w:r>
      <w:r w:rsidRPr="000A3984">
        <w:rPr>
          <w:color w:val="000000"/>
          <w:szCs w:val="24"/>
          <w:lang w:val="uk-UA"/>
        </w:rPr>
        <w:t>3</w:t>
      </w:r>
      <w:r>
        <w:rPr>
          <w:color w:val="000000"/>
          <w:szCs w:val="24"/>
          <w:lang w:val="uk-UA"/>
        </w:rPr>
        <w:t>тис.</w:t>
      </w:r>
      <w:r w:rsidRPr="000A3984">
        <w:rPr>
          <w:color w:val="000000"/>
          <w:szCs w:val="24"/>
          <w:lang w:val="uk-UA"/>
        </w:rPr>
        <w:t xml:space="preserve"> грн.</w:t>
      </w:r>
    </w:p>
    <w:p w:rsidR="000A3984" w:rsidRDefault="000A3984" w:rsidP="000A3984">
      <w:pPr>
        <w:pBdr>
          <w:top w:val="nil"/>
          <w:left w:val="nil"/>
          <w:bottom w:val="nil"/>
          <w:right w:val="nil"/>
          <w:between w:val="nil"/>
        </w:pBdr>
        <w:tabs>
          <w:tab w:val="left" w:pos="709"/>
        </w:tabs>
        <w:jc w:val="both"/>
        <w:rPr>
          <w:color w:val="000000"/>
          <w:szCs w:val="24"/>
        </w:rPr>
      </w:pPr>
      <w:r w:rsidRPr="000A3984">
        <w:rPr>
          <w:color w:val="000000"/>
          <w:szCs w:val="24"/>
          <w:lang w:val="uk-UA"/>
        </w:rPr>
        <w:tab/>
      </w:r>
      <w:r>
        <w:rPr>
          <w:color w:val="000000"/>
          <w:szCs w:val="24"/>
        </w:rPr>
        <w:t xml:space="preserve">На валютний рахунок в АТ «Укрсиббанк» одержано кошти по грантовому договору № PLBU.01.01.00-20-0985/19-00 від Публічної бібліотеки </w:t>
      </w:r>
      <w:proofErr w:type="gramStart"/>
      <w:r>
        <w:rPr>
          <w:color w:val="000000"/>
          <w:szCs w:val="24"/>
        </w:rPr>
        <w:t>ім..</w:t>
      </w:r>
      <w:proofErr w:type="gramEnd"/>
      <w:r>
        <w:rPr>
          <w:color w:val="000000"/>
          <w:szCs w:val="24"/>
        </w:rPr>
        <w:t xml:space="preserve">Марії Конопницької в Сувалках в грудні 2020 р. сумі 8091,79 євро та в листопаді 2021 р. в сумі 8091,79 євро. Кошти передбачені на реалізацію проекту «Пізнаймо один одного – українці в Сувалках, поляки в Тернополі». Курсова різниця станом на 31.12.2021р. склала 14684,11 грн. Залишок коштів на валютному </w:t>
      </w:r>
      <w:r>
        <w:rPr>
          <w:color w:val="000000"/>
          <w:szCs w:val="24"/>
        </w:rPr>
        <w:lastRenderedPageBreak/>
        <w:t xml:space="preserve">рахунку в АТ «Укрсиббанк» станом на 01.01.2022р. становить 10263,58 євро. </w:t>
      </w:r>
      <w:proofErr w:type="gramStart"/>
      <w:r>
        <w:rPr>
          <w:color w:val="000000"/>
          <w:szCs w:val="24"/>
        </w:rPr>
        <w:t>( в</w:t>
      </w:r>
      <w:proofErr w:type="gramEnd"/>
      <w:r>
        <w:rPr>
          <w:color w:val="000000"/>
          <w:szCs w:val="24"/>
        </w:rPr>
        <w:t xml:space="preserve"> перерахунку по курсу Національного банку 317376,58 грн.)</w:t>
      </w:r>
    </w:p>
    <w:p w:rsidR="000A3984" w:rsidRDefault="000A3984" w:rsidP="000A3984">
      <w:pPr>
        <w:pBdr>
          <w:top w:val="nil"/>
          <w:left w:val="nil"/>
          <w:bottom w:val="nil"/>
          <w:right w:val="nil"/>
          <w:between w:val="nil"/>
        </w:pBdr>
        <w:tabs>
          <w:tab w:val="left" w:pos="709"/>
        </w:tabs>
        <w:jc w:val="both"/>
        <w:rPr>
          <w:color w:val="000000"/>
          <w:szCs w:val="24"/>
        </w:rPr>
      </w:pPr>
      <w:r>
        <w:rPr>
          <w:color w:val="000000"/>
          <w:szCs w:val="24"/>
        </w:rPr>
        <w:tab/>
      </w:r>
      <w:r>
        <w:rPr>
          <w:color w:val="000000"/>
          <w:szCs w:val="24"/>
        </w:rPr>
        <w:t>По програмі «Інші заходи у сфері соціального захисту і соціального забезпечення» використано 140</w:t>
      </w:r>
      <w:r>
        <w:rPr>
          <w:color w:val="000000"/>
          <w:szCs w:val="24"/>
          <w:lang w:val="uk-UA"/>
        </w:rPr>
        <w:t>,</w:t>
      </w:r>
      <w:r>
        <w:rPr>
          <w:color w:val="000000"/>
          <w:szCs w:val="24"/>
        </w:rPr>
        <w:t>0</w:t>
      </w:r>
      <w:r>
        <w:rPr>
          <w:color w:val="000000"/>
          <w:szCs w:val="24"/>
          <w:lang w:val="uk-UA"/>
        </w:rPr>
        <w:t>тис.</w:t>
      </w:r>
      <w:r>
        <w:rPr>
          <w:color w:val="000000"/>
          <w:szCs w:val="24"/>
        </w:rPr>
        <w:t xml:space="preserve"> грн. (допомоги на поховання).</w:t>
      </w:r>
    </w:p>
    <w:p w:rsidR="000A3984" w:rsidRDefault="000A3984" w:rsidP="000A3984">
      <w:pPr>
        <w:pBdr>
          <w:top w:val="nil"/>
          <w:left w:val="nil"/>
          <w:bottom w:val="nil"/>
          <w:right w:val="nil"/>
          <w:between w:val="nil"/>
        </w:pBdr>
        <w:tabs>
          <w:tab w:val="left" w:pos="709"/>
        </w:tabs>
        <w:jc w:val="both"/>
        <w:rPr>
          <w:color w:val="000000"/>
          <w:szCs w:val="24"/>
        </w:rPr>
      </w:pPr>
      <w:r>
        <w:rPr>
          <w:color w:val="000000"/>
          <w:szCs w:val="24"/>
        </w:rPr>
        <w:tab/>
      </w:r>
      <w:r>
        <w:rPr>
          <w:color w:val="000000"/>
          <w:szCs w:val="24"/>
        </w:rPr>
        <w:t xml:space="preserve">По програмі «Реалізація заходів, спрямованих на підвищення доступності широкосмугового доступу до Інтернету в сільській місцевості» використано </w:t>
      </w:r>
      <w:r>
        <w:rPr>
          <w:color w:val="000000"/>
          <w:szCs w:val="24"/>
          <w:lang w:val="uk-UA"/>
        </w:rPr>
        <w:t>30,0тис.</w:t>
      </w:r>
      <w:r>
        <w:rPr>
          <w:color w:val="000000"/>
          <w:szCs w:val="24"/>
        </w:rPr>
        <w:t>грн. (субвенції державного бюджету).</w:t>
      </w:r>
    </w:p>
    <w:p w:rsidR="000A3984" w:rsidRDefault="000A3984" w:rsidP="000A3984">
      <w:pPr>
        <w:pBdr>
          <w:top w:val="nil"/>
          <w:left w:val="nil"/>
          <w:bottom w:val="nil"/>
          <w:right w:val="nil"/>
          <w:between w:val="nil"/>
        </w:pBdr>
        <w:tabs>
          <w:tab w:val="left" w:pos="709"/>
        </w:tabs>
        <w:jc w:val="both"/>
        <w:rPr>
          <w:color w:val="000000"/>
          <w:szCs w:val="24"/>
        </w:rPr>
      </w:pPr>
      <w:r>
        <w:rPr>
          <w:color w:val="000000"/>
          <w:szCs w:val="24"/>
        </w:rPr>
        <w:tab/>
      </w:r>
      <w:r>
        <w:rPr>
          <w:color w:val="000000"/>
          <w:szCs w:val="24"/>
        </w:rPr>
        <w:t>По програмі «Сприяння розвитку малого та середнього підприємництва» використано 80</w:t>
      </w:r>
      <w:r>
        <w:rPr>
          <w:color w:val="000000"/>
          <w:szCs w:val="24"/>
          <w:lang w:val="uk-UA"/>
        </w:rPr>
        <w:t>,</w:t>
      </w:r>
      <w:r>
        <w:rPr>
          <w:color w:val="000000"/>
          <w:szCs w:val="24"/>
        </w:rPr>
        <w:t>0</w:t>
      </w:r>
      <w:r>
        <w:rPr>
          <w:color w:val="000000"/>
          <w:szCs w:val="24"/>
          <w:lang w:val="uk-UA"/>
        </w:rPr>
        <w:t>тис.</w:t>
      </w:r>
      <w:r>
        <w:rPr>
          <w:color w:val="000000"/>
          <w:szCs w:val="24"/>
        </w:rPr>
        <w:t>грн.</w:t>
      </w:r>
    </w:p>
    <w:p w:rsidR="000A3984" w:rsidRDefault="000A3984" w:rsidP="000A3984">
      <w:pPr>
        <w:pBdr>
          <w:top w:val="nil"/>
          <w:left w:val="nil"/>
          <w:bottom w:val="nil"/>
          <w:right w:val="nil"/>
          <w:between w:val="nil"/>
        </w:pBdr>
        <w:tabs>
          <w:tab w:val="left" w:pos="709"/>
        </w:tabs>
        <w:jc w:val="both"/>
        <w:rPr>
          <w:color w:val="000000"/>
          <w:szCs w:val="24"/>
        </w:rPr>
      </w:pPr>
      <w:r>
        <w:rPr>
          <w:color w:val="000000"/>
          <w:szCs w:val="24"/>
        </w:rPr>
        <w:tab/>
        <w:t>По програмі «</w:t>
      </w:r>
      <w:r>
        <w:rPr>
          <w:color w:val="000000"/>
          <w:szCs w:val="24"/>
        </w:rPr>
        <w:t xml:space="preserve">Інші заходи, </w:t>
      </w:r>
      <w:proofErr w:type="gramStart"/>
      <w:r>
        <w:rPr>
          <w:color w:val="000000"/>
          <w:szCs w:val="24"/>
        </w:rPr>
        <w:t>пов»язані</w:t>
      </w:r>
      <w:proofErr w:type="gramEnd"/>
      <w:r>
        <w:rPr>
          <w:color w:val="000000"/>
          <w:szCs w:val="24"/>
        </w:rPr>
        <w:t xml:space="preserve"> з економічною діяльністю» використано 691</w:t>
      </w:r>
      <w:r>
        <w:rPr>
          <w:color w:val="000000"/>
          <w:szCs w:val="24"/>
          <w:lang w:val="uk-UA"/>
        </w:rPr>
        <w:t>,</w:t>
      </w:r>
      <w:r>
        <w:rPr>
          <w:color w:val="000000"/>
          <w:szCs w:val="24"/>
        </w:rPr>
        <w:t>5</w:t>
      </w:r>
      <w:r>
        <w:rPr>
          <w:color w:val="000000"/>
          <w:szCs w:val="24"/>
          <w:lang w:val="uk-UA"/>
        </w:rPr>
        <w:t>тис.</w:t>
      </w:r>
      <w:r>
        <w:rPr>
          <w:color w:val="000000"/>
          <w:szCs w:val="24"/>
        </w:rPr>
        <w:t>грн., вт.ч. на грошові винагороди 255</w:t>
      </w:r>
      <w:r>
        <w:rPr>
          <w:color w:val="000000"/>
          <w:szCs w:val="24"/>
          <w:lang w:val="uk-UA"/>
        </w:rPr>
        <w:t>,8 тис.</w:t>
      </w:r>
      <w:r>
        <w:rPr>
          <w:color w:val="000000"/>
          <w:szCs w:val="24"/>
        </w:rPr>
        <w:t xml:space="preserve"> грн.</w:t>
      </w:r>
    </w:p>
    <w:p w:rsidR="000A3984" w:rsidRDefault="000A3984" w:rsidP="000A3984">
      <w:pPr>
        <w:pBdr>
          <w:top w:val="nil"/>
          <w:left w:val="nil"/>
          <w:bottom w:val="nil"/>
          <w:right w:val="nil"/>
          <w:between w:val="nil"/>
        </w:pBdr>
        <w:tabs>
          <w:tab w:val="left" w:pos="709"/>
        </w:tabs>
        <w:jc w:val="both"/>
        <w:rPr>
          <w:color w:val="000000"/>
          <w:szCs w:val="24"/>
        </w:rPr>
      </w:pPr>
      <w:r>
        <w:rPr>
          <w:color w:val="000000"/>
          <w:szCs w:val="24"/>
        </w:rPr>
        <w:tab/>
      </w:r>
      <w:r>
        <w:rPr>
          <w:color w:val="000000"/>
          <w:szCs w:val="24"/>
        </w:rPr>
        <w:t>По програмі «Заходи із запобігання та ліквідації надзвичайних ситуацій та наслідків стихійного лиха» використано 234</w:t>
      </w:r>
      <w:r>
        <w:rPr>
          <w:color w:val="000000"/>
          <w:szCs w:val="24"/>
          <w:lang w:val="uk-UA"/>
        </w:rPr>
        <w:t>,</w:t>
      </w:r>
      <w:r>
        <w:rPr>
          <w:color w:val="000000"/>
          <w:szCs w:val="24"/>
        </w:rPr>
        <w:t>6</w:t>
      </w:r>
      <w:r>
        <w:rPr>
          <w:color w:val="000000"/>
          <w:szCs w:val="24"/>
          <w:lang w:val="uk-UA"/>
        </w:rPr>
        <w:t>тис.</w:t>
      </w:r>
      <w:r>
        <w:rPr>
          <w:color w:val="000000"/>
          <w:szCs w:val="24"/>
        </w:rPr>
        <w:t xml:space="preserve"> грн.</w:t>
      </w:r>
    </w:p>
    <w:p w:rsidR="000A3984" w:rsidRDefault="000A3984" w:rsidP="000A3984">
      <w:pPr>
        <w:pBdr>
          <w:top w:val="nil"/>
          <w:left w:val="nil"/>
          <w:bottom w:val="nil"/>
          <w:right w:val="nil"/>
          <w:between w:val="nil"/>
        </w:pBdr>
        <w:tabs>
          <w:tab w:val="left" w:pos="709"/>
        </w:tabs>
        <w:jc w:val="both"/>
        <w:rPr>
          <w:color w:val="000000"/>
          <w:szCs w:val="24"/>
        </w:rPr>
      </w:pPr>
      <w:r>
        <w:rPr>
          <w:color w:val="000000"/>
          <w:szCs w:val="24"/>
        </w:rPr>
        <w:tab/>
      </w:r>
      <w:r>
        <w:rPr>
          <w:color w:val="000000"/>
          <w:szCs w:val="24"/>
        </w:rPr>
        <w:t>По програмі «Фінансова підтримка засобів мас</w:t>
      </w:r>
      <w:r>
        <w:rPr>
          <w:color w:val="000000"/>
          <w:szCs w:val="24"/>
        </w:rPr>
        <w:t>ової інформації» використано 195,0</w:t>
      </w:r>
      <w:r>
        <w:rPr>
          <w:color w:val="000000"/>
          <w:szCs w:val="24"/>
          <w:lang w:val="uk-UA"/>
        </w:rPr>
        <w:t xml:space="preserve"> тис.</w:t>
      </w:r>
      <w:r>
        <w:rPr>
          <w:color w:val="000000"/>
          <w:szCs w:val="24"/>
        </w:rPr>
        <w:t>грн.</w:t>
      </w:r>
    </w:p>
    <w:p w:rsidR="000A3984" w:rsidRDefault="000A3984" w:rsidP="000A3984">
      <w:pPr>
        <w:pBdr>
          <w:top w:val="nil"/>
          <w:left w:val="nil"/>
          <w:bottom w:val="nil"/>
          <w:right w:val="nil"/>
          <w:between w:val="nil"/>
        </w:pBdr>
        <w:tabs>
          <w:tab w:val="left" w:pos="709"/>
        </w:tabs>
        <w:jc w:val="both"/>
        <w:rPr>
          <w:color w:val="000000"/>
          <w:szCs w:val="24"/>
        </w:rPr>
      </w:pPr>
      <w:r>
        <w:rPr>
          <w:color w:val="000000"/>
          <w:szCs w:val="24"/>
        </w:rPr>
        <w:tab/>
      </w:r>
      <w:r>
        <w:rPr>
          <w:color w:val="000000"/>
          <w:szCs w:val="24"/>
        </w:rPr>
        <w:t>По програмі «Здійснення заходів із землеустрою» використано 1024</w:t>
      </w:r>
      <w:r>
        <w:rPr>
          <w:color w:val="000000"/>
          <w:szCs w:val="24"/>
          <w:lang w:val="uk-UA"/>
        </w:rPr>
        <w:t>,</w:t>
      </w:r>
      <w:r>
        <w:rPr>
          <w:color w:val="000000"/>
          <w:szCs w:val="24"/>
        </w:rPr>
        <w:t>0</w:t>
      </w:r>
      <w:r>
        <w:rPr>
          <w:color w:val="000000"/>
          <w:szCs w:val="24"/>
          <w:lang w:val="uk-UA"/>
        </w:rPr>
        <w:t xml:space="preserve"> тис.</w:t>
      </w:r>
      <w:r>
        <w:rPr>
          <w:color w:val="000000"/>
          <w:szCs w:val="24"/>
        </w:rPr>
        <w:t>грн.</w:t>
      </w:r>
    </w:p>
    <w:p w:rsidR="000A3984" w:rsidRDefault="000A3984" w:rsidP="000A3984">
      <w:pPr>
        <w:pBdr>
          <w:top w:val="nil"/>
          <w:left w:val="nil"/>
          <w:bottom w:val="nil"/>
          <w:right w:val="nil"/>
          <w:between w:val="nil"/>
        </w:pBdr>
        <w:tabs>
          <w:tab w:val="left" w:pos="709"/>
        </w:tabs>
        <w:jc w:val="both"/>
        <w:rPr>
          <w:color w:val="000000"/>
          <w:szCs w:val="24"/>
        </w:rPr>
      </w:pPr>
      <w:r>
        <w:rPr>
          <w:color w:val="000000"/>
          <w:szCs w:val="24"/>
        </w:rPr>
        <w:tab/>
      </w:r>
      <w:r>
        <w:rPr>
          <w:color w:val="000000"/>
          <w:szCs w:val="24"/>
        </w:rPr>
        <w:t>По програмі «Розроблення схем планування та забудови території» використано 1675</w:t>
      </w:r>
      <w:r>
        <w:rPr>
          <w:color w:val="000000"/>
          <w:szCs w:val="24"/>
          <w:lang w:val="uk-UA"/>
        </w:rPr>
        <w:t>,</w:t>
      </w:r>
      <w:r>
        <w:rPr>
          <w:color w:val="000000"/>
          <w:szCs w:val="24"/>
        </w:rPr>
        <w:t>0</w:t>
      </w:r>
      <w:r>
        <w:rPr>
          <w:color w:val="000000"/>
          <w:szCs w:val="24"/>
          <w:lang w:val="uk-UA"/>
        </w:rPr>
        <w:t>тис.</w:t>
      </w:r>
      <w:r>
        <w:rPr>
          <w:color w:val="000000"/>
          <w:szCs w:val="24"/>
        </w:rPr>
        <w:t>грн.</w:t>
      </w:r>
    </w:p>
    <w:p w:rsidR="000A3984" w:rsidRPr="000A3984" w:rsidRDefault="000A3984" w:rsidP="009B1A6A">
      <w:pPr>
        <w:pStyle w:val="a5"/>
        <w:ind w:left="0" w:firstLine="708"/>
        <w:jc w:val="both"/>
        <w:rPr>
          <w:rFonts w:ascii="Times New Roman" w:hAnsi="Times New Roman"/>
          <w:b/>
          <w:lang w:val="uk-UA"/>
        </w:rPr>
      </w:pPr>
      <w:bookmarkStart w:id="0" w:name="_GoBack"/>
      <w:bookmarkEnd w:id="0"/>
    </w:p>
    <w:p w:rsidR="00C772DE" w:rsidRDefault="00C772DE" w:rsidP="00D63760">
      <w:pPr>
        <w:pStyle w:val="a6"/>
        <w:tabs>
          <w:tab w:val="left" w:pos="255"/>
          <w:tab w:val="left" w:pos="3465"/>
        </w:tabs>
        <w:jc w:val="both"/>
        <w:rPr>
          <w:color w:val="000000"/>
          <w:sz w:val="22"/>
          <w:szCs w:val="22"/>
        </w:rPr>
      </w:pPr>
    </w:p>
    <w:p w:rsidR="00C772DE" w:rsidRPr="005D113F" w:rsidRDefault="00C772DE" w:rsidP="00D63760">
      <w:pPr>
        <w:pStyle w:val="a6"/>
        <w:tabs>
          <w:tab w:val="left" w:pos="255"/>
          <w:tab w:val="left" w:pos="3465"/>
        </w:tabs>
        <w:jc w:val="both"/>
        <w:rPr>
          <w:color w:val="000000"/>
          <w:sz w:val="24"/>
          <w:szCs w:val="24"/>
        </w:rPr>
      </w:pPr>
      <w:r w:rsidRPr="005D113F">
        <w:rPr>
          <w:color w:val="000000"/>
          <w:sz w:val="24"/>
          <w:szCs w:val="24"/>
        </w:rPr>
        <w:t xml:space="preserve">Голова засідання                             </w:t>
      </w:r>
      <w:r>
        <w:rPr>
          <w:color w:val="000000"/>
          <w:sz w:val="24"/>
          <w:szCs w:val="24"/>
        </w:rPr>
        <w:t xml:space="preserve">                               </w:t>
      </w:r>
      <w:r w:rsidR="009720E6">
        <w:rPr>
          <w:color w:val="000000"/>
          <w:sz w:val="24"/>
          <w:szCs w:val="24"/>
        </w:rPr>
        <w:t xml:space="preserve">Надія КУЧЕР </w:t>
      </w:r>
    </w:p>
    <w:p w:rsidR="00C772DE" w:rsidRPr="005D113F" w:rsidRDefault="00C772DE" w:rsidP="00D63760">
      <w:pPr>
        <w:pStyle w:val="a6"/>
        <w:tabs>
          <w:tab w:val="left" w:pos="255"/>
          <w:tab w:val="left" w:pos="3465"/>
        </w:tabs>
        <w:jc w:val="both"/>
        <w:rPr>
          <w:color w:val="000000"/>
          <w:sz w:val="24"/>
          <w:szCs w:val="24"/>
        </w:rPr>
      </w:pPr>
    </w:p>
    <w:p w:rsidR="00C772DE" w:rsidRPr="005D113F" w:rsidRDefault="00C772DE" w:rsidP="00D63760">
      <w:pPr>
        <w:pStyle w:val="a6"/>
        <w:tabs>
          <w:tab w:val="left" w:pos="255"/>
          <w:tab w:val="left" w:pos="3465"/>
        </w:tabs>
        <w:jc w:val="both"/>
        <w:rPr>
          <w:color w:val="000000"/>
          <w:sz w:val="24"/>
          <w:szCs w:val="24"/>
        </w:rPr>
      </w:pPr>
    </w:p>
    <w:p w:rsidR="00E5423B" w:rsidRPr="00C772DE" w:rsidRDefault="00C772DE" w:rsidP="009720E6">
      <w:pPr>
        <w:pStyle w:val="a6"/>
        <w:tabs>
          <w:tab w:val="left" w:pos="255"/>
          <w:tab w:val="left" w:pos="3465"/>
        </w:tabs>
        <w:jc w:val="both"/>
      </w:pPr>
      <w:r w:rsidRPr="005D113F">
        <w:rPr>
          <w:color w:val="000000"/>
          <w:sz w:val="24"/>
          <w:szCs w:val="24"/>
        </w:rPr>
        <w:t xml:space="preserve">Секретар засідання                                                     </w:t>
      </w:r>
      <w:r w:rsidR="009720E6">
        <w:rPr>
          <w:color w:val="000000"/>
          <w:sz w:val="24"/>
          <w:szCs w:val="24"/>
        </w:rPr>
        <w:t xml:space="preserve">    Ольга КАВЧАК</w:t>
      </w:r>
    </w:p>
    <w:sectPr w:rsidR="00E5423B" w:rsidRPr="00C772DE" w:rsidSect="00E16E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DE0"/>
    <w:multiLevelType w:val="hybridMultilevel"/>
    <w:tmpl w:val="A8DED170"/>
    <w:lvl w:ilvl="0" w:tplc="403A3CA0">
      <w:start w:val="1"/>
      <w:numFmt w:val="decimal"/>
      <w:lvlText w:val="%1."/>
      <w:lvlJc w:val="left"/>
      <w:pPr>
        <w:ind w:left="360" w:hanging="360"/>
      </w:pPr>
      <w:rPr>
        <w:rFonts w:hint="default"/>
        <w:b/>
        <w:sz w:val="28"/>
        <w:szCs w:val="28"/>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1" w15:restartNumberingAfterBreak="0">
    <w:nsid w:val="09204132"/>
    <w:multiLevelType w:val="hybridMultilevel"/>
    <w:tmpl w:val="716E2758"/>
    <w:lvl w:ilvl="0" w:tplc="D1DEAB5C">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191156DD"/>
    <w:multiLevelType w:val="hybridMultilevel"/>
    <w:tmpl w:val="64765A8C"/>
    <w:lvl w:ilvl="0" w:tplc="A7AE69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12138E"/>
    <w:multiLevelType w:val="hybridMultilevel"/>
    <w:tmpl w:val="2CF290A0"/>
    <w:lvl w:ilvl="0" w:tplc="F806850C">
      <w:start w:val="1"/>
      <w:numFmt w:val="decimal"/>
      <w:lvlText w:val="%1."/>
      <w:lvlJc w:val="left"/>
      <w:pPr>
        <w:ind w:left="36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1A233CB"/>
    <w:multiLevelType w:val="hybridMultilevel"/>
    <w:tmpl w:val="ADE4AE4A"/>
    <w:lvl w:ilvl="0" w:tplc="BD641AB2">
      <w:numFmt w:val="bullet"/>
      <w:lvlText w:val="-"/>
      <w:lvlJc w:val="left"/>
      <w:pPr>
        <w:ind w:left="786" w:hanging="360"/>
      </w:pPr>
      <w:rPr>
        <w:rFonts w:ascii="Times New Roman" w:eastAsia="Times New Roman" w:hAnsi="Times New Roman" w:hint="default"/>
        <w:lang w:val="uk-UA"/>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A4F00C2"/>
    <w:multiLevelType w:val="hybridMultilevel"/>
    <w:tmpl w:val="8D546412"/>
    <w:lvl w:ilvl="0" w:tplc="5DA4EAC8">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15:restartNumberingAfterBreak="0">
    <w:nsid w:val="4AAE4A19"/>
    <w:multiLevelType w:val="hybridMultilevel"/>
    <w:tmpl w:val="1E8EA738"/>
    <w:lvl w:ilvl="0" w:tplc="082E271E">
      <w:start w:val="3"/>
      <w:numFmt w:val="bullet"/>
      <w:lvlText w:val="-"/>
      <w:lvlJc w:val="left"/>
      <w:pPr>
        <w:ind w:left="1068" w:hanging="360"/>
      </w:pPr>
      <w:rPr>
        <w:rFonts w:ascii="Calibri" w:eastAsia="Times New Roman" w:hAnsi="Calibri" w:cs="Calibri"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B541DC8"/>
    <w:multiLevelType w:val="hybridMultilevel"/>
    <w:tmpl w:val="29D2A58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E3464FF"/>
    <w:multiLevelType w:val="hybridMultilevel"/>
    <w:tmpl w:val="14E04374"/>
    <w:lvl w:ilvl="0" w:tplc="BA42E7F4">
      <w:numFmt w:val="bullet"/>
      <w:lvlText w:val="-"/>
      <w:lvlJc w:val="left"/>
      <w:pPr>
        <w:ind w:left="76" w:hanging="360"/>
      </w:pPr>
      <w:rPr>
        <w:rFonts w:ascii="Times New Roman" w:eastAsia="Calibri"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9" w15:restartNumberingAfterBreak="0">
    <w:nsid w:val="53256843"/>
    <w:multiLevelType w:val="hybridMultilevel"/>
    <w:tmpl w:val="6100B0A0"/>
    <w:lvl w:ilvl="0" w:tplc="4DD66730">
      <w:numFmt w:val="bullet"/>
      <w:lvlText w:val="-"/>
      <w:lvlJc w:val="left"/>
      <w:pPr>
        <w:tabs>
          <w:tab w:val="num" w:pos="9858"/>
        </w:tabs>
        <w:ind w:left="9858" w:hanging="360"/>
      </w:pPr>
      <w:rPr>
        <w:rFonts w:ascii="Times New Roman" w:eastAsia="Times New Roman" w:hAnsi="Times New Roman" w:cs="Times New Roman" w:hint="default"/>
        <w:color w:val="auto"/>
      </w:rPr>
    </w:lvl>
    <w:lvl w:ilvl="1" w:tplc="04190003">
      <w:start w:val="1"/>
      <w:numFmt w:val="bullet"/>
      <w:lvlText w:val="o"/>
      <w:lvlJc w:val="left"/>
      <w:pPr>
        <w:tabs>
          <w:tab w:val="num" w:pos="4581"/>
        </w:tabs>
        <w:ind w:left="4581" w:hanging="360"/>
      </w:pPr>
      <w:rPr>
        <w:rFonts w:ascii="Courier New" w:hAnsi="Courier New" w:cs="Times New Roman" w:hint="default"/>
      </w:rPr>
    </w:lvl>
    <w:lvl w:ilvl="2" w:tplc="04190005">
      <w:start w:val="1"/>
      <w:numFmt w:val="decimal"/>
      <w:lvlText w:val="%3."/>
      <w:lvlJc w:val="left"/>
      <w:pPr>
        <w:tabs>
          <w:tab w:val="num" w:pos="4144"/>
        </w:tabs>
        <w:ind w:left="4144" w:hanging="360"/>
      </w:pPr>
    </w:lvl>
    <w:lvl w:ilvl="3" w:tplc="04190001">
      <w:start w:val="1"/>
      <w:numFmt w:val="decimal"/>
      <w:lvlText w:val="%4."/>
      <w:lvlJc w:val="left"/>
      <w:pPr>
        <w:tabs>
          <w:tab w:val="num" w:pos="4864"/>
        </w:tabs>
        <w:ind w:left="4864" w:hanging="360"/>
      </w:pPr>
    </w:lvl>
    <w:lvl w:ilvl="4" w:tplc="04190003">
      <w:start w:val="1"/>
      <w:numFmt w:val="decimal"/>
      <w:lvlText w:val="%5."/>
      <w:lvlJc w:val="left"/>
      <w:pPr>
        <w:tabs>
          <w:tab w:val="num" w:pos="5584"/>
        </w:tabs>
        <w:ind w:left="5584" w:hanging="360"/>
      </w:pPr>
    </w:lvl>
    <w:lvl w:ilvl="5" w:tplc="04190005">
      <w:start w:val="1"/>
      <w:numFmt w:val="decimal"/>
      <w:lvlText w:val="%6."/>
      <w:lvlJc w:val="left"/>
      <w:pPr>
        <w:tabs>
          <w:tab w:val="num" w:pos="6304"/>
        </w:tabs>
        <w:ind w:left="6304" w:hanging="360"/>
      </w:pPr>
    </w:lvl>
    <w:lvl w:ilvl="6" w:tplc="04190001">
      <w:start w:val="1"/>
      <w:numFmt w:val="decimal"/>
      <w:lvlText w:val="%7."/>
      <w:lvlJc w:val="left"/>
      <w:pPr>
        <w:tabs>
          <w:tab w:val="num" w:pos="7024"/>
        </w:tabs>
        <w:ind w:left="7024" w:hanging="360"/>
      </w:pPr>
    </w:lvl>
    <w:lvl w:ilvl="7" w:tplc="04190003">
      <w:start w:val="1"/>
      <w:numFmt w:val="decimal"/>
      <w:lvlText w:val="%8."/>
      <w:lvlJc w:val="left"/>
      <w:pPr>
        <w:tabs>
          <w:tab w:val="num" w:pos="7744"/>
        </w:tabs>
        <w:ind w:left="7744" w:hanging="360"/>
      </w:pPr>
    </w:lvl>
    <w:lvl w:ilvl="8" w:tplc="04190005">
      <w:start w:val="1"/>
      <w:numFmt w:val="decimal"/>
      <w:lvlText w:val="%9."/>
      <w:lvlJc w:val="left"/>
      <w:pPr>
        <w:tabs>
          <w:tab w:val="num" w:pos="8464"/>
        </w:tabs>
        <w:ind w:left="8464" w:hanging="360"/>
      </w:pPr>
    </w:lvl>
  </w:abstractNum>
  <w:abstractNum w:abstractNumId="10" w15:restartNumberingAfterBreak="0">
    <w:nsid w:val="55671BE9"/>
    <w:multiLevelType w:val="hybridMultilevel"/>
    <w:tmpl w:val="53F44C06"/>
    <w:lvl w:ilvl="0" w:tplc="F0E66C26">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15:restartNumberingAfterBreak="0">
    <w:nsid w:val="59346F0E"/>
    <w:multiLevelType w:val="hybridMultilevel"/>
    <w:tmpl w:val="D6E2131C"/>
    <w:lvl w:ilvl="0" w:tplc="7286EE5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AA5453A"/>
    <w:multiLevelType w:val="hybridMultilevel"/>
    <w:tmpl w:val="B2641EFA"/>
    <w:lvl w:ilvl="0" w:tplc="E5324D16">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3" w15:restartNumberingAfterBreak="0">
    <w:nsid w:val="5BE40609"/>
    <w:multiLevelType w:val="hybridMultilevel"/>
    <w:tmpl w:val="A8C2844A"/>
    <w:lvl w:ilvl="0" w:tplc="55FAC13C">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15:restartNumberingAfterBreak="0">
    <w:nsid w:val="62C27547"/>
    <w:multiLevelType w:val="hybridMultilevel"/>
    <w:tmpl w:val="4EF2F712"/>
    <w:lvl w:ilvl="0" w:tplc="85A8279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4D0567B"/>
    <w:multiLevelType w:val="hybridMultilevel"/>
    <w:tmpl w:val="18365206"/>
    <w:lvl w:ilvl="0" w:tplc="D5968830">
      <w:start w:val="45"/>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72542C"/>
    <w:multiLevelType w:val="multilevel"/>
    <w:tmpl w:val="AC5CF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942568"/>
    <w:multiLevelType w:val="hybridMultilevel"/>
    <w:tmpl w:val="6FC2EFE0"/>
    <w:lvl w:ilvl="0" w:tplc="89145FB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927" w:hanging="360"/>
      </w:pPr>
      <w:rPr>
        <w:rFonts w:ascii="Courier New" w:hAnsi="Courier New" w:cs="Courier New" w:hint="default"/>
      </w:rPr>
    </w:lvl>
    <w:lvl w:ilvl="2" w:tplc="04190005" w:tentative="1">
      <w:start w:val="1"/>
      <w:numFmt w:val="bullet"/>
      <w:lvlText w:val=""/>
      <w:lvlJc w:val="left"/>
      <w:pPr>
        <w:ind w:left="2647" w:hanging="360"/>
      </w:pPr>
      <w:rPr>
        <w:rFonts w:ascii="Wingdings" w:hAnsi="Wingdings" w:hint="default"/>
      </w:rPr>
    </w:lvl>
    <w:lvl w:ilvl="3" w:tplc="04190001" w:tentative="1">
      <w:start w:val="1"/>
      <w:numFmt w:val="bullet"/>
      <w:lvlText w:val=""/>
      <w:lvlJc w:val="left"/>
      <w:pPr>
        <w:ind w:left="3367" w:hanging="360"/>
      </w:pPr>
      <w:rPr>
        <w:rFonts w:ascii="Symbol" w:hAnsi="Symbol" w:hint="default"/>
      </w:rPr>
    </w:lvl>
    <w:lvl w:ilvl="4" w:tplc="04190003" w:tentative="1">
      <w:start w:val="1"/>
      <w:numFmt w:val="bullet"/>
      <w:lvlText w:val="o"/>
      <w:lvlJc w:val="left"/>
      <w:pPr>
        <w:ind w:left="4087" w:hanging="360"/>
      </w:pPr>
      <w:rPr>
        <w:rFonts w:ascii="Courier New" w:hAnsi="Courier New" w:cs="Courier New" w:hint="default"/>
      </w:rPr>
    </w:lvl>
    <w:lvl w:ilvl="5" w:tplc="04190005" w:tentative="1">
      <w:start w:val="1"/>
      <w:numFmt w:val="bullet"/>
      <w:lvlText w:val=""/>
      <w:lvlJc w:val="left"/>
      <w:pPr>
        <w:ind w:left="4807" w:hanging="360"/>
      </w:pPr>
      <w:rPr>
        <w:rFonts w:ascii="Wingdings" w:hAnsi="Wingdings" w:hint="default"/>
      </w:rPr>
    </w:lvl>
    <w:lvl w:ilvl="6" w:tplc="04190001" w:tentative="1">
      <w:start w:val="1"/>
      <w:numFmt w:val="bullet"/>
      <w:lvlText w:val=""/>
      <w:lvlJc w:val="left"/>
      <w:pPr>
        <w:ind w:left="5527" w:hanging="360"/>
      </w:pPr>
      <w:rPr>
        <w:rFonts w:ascii="Symbol" w:hAnsi="Symbol" w:hint="default"/>
      </w:rPr>
    </w:lvl>
    <w:lvl w:ilvl="7" w:tplc="04190003" w:tentative="1">
      <w:start w:val="1"/>
      <w:numFmt w:val="bullet"/>
      <w:lvlText w:val="o"/>
      <w:lvlJc w:val="left"/>
      <w:pPr>
        <w:ind w:left="6247" w:hanging="360"/>
      </w:pPr>
      <w:rPr>
        <w:rFonts w:ascii="Courier New" w:hAnsi="Courier New" w:cs="Courier New" w:hint="default"/>
      </w:rPr>
    </w:lvl>
    <w:lvl w:ilvl="8" w:tplc="04190005" w:tentative="1">
      <w:start w:val="1"/>
      <w:numFmt w:val="bullet"/>
      <w:lvlText w:val=""/>
      <w:lvlJc w:val="left"/>
      <w:pPr>
        <w:ind w:left="6967" w:hanging="360"/>
      </w:pPr>
      <w:rPr>
        <w:rFonts w:ascii="Wingdings" w:hAnsi="Wingdings" w:hint="default"/>
      </w:rPr>
    </w:lvl>
  </w:abstractNum>
  <w:abstractNum w:abstractNumId="18" w15:restartNumberingAfterBreak="0">
    <w:nsid w:val="6DC31B8C"/>
    <w:multiLevelType w:val="hybridMultilevel"/>
    <w:tmpl w:val="FA16BB5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B92966"/>
    <w:multiLevelType w:val="hybridMultilevel"/>
    <w:tmpl w:val="B4D26E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1B919FD"/>
    <w:multiLevelType w:val="hybridMultilevel"/>
    <w:tmpl w:val="73CCFC36"/>
    <w:lvl w:ilvl="0" w:tplc="F5AA20F0">
      <w:numFmt w:val="bullet"/>
      <w:lvlText w:val="-"/>
      <w:lvlJc w:val="left"/>
      <w:pPr>
        <w:ind w:left="720" w:hanging="360"/>
      </w:pPr>
      <w:rPr>
        <w:rFonts w:ascii="Times New Roman" w:eastAsia="Times New Roman" w:hAnsi="Times New Roman" w:cs="Times New Roman" w:hint="default"/>
        <w:b w:val="0"/>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9"/>
  </w:num>
  <w:num w:numId="4">
    <w:abstractNumId w:val="4"/>
  </w:num>
  <w:num w:numId="5">
    <w:abstractNumId w:val="16"/>
  </w:num>
  <w:num w:numId="6">
    <w:abstractNumId w:val="17"/>
  </w:num>
  <w:num w:numId="7">
    <w:abstractNumId w:val="0"/>
  </w:num>
  <w:num w:numId="8">
    <w:abstractNumId w:val="19"/>
  </w:num>
  <w:num w:numId="9">
    <w:abstractNumId w:val="14"/>
  </w:num>
  <w:num w:numId="10">
    <w:abstractNumId w:val="15"/>
  </w:num>
  <w:num w:numId="11">
    <w:abstractNumId w:val="3"/>
  </w:num>
  <w:num w:numId="12">
    <w:abstractNumId w:val="11"/>
  </w:num>
  <w:num w:numId="13">
    <w:abstractNumId w:val="8"/>
  </w:num>
  <w:num w:numId="14">
    <w:abstractNumId w:val="18"/>
  </w:num>
  <w:num w:numId="15">
    <w:abstractNumId w:val="7"/>
  </w:num>
  <w:num w:numId="16">
    <w:abstractNumId w:val="1"/>
  </w:num>
  <w:num w:numId="17">
    <w:abstractNumId w:val="13"/>
  </w:num>
  <w:num w:numId="18">
    <w:abstractNumId w:val="10"/>
  </w:num>
  <w:num w:numId="19">
    <w:abstractNumId w:val="5"/>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DE"/>
    <w:rsid w:val="00031202"/>
    <w:rsid w:val="000561F2"/>
    <w:rsid w:val="000A3984"/>
    <w:rsid w:val="000F33D4"/>
    <w:rsid w:val="001456CD"/>
    <w:rsid w:val="001B1B98"/>
    <w:rsid w:val="002222EF"/>
    <w:rsid w:val="00225FAC"/>
    <w:rsid w:val="00246201"/>
    <w:rsid w:val="00256474"/>
    <w:rsid w:val="00286120"/>
    <w:rsid w:val="00286EE6"/>
    <w:rsid w:val="002909A6"/>
    <w:rsid w:val="0029169F"/>
    <w:rsid w:val="0029732B"/>
    <w:rsid w:val="002D01C3"/>
    <w:rsid w:val="002D6832"/>
    <w:rsid w:val="002F3212"/>
    <w:rsid w:val="002F5473"/>
    <w:rsid w:val="003037A9"/>
    <w:rsid w:val="0035356E"/>
    <w:rsid w:val="003757F4"/>
    <w:rsid w:val="003A4033"/>
    <w:rsid w:val="00416F46"/>
    <w:rsid w:val="00432A00"/>
    <w:rsid w:val="00485895"/>
    <w:rsid w:val="004C20FF"/>
    <w:rsid w:val="004C36B1"/>
    <w:rsid w:val="00570A72"/>
    <w:rsid w:val="005D4298"/>
    <w:rsid w:val="006158FA"/>
    <w:rsid w:val="006263C3"/>
    <w:rsid w:val="00667A5C"/>
    <w:rsid w:val="006869C3"/>
    <w:rsid w:val="0069423B"/>
    <w:rsid w:val="00697D05"/>
    <w:rsid w:val="006A285D"/>
    <w:rsid w:val="006B5C5B"/>
    <w:rsid w:val="006F0C7C"/>
    <w:rsid w:val="00700C12"/>
    <w:rsid w:val="00760899"/>
    <w:rsid w:val="007B36A4"/>
    <w:rsid w:val="007B393C"/>
    <w:rsid w:val="008063DA"/>
    <w:rsid w:val="00810279"/>
    <w:rsid w:val="008537E2"/>
    <w:rsid w:val="00865B21"/>
    <w:rsid w:val="008809C4"/>
    <w:rsid w:val="008F2568"/>
    <w:rsid w:val="009250C3"/>
    <w:rsid w:val="00945FCA"/>
    <w:rsid w:val="0096532F"/>
    <w:rsid w:val="009720E6"/>
    <w:rsid w:val="00980929"/>
    <w:rsid w:val="009B1A6A"/>
    <w:rsid w:val="009E036B"/>
    <w:rsid w:val="00A30E9B"/>
    <w:rsid w:val="00A70C9A"/>
    <w:rsid w:val="00A93E94"/>
    <w:rsid w:val="00A94938"/>
    <w:rsid w:val="00AB0DD2"/>
    <w:rsid w:val="00AE1A10"/>
    <w:rsid w:val="00B92794"/>
    <w:rsid w:val="00C33A70"/>
    <w:rsid w:val="00C41C7C"/>
    <w:rsid w:val="00C772DE"/>
    <w:rsid w:val="00CB73BC"/>
    <w:rsid w:val="00CD6F2C"/>
    <w:rsid w:val="00D32FF5"/>
    <w:rsid w:val="00D63760"/>
    <w:rsid w:val="00DA7C59"/>
    <w:rsid w:val="00DD2463"/>
    <w:rsid w:val="00E16E67"/>
    <w:rsid w:val="00E32931"/>
    <w:rsid w:val="00E5423B"/>
    <w:rsid w:val="00E63AD7"/>
    <w:rsid w:val="00E676A9"/>
    <w:rsid w:val="00E73640"/>
    <w:rsid w:val="00EC3889"/>
    <w:rsid w:val="00EE70C6"/>
    <w:rsid w:val="00F07CDD"/>
    <w:rsid w:val="00F26D21"/>
    <w:rsid w:val="00F77665"/>
    <w:rsid w:val="00F91FE1"/>
    <w:rsid w:val="00F9434A"/>
    <w:rsid w:val="00FA102C"/>
    <w:rsid w:val="00FC4C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6025"/>
  <w15:chartTrackingRefBased/>
  <w15:docId w15:val="{3DE6B2EE-EBAA-4460-BFD1-D5527B78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2DE"/>
    <w:pPr>
      <w:spacing w:after="0" w:line="240" w:lineRule="auto"/>
    </w:pPr>
    <w:rPr>
      <w:rFonts w:eastAsia="Calibri" w:cs="Times New Roman"/>
      <w:lang w:val="ru-RU"/>
    </w:rPr>
  </w:style>
  <w:style w:type="paragraph" w:styleId="4">
    <w:name w:val="heading 4"/>
    <w:basedOn w:val="a"/>
    <w:next w:val="a"/>
    <w:link w:val="40"/>
    <w:qFormat/>
    <w:rsid w:val="00C772DE"/>
    <w:pPr>
      <w:keepNext/>
      <w:spacing w:before="240" w:after="60"/>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772DE"/>
    <w:rPr>
      <w:rFonts w:eastAsia="Times New Roman" w:cs="Times New Roman"/>
      <w:b/>
      <w:bCs/>
      <w:sz w:val="28"/>
      <w:szCs w:val="28"/>
      <w:lang w:val="ru-RU"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unhideWhenUsed/>
    <w:qFormat/>
    <w:rsid w:val="00C772DE"/>
    <w:pPr>
      <w:spacing w:before="100" w:beforeAutospacing="1" w:after="100" w:afterAutospacing="1"/>
    </w:pPr>
    <w:rPr>
      <w:rFonts w:eastAsia="Times New Roman"/>
      <w:sz w:val="20"/>
      <w:szCs w:val="24"/>
      <w:lang w:val="x-none" w:eastAsia="ru-RU"/>
    </w:rPr>
  </w:style>
  <w:style w:type="paragraph" w:styleId="a5">
    <w:name w:val="List Paragraph"/>
    <w:basedOn w:val="a"/>
    <w:uiPriority w:val="34"/>
    <w:qFormat/>
    <w:rsid w:val="00C772DE"/>
    <w:pPr>
      <w:spacing w:after="200" w:line="276" w:lineRule="auto"/>
      <w:ind w:left="720"/>
      <w:contextualSpacing/>
    </w:pPr>
    <w:rPr>
      <w:rFonts w:ascii="Calibri" w:eastAsia="Times New Roman" w:hAnsi="Calibri"/>
      <w:sz w:val="22"/>
      <w:lang w:eastAsia="ru-RU"/>
    </w:rPr>
  </w:style>
  <w:style w:type="paragraph" w:customStyle="1" w:styleId="a6">
    <w:basedOn w:val="a"/>
    <w:next w:val="a7"/>
    <w:link w:val="a8"/>
    <w:qFormat/>
    <w:rsid w:val="00C772DE"/>
    <w:pPr>
      <w:jc w:val="center"/>
    </w:pPr>
    <w:rPr>
      <w:rFonts w:eastAsia="Times New Roman"/>
      <w:sz w:val="28"/>
      <w:szCs w:val="20"/>
      <w:lang w:val="uk-UA" w:eastAsia="uk-UA"/>
    </w:rPr>
  </w:style>
  <w:style w:type="character" w:customStyle="1" w:styleId="a8">
    <w:name w:val="Название Знак"/>
    <w:basedOn w:val="a0"/>
    <w:link w:val="a6"/>
    <w:rsid w:val="00C772DE"/>
    <w:rPr>
      <w:rFonts w:eastAsia="Times New Roman" w:cs="Times New Roman"/>
      <w:sz w:val="28"/>
      <w:szCs w:val="20"/>
      <w:lang w:val="uk-UA" w:eastAsia="uk-UA"/>
    </w:rPr>
  </w:style>
  <w:style w:type="paragraph" w:styleId="a9">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Знак2"/>
    <w:basedOn w:val="a"/>
    <w:link w:val="aa"/>
    <w:rsid w:val="00C772DE"/>
    <w:pPr>
      <w:spacing w:after="120"/>
    </w:pPr>
    <w:rPr>
      <w:rFonts w:eastAsia="Times New Roman"/>
      <w:szCs w:val="24"/>
      <w:lang w:val="uk-UA"/>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9"/>
    <w:rsid w:val="00C772DE"/>
    <w:rPr>
      <w:rFonts w:eastAsia="Times New Roman" w:cs="Times New Roman"/>
      <w:szCs w:val="24"/>
    </w:rPr>
  </w:style>
  <w:style w:type="paragraph" w:styleId="ab">
    <w:name w:val="No Spacing"/>
    <w:link w:val="ac"/>
    <w:uiPriority w:val="1"/>
    <w:qFormat/>
    <w:rsid w:val="00C772DE"/>
    <w:pPr>
      <w:spacing w:after="0" w:line="240" w:lineRule="auto"/>
    </w:pPr>
    <w:rPr>
      <w:rFonts w:ascii="Calibri" w:eastAsia="Times New Roman" w:hAnsi="Calibri" w:cs="Times New Roman"/>
      <w:sz w:val="22"/>
      <w:lang w:eastAsia="uk-UA"/>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C772DE"/>
    <w:rPr>
      <w:rFonts w:eastAsia="Times New Roman" w:cs="Times New Roman"/>
      <w:sz w:val="20"/>
      <w:szCs w:val="24"/>
      <w:lang w:val="x-none" w:eastAsia="ru-RU"/>
    </w:rPr>
  </w:style>
  <w:style w:type="paragraph" w:customStyle="1" w:styleId="1">
    <w:name w:val="Без интервала1"/>
    <w:link w:val="NoSpacingChar1"/>
    <w:rsid w:val="00C772DE"/>
    <w:pPr>
      <w:spacing w:after="0" w:line="240" w:lineRule="auto"/>
    </w:pPr>
    <w:rPr>
      <w:rFonts w:eastAsia="Times New Roman" w:cs="Times New Roman"/>
      <w:sz w:val="28"/>
      <w:szCs w:val="28"/>
      <w:lang w:eastAsia="uk-UA"/>
    </w:rPr>
  </w:style>
  <w:style w:type="character" w:customStyle="1" w:styleId="NoSpacingChar1">
    <w:name w:val="No Spacing Char1"/>
    <w:link w:val="1"/>
    <w:locked/>
    <w:rsid w:val="00C772DE"/>
    <w:rPr>
      <w:rFonts w:eastAsia="Times New Roman" w:cs="Times New Roman"/>
      <w:sz w:val="28"/>
      <w:szCs w:val="28"/>
      <w:lang w:eastAsia="uk-UA"/>
    </w:rPr>
  </w:style>
  <w:style w:type="character" w:customStyle="1" w:styleId="ac">
    <w:name w:val="Без интервала Знак"/>
    <w:link w:val="ab"/>
    <w:locked/>
    <w:rsid w:val="00C772DE"/>
    <w:rPr>
      <w:rFonts w:ascii="Calibri" w:eastAsia="Times New Roman" w:hAnsi="Calibri" w:cs="Times New Roman"/>
      <w:sz w:val="22"/>
      <w:lang w:eastAsia="uk-UA"/>
    </w:rPr>
  </w:style>
  <w:style w:type="character" w:styleId="ad">
    <w:name w:val="Emphasis"/>
    <w:qFormat/>
    <w:rsid w:val="00C772DE"/>
    <w:rPr>
      <w:i/>
      <w:iCs/>
    </w:rPr>
  </w:style>
  <w:style w:type="paragraph" w:customStyle="1" w:styleId="ae">
    <w:name w:val="Висновок"/>
    <w:basedOn w:val="a"/>
    <w:link w:val="af"/>
    <w:qFormat/>
    <w:rsid w:val="00C772DE"/>
    <w:pPr>
      <w:jc w:val="both"/>
    </w:pPr>
    <w:rPr>
      <w:i/>
      <w:color w:val="1F497D"/>
      <w:sz w:val="16"/>
      <w:szCs w:val="16"/>
      <w:lang w:val="x-none"/>
    </w:rPr>
  </w:style>
  <w:style w:type="character" w:customStyle="1" w:styleId="af">
    <w:name w:val="Висновок Знак"/>
    <w:link w:val="ae"/>
    <w:rsid w:val="00C772DE"/>
    <w:rPr>
      <w:rFonts w:eastAsia="Calibri" w:cs="Times New Roman"/>
      <w:i/>
      <w:color w:val="1F497D"/>
      <w:sz w:val="16"/>
      <w:szCs w:val="16"/>
      <w:lang w:val="x-none"/>
    </w:rPr>
  </w:style>
  <w:style w:type="paragraph" w:customStyle="1" w:styleId="af0">
    <w:name w:val="Вміст таблиці"/>
    <w:basedOn w:val="a"/>
    <w:rsid w:val="00C772DE"/>
    <w:pPr>
      <w:widowControl w:val="0"/>
      <w:suppressLineNumbers/>
      <w:suppressAutoHyphens/>
    </w:pPr>
    <w:rPr>
      <w:rFonts w:ascii="Liberation Serif" w:eastAsia="Droid Sans Fallback" w:hAnsi="Liberation Serif" w:cs="FreeSans"/>
      <w:kern w:val="1"/>
      <w:szCs w:val="24"/>
      <w:lang w:val="uk-UA" w:eastAsia="zh-CN" w:bidi="hi-IN"/>
    </w:rPr>
  </w:style>
  <w:style w:type="paragraph" w:customStyle="1" w:styleId="docdata">
    <w:name w:val="docdata"/>
    <w:aliases w:val="docy,v5,2455,baiaagaaboqcaaadbauaaav6bqaaaaaaaaaaaaaaaaaaaaaaaaaaaaaaaaaaaaaaaaaaaaaaaaaaaaaaaaaaaaaaaaaaaaaaaaaaaaaaaaaaaaaaaaaaaaaaaaaaaaaaaaaaaaaaaaaaaaaaaaaaaaaaaaaaaaaaaaaaaaaaaaaaaaaaaaaaaaaaaaaaaaaaaaaaaaaaaaaaaaaaaaaaaaaaaaaaaaaaaaaaaaaa"/>
    <w:basedOn w:val="a"/>
    <w:rsid w:val="00C772DE"/>
    <w:pPr>
      <w:spacing w:before="100" w:beforeAutospacing="1" w:after="100" w:afterAutospacing="1"/>
    </w:pPr>
    <w:rPr>
      <w:rFonts w:eastAsia="Times New Roman"/>
      <w:szCs w:val="24"/>
      <w:lang w:eastAsia="ru-RU"/>
    </w:rPr>
  </w:style>
  <w:style w:type="character" w:customStyle="1" w:styleId="1671">
    <w:name w:val="1671"/>
    <w:aliases w:val="baiaagaaboqcaaadgaqaaawobaaaaaaaaaaaaaaaaaaaaaaaaaaaaaaaaaaaaaaaaaaaaaaaaaaaaaaaaaaaaaaaaaaaaaaaaaaaaaaaaaaaaaaaaaaaaaaaaaaaaaaaaaaaaaaaaaaaaaaaaaaaaaaaaaaaaaaaaaaaaaaaaaaaaaaaaaaaaaaaaaaaaaaaaaaaaaaaaaaaaaaaaaaaaaaaaaaaaaaaaaaaaaaa"/>
    <w:basedOn w:val="a0"/>
    <w:rsid w:val="00C772DE"/>
  </w:style>
  <w:style w:type="paragraph" w:styleId="a7">
    <w:name w:val="Title"/>
    <w:basedOn w:val="a"/>
    <w:next w:val="a"/>
    <w:link w:val="af1"/>
    <w:uiPriority w:val="10"/>
    <w:qFormat/>
    <w:rsid w:val="00C772DE"/>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7"/>
    <w:uiPriority w:val="10"/>
    <w:rsid w:val="00C772DE"/>
    <w:rPr>
      <w:rFonts w:asciiTheme="majorHAnsi" w:eastAsiaTheme="majorEastAsia" w:hAnsiTheme="majorHAnsi" w:cstheme="majorBidi"/>
      <w:spacing w:val="-10"/>
      <w:kern w:val="28"/>
      <w:sz w:val="56"/>
      <w:szCs w:val="56"/>
      <w:lang w:val="ru-RU"/>
    </w:rPr>
  </w:style>
  <w:style w:type="character" w:styleId="af2">
    <w:name w:val="Strong"/>
    <w:basedOn w:val="a0"/>
    <w:uiPriority w:val="22"/>
    <w:qFormat/>
    <w:rsid w:val="002F5473"/>
    <w:rPr>
      <w:b/>
      <w:bCs/>
    </w:rPr>
  </w:style>
  <w:style w:type="paragraph" w:styleId="af3">
    <w:name w:val="Balloon Text"/>
    <w:basedOn w:val="a"/>
    <w:link w:val="af4"/>
    <w:uiPriority w:val="99"/>
    <w:semiHidden/>
    <w:unhideWhenUsed/>
    <w:rsid w:val="009B1A6A"/>
    <w:rPr>
      <w:rFonts w:ascii="Segoe UI" w:hAnsi="Segoe UI" w:cs="Segoe UI"/>
      <w:sz w:val="18"/>
      <w:szCs w:val="18"/>
    </w:rPr>
  </w:style>
  <w:style w:type="character" w:customStyle="1" w:styleId="af4">
    <w:name w:val="Текст выноски Знак"/>
    <w:basedOn w:val="a0"/>
    <w:link w:val="af3"/>
    <w:uiPriority w:val="99"/>
    <w:semiHidden/>
    <w:rsid w:val="009B1A6A"/>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591116">
      <w:bodyDiv w:val="1"/>
      <w:marLeft w:val="0"/>
      <w:marRight w:val="0"/>
      <w:marTop w:val="0"/>
      <w:marBottom w:val="0"/>
      <w:divBdr>
        <w:top w:val="none" w:sz="0" w:space="0" w:color="auto"/>
        <w:left w:val="none" w:sz="0" w:space="0" w:color="auto"/>
        <w:bottom w:val="none" w:sz="0" w:space="0" w:color="auto"/>
        <w:right w:val="none" w:sz="0" w:space="0" w:color="auto"/>
      </w:divBdr>
    </w:div>
    <w:div w:id="9248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3C31B-E774-4353-90DB-6E2BC515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11</Pages>
  <Words>24930</Words>
  <Characters>14211</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MFU</dc:creator>
  <cp:keywords/>
  <dc:description/>
  <cp:lastModifiedBy>MFU</cp:lastModifiedBy>
  <cp:revision>71</cp:revision>
  <cp:lastPrinted>2022-03-09T10:48:00Z</cp:lastPrinted>
  <dcterms:created xsi:type="dcterms:W3CDTF">2022-03-03T08:50:00Z</dcterms:created>
  <dcterms:modified xsi:type="dcterms:W3CDTF">2022-03-10T10:30:00Z</dcterms:modified>
</cp:coreProperties>
</file>