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E1" w:rsidRPr="002A1FDC" w:rsidRDefault="00414FE1" w:rsidP="00B35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FDC">
        <w:rPr>
          <w:rFonts w:ascii="Times New Roman" w:hAnsi="Times New Roman" w:cs="Times New Roman"/>
          <w:b/>
          <w:sz w:val="24"/>
          <w:szCs w:val="24"/>
        </w:rPr>
        <w:t>ДОВІДКА</w:t>
      </w:r>
    </w:p>
    <w:p w:rsidR="000706C4" w:rsidRPr="00AC63A9" w:rsidRDefault="000706C4" w:rsidP="00B35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236">
        <w:rPr>
          <w:rFonts w:ascii="Times New Roman" w:hAnsi="Times New Roman" w:cs="Times New Roman"/>
          <w:sz w:val="24"/>
          <w:szCs w:val="24"/>
        </w:rPr>
        <w:t xml:space="preserve">про </w:t>
      </w:r>
      <w:r w:rsidR="00B36532">
        <w:rPr>
          <w:rFonts w:ascii="Times New Roman" w:hAnsi="Times New Roman" w:cs="Times New Roman"/>
          <w:sz w:val="24"/>
          <w:szCs w:val="24"/>
        </w:rPr>
        <w:t xml:space="preserve">громадське обговорення </w:t>
      </w:r>
      <w:r w:rsidR="005A7DE1">
        <w:rPr>
          <w:rFonts w:ascii="Times New Roman" w:hAnsi="Times New Roman" w:cs="Times New Roman"/>
          <w:sz w:val="24"/>
          <w:szCs w:val="24"/>
        </w:rPr>
        <w:t>проє</w:t>
      </w:r>
      <w:r w:rsidRPr="00106236">
        <w:rPr>
          <w:rFonts w:ascii="Times New Roman" w:hAnsi="Times New Roman" w:cs="Times New Roman"/>
          <w:sz w:val="24"/>
          <w:szCs w:val="24"/>
        </w:rPr>
        <w:t xml:space="preserve">кту </w:t>
      </w:r>
      <w:r w:rsidR="00106236" w:rsidRPr="00106236">
        <w:rPr>
          <w:rFonts w:ascii="Times New Roman" w:hAnsi="Times New Roman" w:cs="Times New Roman"/>
          <w:sz w:val="24"/>
          <w:szCs w:val="24"/>
          <w:lang w:eastAsia="uk-UA"/>
        </w:rPr>
        <w:t xml:space="preserve">містобудівної документації </w:t>
      </w:r>
      <w:r w:rsidR="00285CD3" w:rsidRPr="00285CD3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="003C5C2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Генеральний план с. Глядки</w:t>
      </w:r>
      <w:r w:rsidR="00285CD3" w:rsidRPr="00285C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Тернопільської міської територіальної громади</w:t>
      </w:r>
      <w:r w:rsidR="00285CD3" w:rsidRPr="00285CD3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D373EE">
        <w:rPr>
          <w:rFonts w:ascii="Times New Roman" w:eastAsia="Sylfaen" w:hAnsi="Times New Roman" w:cs="Times New Roman"/>
          <w:sz w:val="24"/>
          <w:szCs w:val="24"/>
        </w:rPr>
        <w:t xml:space="preserve"> (далі – Генплан</w:t>
      </w:r>
      <w:r w:rsidR="00C327AE">
        <w:rPr>
          <w:rFonts w:ascii="Times New Roman" w:eastAsia="Sylfaen" w:hAnsi="Times New Roman" w:cs="Times New Roman"/>
          <w:sz w:val="24"/>
          <w:szCs w:val="24"/>
        </w:rPr>
        <w:t>)</w:t>
      </w:r>
    </w:p>
    <w:p w:rsidR="00B36532" w:rsidRDefault="00B36532" w:rsidP="00B351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50D" w:rsidRPr="0016350D" w:rsidRDefault="00C15BF4" w:rsidP="00513C59">
      <w:pPr>
        <w:pStyle w:val="20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9D">
        <w:rPr>
          <w:rFonts w:ascii="Times New Roman" w:hAnsi="Times New Roman" w:cs="Times New Roman"/>
          <w:sz w:val="24"/>
          <w:szCs w:val="24"/>
        </w:rPr>
        <w:t xml:space="preserve">Громадське обговорення </w:t>
      </w:r>
      <w:r w:rsidR="00D413BF" w:rsidRPr="00BB2F9D">
        <w:rPr>
          <w:rFonts w:ascii="Times New Roman" w:hAnsi="Times New Roman" w:cs="Times New Roman"/>
          <w:sz w:val="24"/>
          <w:szCs w:val="24"/>
        </w:rPr>
        <w:t>проє</w:t>
      </w:r>
      <w:r w:rsidRPr="00BB2F9D">
        <w:rPr>
          <w:rFonts w:ascii="Times New Roman" w:hAnsi="Times New Roman" w:cs="Times New Roman"/>
          <w:sz w:val="24"/>
          <w:szCs w:val="24"/>
        </w:rPr>
        <w:t xml:space="preserve">кту </w:t>
      </w:r>
      <w:r w:rsidRPr="00BB2F9D">
        <w:rPr>
          <w:rFonts w:ascii="Times New Roman" w:hAnsi="Times New Roman" w:cs="Times New Roman"/>
          <w:sz w:val="24"/>
          <w:szCs w:val="24"/>
          <w:lang w:eastAsia="uk-UA"/>
        </w:rPr>
        <w:t>містобудівної документації</w:t>
      </w:r>
      <w:r w:rsidR="00DF4961" w:rsidRPr="00BB2F9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BB2F9D" w:rsidRPr="00BB2F9D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="00BB2F9D" w:rsidRPr="00BB2F9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Генеральний план с.</w:t>
      </w:r>
      <w:r w:rsidR="00C05B86" w:rsidRPr="00C05B8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C5C2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Глядки</w:t>
      </w:r>
      <w:r w:rsidR="003C5C26" w:rsidRPr="00BB2F9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B2F9D" w:rsidRPr="00BB2F9D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Тернопільської міської територіальної громади</w:t>
      </w:r>
      <w:r w:rsidR="00BB2F9D" w:rsidRPr="00BB2F9D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BB2F9D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4A77C1" w:rsidRPr="00BB2F9D">
        <w:rPr>
          <w:rFonts w:ascii="Times New Roman" w:hAnsi="Times New Roman" w:cs="Times New Roman"/>
          <w:sz w:val="24"/>
          <w:szCs w:val="24"/>
        </w:rPr>
        <w:t>її замовником -</w:t>
      </w:r>
      <w:r w:rsidR="004A77C1">
        <w:rPr>
          <w:rFonts w:ascii="Times New Roman" w:hAnsi="Times New Roman" w:cs="Times New Roman"/>
          <w:sz w:val="24"/>
          <w:szCs w:val="24"/>
        </w:rPr>
        <w:t xml:space="preserve"> </w:t>
      </w:r>
      <w:r w:rsidR="004A77C1" w:rsidRPr="0016350D">
        <w:rPr>
          <w:rFonts w:ascii="Times New Roman" w:eastAsia="Calibri" w:hAnsi="Times New Roman" w:cs="Times New Roman"/>
          <w:sz w:val="24"/>
          <w:szCs w:val="24"/>
        </w:rPr>
        <w:t xml:space="preserve">Тернопільською міською радою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F750E">
        <w:rPr>
          <w:rFonts w:ascii="Times New Roman" w:hAnsi="Times New Roman" w:cs="Times New Roman"/>
          <w:sz w:val="24"/>
          <w:szCs w:val="24"/>
        </w:rPr>
        <w:t xml:space="preserve">період </w:t>
      </w:r>
      <w:r w:rsidR="001309D7" w:rsidRPr="00CF7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2526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5263C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13-го грудня 2021 року</w:t>
      </w:r>
      <w:r w:rsidR="0025263C" w:rsidRPr="0025263C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 12-го січня 2022 року</w:t>
      </w:r>
      <w:r w:rsidR="001309D7" w:rsidRPr="00CF75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50D" w:rsidRPr="00CF750E">
        <w:rPr>
          <w:rFonts w:ascii="Times New Roman" w:eastAsia="Calibri" w:hAnsi="Times New Roman" w:cs="Times New Roman"/>
          <w:sz w:val="24"/>
          <w:szCs w:val="24"/>
        </w:rPr>
        <w:t>відповідно</w:t>
      </w:r>
      <w:r w:rsidR="0016350D" w:rsidRPr="0016350D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r w:rsidR="00A059B0">
        <w:rPr>
          <w:rFonts w:ascii="Times New Roman" w:eastAsia="Calibri" w:hAnsi="Times New Roman" w:cs="Times New Roman"/>
          <w:sz w:val="24"/>
          <w:szCs w:val="24"/>
        </w:rPr>
        <w:t xml:space="preserve">положень </w:t>
      </w:r>
      <w:r w:rsidR="009C30F9">
        <w:rPr>
          <w:rFonts w:ascii="Times New Roman" w:eastAsia="Calibri" w:hAnsi="Times New Roman" w:cs="Times New Roman"/>
          <w:sz w:val="24"/>
          <w:szCs w:val="24"/>
        </w:rPr>
        <w:t>Законів</w:t>
      </w:r>
      <w:r w:rsidR="0016350D" w:rsidRPr="0016350D">
        <w:rPr>
          <w:rFonts w:ascii="Times New Roman" w:eastAsia="Calibri" w:hAnsi="Times New Roman" w:cs="Times New Roman"/>
          <w:sz w:val="24"/>
          <w:szCs w:val="24"/>
        </w:rPr>
        <w:t xml:space="preserve"> України «Про регулювання містобудівної діяльності»</w:t>
      </w:r>
      <w:r w:rsidR="009363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30F9">
        <w:rPr>
          <w:rFonts w:ascii="Times New Roman" w:eastAsia="Calibri" w:hAnsi="Times New Roman" w:cs="Times New Roman"/>
          <w:sz w:val="24"/>
          <w:szCs w:val="24"/>
        </w:rPr>
        <w:t>«</w:t>
      </w:r>
      <w:r w:rsidR="00222D44">
        <w:rPr>
          <w:rFonts w:ascii="Times New Roman" w:eastAsia="Calibri" w:hAnsi="Times New Roman" w:cs="Times New Roman"/>
          <w:sz w:val="24"/>
          <w:szCs w:val="24"/>
        </w:rPr>
        <w:t>Про стратегічну екологічну оцінку»</w:t>
      </w:r>
      <w:r w:rsidR="0016350D" w:rsidRPr="0016350D">
        <w:rPr>
          <w:rFonts w:ascii="Times New Roman" w:eastAsia="Calibri" w:hAnsi="Times New Roman" w:cs="Times New Roman"/>
          <w:sz w:val="24"/>
          <w:szCs w:val="24"/>
        </w:rPr>
        <w:t>,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</w:t>
      </w:r>
      <w:r w:rsidR="001309D7">
        <w:rPr>
          <w:rFonts w:ascii="Times New Roman" w:eastAsia="Calibri" w:hAnsi="Times New Roman" w:cs="Times New Roman"/>
          <w:sz w:val="24"/>
          <w:szCs w:val="24"/>
        </w:rPr>
        <w:t>в України від 25.05.2011</w:t>
      </w:r>
      <w:r w:rsidR="00222D44">
        <w:rPr>
          <w:rFonts w:ascii="Times New Roman" w:eastAsia="Calibri" w:hAnsi="Times New Roman" w:cs="Times New Roman"/>
          <w:sz w:val="24"/>
          <w:szCs w:val="24"/>
        </w:rPr>
        <w:t xml:space="preserve"> №555</w:t>
      </w:r>
      <w:r w:rsidR="001309D7">
        <w:rPr>
          <w:rFonts w:ascii="Times New Roman" w:eastAsia="Calibri" w:hAnsi="Times New Roman" w:cs="Times New Roman"/>
          <w:sz w:val="24"/>
          <w:szCs w:val="24"/>
        </w:rPr>
        <w:t xml:space="preserve"> (із змінами)</w:t>
      </w:r>
      <w:r w:rsidR="00222D44">
        <w:rPr>
          <w:rFonts w:ascii="Times New Roman" w:eastAsia="Calibri" w:hAnsi="Times New Roman" w:cs="Times New Roman"/>
          <w:sz w:val="24"/>
          <w:szCs w:val="24"/>
        </w:rPr>
        <w:t>.</w:t>
      </w:r>
      <w:r w:rsidR="0016350D" w:rsidRPr="001635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7C1">
        <w:rPr>
          <w:rFonts w:ascii="Times New Roman" w:eastAsia="Calibri" w:hAnsi="Times New Roman" w:cs="Times New Roman"/>
          <w:sz w:val="24"/>
          <w:szCs w:val="24"/>
        </w:rPr>
        <w:t xml:space="preserve">Під час </w:t>
      </w:r>
      <w:r w:rsidR="00B319F8">
        <w:rPr>
          <w:rFonts w:ascii="Times New Roman" w:eastAsia="Calibri" w:hAnsi="Times New Roman" w:cs="Times New Roman"/>
          <w:sz w:val="24"/>
          <w:szCs w:val="24"/>
        </w:rPr>
        <w:t xml:space="preserve">громадського обговорення, </w:t>
      </w:r>
      <w:r w:rsidR="007D53E1">
        <w:rPr>
          <w:rFonts w:ascii="Times New Roman" w:eastAsia="Calibri" w:hAnsi="Times New Roman" w:cs="Times New Roman"/>
          <w:sz w:val="24"/>
          <w:szCs w:val="24"/>
        </w:rPr>
        <w:t>Те</w:t>
      </w:r>
      <w:r w:rsidR="00122025">
        <w:rPr>
          <w:rFonts w:ascii="Times New Roman" w:eastAsia="Calibri" w:hAnsi="Times New Roman" w:cs="Times New Roman"/>
          <w:sz w:val="24"/>
          <w:szCs w:val="24"/>
        </w:rPr>
        <w:t xml:space="preserve">рнопільською міською радою </w:t>
      </w:r>
      <w:r w:rsidR="0025263C">
        <w:rPr>
          <w:rFonts w:ascii="Times New Roman" w:hAnsi="Times New Roman" w:cs="Times New Roman"/>
          <w:sz w:val="24"/>
          <w:szCs w:val="24"/>
        </w:rPr>
        <w:t>2</w:t>
      </w:r>
      <w:r w:rsidR="001309D7" w:rsidRPr="001309D7">
        <w:rPr>
          <w:rFonts w:ascii="Times New Roman" w:hAnsi="Times New Roman" w:cs="Times New Roman"/>
          <w:sz w:val="24"/>
          <w:szCs w:val="24"/>
        </w:rPr>
        <w:t>2 грудня 2021</w:t>
      </w:r>
      <w:r w:rsidR="001309D7">
        <w:rPr>
          <w:rFonts w:ascii="Times New Roman" w:hAnsi="Times New Roman" w:cs="Times New Roman"/>
          <w:sz w:val="24"/>
          <w:szCs w:val="24"/>
        </w:rPr>
        <w:t xml:space="preserve"> року</w:t>
      </w:r>
      <w:r w:rsidR="001309D7">
        <w:rPr>
          <w:b/>
          <w:i/>
        </w:rPr>
        <w:t xml:space="preserve"> </w:t>
      </w:r>
      <w:r w:rsidR="0016350D" w:rsidRPr="0016350D">
        <w:rPr>
          <w:rFonts w:ascii="Times New Roman" w:eastAsia="Calibri" w:hAnsi="Times New Roman" w:cs="Times New Roman"/>
          <w:sz w:val="24"/>
          <w:szCs w:val="24"/>
        </w:rPr>
        <w:t>проведе</w:t>
      </w:r>
      <w:r w:rsidR="007D53E1">
        <w:rPr>
          <w:rFonts w:ascii="Times New Roman" w:eastAsia="Calibri" w:hAnsi="Times New Roman" w:cs="Times New Roman"/>
          <w:sz w:val="24"/>
          <w:szCs w:val="24"/>
        </w:rPr>
        <w:t>но громадські слухання щодо проє</w:t>
      </w:r>
      <w:r w:rsidR="0016350D" w:rsidRPr="0016350D">
        <w:rPr>
          <w:rFonts w:ascii="Times New Roman" w:eastAsia="Calibri" w:hAnsi="Times New Roman" w:cs="Times New Roman"/>
          <w:sz w:val="24"/>
          <w:szCs w:val="24"/>
        </w:rPr>
        <w:t xml:space="preserve">кту містобудівної документації </w:t>
      </w:r>
      <w:r w:rsidR="00A60782" w:rsidRPr="00285CD3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="00C05B8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Генеральний план с.</w:t>
      </w:r>
      <w:r w:rsidR="00C05B86" w:rsidRPr="00C05B8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C5C2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Глядки</w:t>
      </w:r>
      <w:r w:rsidR="00210AD0" w:rsidRPr="00285C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60782" w:rsidRPr="00285C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Тернопільської міської територіальної громади</w:t>
      </w:r>
      <w:r w:rsidR="00A60782" w:rsidRPr="00285CD3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7D53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01AE">
        <w:rPr>
          <w:rFonts w:ascii="Times New Roman" w:eastAsia="Calibri" w:hAnsi="Times New Roman" w:cs="Times New Roman"/>
          <w:sz w:val="24"/>
          <w:szCs w:val="24"/>
        </w:rPr>
        <w:t>(</w:t>
      </w:r>
      <w:r w:rsidR="00EC48D9">
        <w:rPr>
          <w:rFonts w:ascii="Times New Roman" w:eastAsia="Calibri" w:hAnsi="Times New Roman" w:cs="Times New Roman"/>
          <w:sz w:val="24"/>
          <w:szCs w:val="24"/>
        </w:rPr>
        <w:t xml:space="preserve">копія </w:t>
      </w:r>
      <w:r w:rsidR="001401AE"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="00EC48D9">
        <w:rPr>
          <w:rFonts w:ascii="Times New Roman" w:eastAsia="Calibri" w:hAnsi="Times New Roman" w:cs="Times New Roman"/>
          <w:sz w:val="24"/>
          <w:szCs w:val="24"/>
        </w:rPr>
        <w:t>у</w:t>
      </w:r>
      <w:r w:rsidR="001401AE">
        <w:rPr>
          <w:rFonts w:ascii="Times New Roman" w:eastAsia="Calibri" w:hAnsi="Times New Roman" w:cs="Times New Roman"/>
          <w:sz w:val="24"/>
          <w:szCs w:val="24"/>
        </w:rPr>
        <w:t xml:space="preserve"> додається)</w:t>
      </w:r>
      <w:r w:rsidR="0016350D" w:rsidRPr="0016350D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350D" w:rsidRDefault="0016350D" w:rsidP="00472A68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16350D">
        <w:rPr>
          <w:rFonts w:ascii="Times New Roman" w:eastAsia="Calibri" w:hAnsi="Times New Roman" w:cs="Times New Roman"/>
          <w:sz w:val="24"/>
          <w:szCs w:val="24"/>
        </w:rPr>
        <w:tab/>
      </w:r>
      <w:r w:rsidR="004A77C1">
        <w:rPr>
          <w:rFonts w:ascii="Times New Roman" w:eastAsia="Calibri" w:hAnsi="Times New Roman" w:cs="Times New Roman"/>
          <w:sz w:val="24"/>
          <w:szCs w:val="24"/>
        </w:rPr>
        <w:t>За результатами громадського обговорення, п</w:t>
      </w:r>
      <w:r w:rsidR="009B72B0">
        <w:rPr>
          <w:rFonts w:ascii="Times New Roman" w:eastAsia="Calibri" w:hAnsi="Times New Roman" w:cs="Times New Roman"/>
          <w:sz w:val="24"/>
          <w:szCs w:val="24"/>
        </w:rPr>
        <w:t>ропозиції</w:t>
      </w:r>
      <w:r w:rsidR="00B319F8" w:rsidRPr="0016350D">
        <w:rPr>
          <w:rFonts w:ascii="Times New Roman" w:eastAsia="Calibri" w:hAnsi="Times New Roman" w:cs="Times New Roman"/>
          <w:sz w:val="24"/>
          <w:szCs w:val="24"/>
        </w:rPr>
        <w:t xml:space="preserve"> громадськості, </w:t>
      </w:r>
      <w:r w:rsidR="00B319F8">
        <w:rPr>
          <w:rFonts w:ascii="Times New Roman" w:eastAsia="Calibri" w:hAnsi="Times New Roman" w:cs="Times New Roman"/>
          <w:sz w:val="24"/>
          <w:szCs w:val="24"/>
        </w:rPr>
        <w:t xml:space="preserve">у тому числі </w:t>
      </w:r>
      <w:r w:rsidR="00B319F8" w:rsidRPr="0016350D">
        <w:rPr>
          <w:rFonts w:ascii="Times New Roman" w:eastAsia="Calibri" w:hAnsi="Times New Roman" w:cs="Times New Roman"/>
          <w:sz w:val="24"/>
          <w:szCs w:val="24"/>
        </w:rPr>
        <w:t>викладені в протоколі громадських слухань</w:t>
      </w:r>
      <w:r w:rsidR="00B319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19F8" w:rsidRPr="0016350D">
        <w:rPr>
          <w:rFonts w:ascii="Times New Roman" w:eastAsia="Calibri" w:hAnsi="Times New Roman" w:cs="Times New Roman"/>
          <w:sz w:val="24"/>
          <w:szCs w:val="24"/>
        </w:rPr>
        <w:t xml:space="preserve">Тернопільською міською радою </w:t>
      </w:r>
      <w:r w:rsidR="00B319F8">
        <w:rPr>
          <w:rFonts w:ascii="Times New Roman" w:eastAsia="Calibri" w:hAnsi="Times New Roman" w:cs="Times New Roman"/>
          <w:sz w:val="24"/>
          <w:szCs w:val="24"/>
        </w:rPr>
        <w:t xml:space="preserve">були </w:t>
      </w:r>
      <w:r w:rsidR="00B319F8" w:rsidRPr="0016350D">
        <w:rPr>
          <w:rFonts w:ascii="Times New Roman" w:eastAsia="Calibri" w:hAnsi="Times New Roman" w:cs="Times New Roman"/>
          <w:sz w:val="24"/>
          <w:szCs w:val="24"/>
        </w:rPr>
        <w:t>надіслані</w:t>
      </w:r>
      <w:r w:rsidR="00B319F8">
        <w:rPr>
          <w:rFonts w:ascii="Times New Roman" w:eastAsia="Calibri" w:hAnsi="Times New Roman" w:cs="Times New Roman"/>
          <w:sz w:val="24"/>
          <w:szCs w:val="24"/>
        </w:rPr>
        <w:t xml:space="preserve"> розробнику</w:t>
      </w:r>
      <w:r w:rsidR="00154B9B">
        <w:rPr>
          <w:rFonts w:ascii="Times New Roman" w:eastAsia="Calibri" w:hAnsi="Times New Roman" w:cs="Times New Roman"/>
          <w:sz w:val="24"/>
          <w:szCs w:val="24"/>
        </w:rPr>
        <w:t xml:space="preserve"> проє</w:t>
      </w:r>
      <w:r w:rsidRPr="0016350D">
        <w:rPr>
          <w:rFonts w:ascii="Times New Roman" w:eastAsia="Calibri" w:hAnsi="Times New Roman" w:cs="Times New Roman"/>
          <w:sz w:val="24"/>
          <w:szCs w:val="24"/>
        </w:rPr>
        <w:t>кту містобудівної документації</w:t>
      </w:r>
      <w:r w:rsidR="00C01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163D" w:rsidRPr="00285CD3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="00C0163D" w:rsidRPr="00285C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Генеральний план с.</w:t>
      </w:r>
      <w:r w:rsidR="002F7C71" w:rsidRPr="002F7C7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41D3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Глядки</w:t>
      </w:r>
      <w:r w:rsidR="00C05B86" w:rsidRPr="00285C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0163D" w:rsidRPr="00285C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Тернопільської міської територіальної громади</w:t>
      </w:r>
      <w:r w:rsidR="00C0163D" w:rsidRPr="00285CD3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1635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C42" w:rsidRPr="003D1C42">
        <w:rPr>
          <w:rFonts w:ascii="Times New Roman" w:hAnsi="Times New Roman" w:cs="Times New Roman"/>
          <w:sz w:val="24"/>
          <w:szCs w:val="24"/>
        </w:rPr>
        <w:t>ДП «Український державний науково-дослідний інститут проектування міст «ДІПРОМІСТО» імені Ю.М. Білоконя»</w:t>
      </w:r>
      <w:r w:rsidR="00092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7C1">
        <w:rPr>
          <w:rFonts w:ascii="Times New Roman" w:eastAsia="Calibri" w:hAnsi="Times New Roman" w:cs="Times New Roman"/>
          <w:sz w:val="24"/>
          <w:szCs w:val="24"/>
        </w:rPr>
        <w:t>для їх розгляду, врахування або надання обгрунтованої відмови</w:t>
      </w:r>
      <w:r w:rsidRPr="001635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1804" w:rsidRDefault="00B319F8" w:rsidP="00BB2F9D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1804">
        <w:rPr>
          <w:rFonts w:ascii="Times New Roman" w:hAnsi="Times New Roman" w:cs="Times New Roman"/>
          <w:sz w:val="24"/>
          <w:szCs w:val="24"/>
        </w:rPr>
        <w:t xml:space="preserve">Матеріали громадського обговорення оприлюднені на </w:t>
      </w:r>
      <w:r w:rsidR="00F21804" w:rsidRPr="00A34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офіційному веб-са</w:t>
      </w:r>
      <w:r w:rsidR="00F21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йті Тернопільської міської ради</w:t>
      </w:r>
      <w:r w:rsidR="00F21804" w:rsidRPr="00A34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F21804" w:rsidRPr="00447695">
          <w:rPr>
            <w:rStyle w:val="a8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lang w:val="en-US"/>
          </w:rPr>
          <w:t>ternopilcity</w:t>
        </w:r>
        <w:r w:rsidR="00F21804" w:rsidRPr="00447695">
          <w:rPr>
            <w:rStyle w:val="a8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</w:rPr>
          <w:t>.</w:t>
        </w:r>
        <w:r w:rsidR="00F21804" w:rsidRPr="00447695">
          <w:rPr>
            <w:rStyle w:val="a8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  <w:lang w:val="en-US"/>
          </w:rPr>
          <w:t>gov</w:t>
        </w:r>
        <w:r w:rsidR="00F21804" w:rsidRPr="00447695">
          <w:rPr>
            <w:rStyle w:val="a8"/>
            <w:rFonts w:ascii="Times New Roman" w:hAnsi="Times New Roman" w:cs="Times New Roman"/>
            <w:b/>
            <w:color w:val="000000"/>
            <w:sz w:val="24"/>
            <w:szCs w:val="24"/>
            <w:u w:val="none"/>
          </w:rPr>
          <w:t>.</w:t>
        </w:r>
        <w:r w:rsidR="00F21804" w:rsidRPr="00447695">
          <w:rPr>
            <w:rStyle w:val="a8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</w:rPr>
          <w:t>ua</w:t>
        </w:r>
      </w:hyperlink>
      <w:r w:rsidR="004D4621" w:rsidRPr="004D46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30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розділі</w:t>
      </w:r>
      <w:r w:rsidR="004D4621" w:rsidRPr="00A34A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D4621" w:rsidRPr="007E5C2E">
        <w:rPr>
          <w:rFonts w:ascii="Times New Roman" w:hAnsi="Times New Roman"/>
          <w:b/>
          <w:sz w:val="24"/>
          <w:szCs w:val="24"/>
        </w:rPr>
        <w:t>«Участь громадськості. Громадські обговорення та слухання»</w:t>
      </w:r>
      <w:r w:rsidR="004D4621" w:rsidRPr="007E5C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F21804" w:rsidRPr="00447695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 </w:t>
      </w:r>
    </w:p>
    <w:p w:rsidR="0024083A" w:rsidRDefault="0024083A" w:rsidP="00B319F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32F44" w:rsidRDefault="00890273" w:rsidP="00044937">
      <w:pPr>
        <w:autoSpaceDE w:val="0"/>
        <w:autoSpaceDN w:val="0"/>
        <w:adjustRightInd w:val="0"/>
        <w:ind w:left="1134" w:hanging="113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Додаток: </w:t>
      </w:r>
      <w:r w:rsidR="00C4209F">
        <w:rPr>
          <w:rFonts w:ascii="Times New Roman" w:hAnsi="Times New Roman" w:cs="Times New Roman"/>
          <w:sz w:val="24"/>
          <w:szCs w:val="24"/>
        </w:rPr>
        <w:t xml:space="preserve">- </w:t>
      </w:r>
      <w:r w:rsidR="00EC48D9">
        <w:rPr>
          <w:rFonts w:ascii="Times New Roman" w:hAnsi="Times New Roman" w:cs="Times New Roman"/>
          <w:sz w:val="24"/>
          <w:szCs w:val="24"/>
        </w:rPr>
        <w:t xml:space="preserve">копія </w:t>
      </w:r>
      <w:r w:rsidR="001401AE">
        <w:rPr>
          <w:rFonts w:ascii="Times New Roman" w:hAnsi="Times New Roman" w:cs="Times New Roman"/>
          <w:sz w:val="24"/>
          <w:szCs w:val="24"/>
        </w:rPr>
        <w:t>протокол</w:t>
      </w:r>
      <w:r w:rsidR="00EC48D9">
        <w:rPr>
          <w:rFonts w:ascii="Times New Roman" w:hAnsi="Times New Roman" w:cs="Times New Roman"/>
          <w:sz w:val="24"/>
          <w:szCs w:val="24"/>
        </w:rPr>
        <w:t>у</w:t>
      </w:r>
      <w:r w:rsidR="001401AE">
        <w:rPr>
          <w:rFonts w:ascii="Times New Roman" w:hAnsi="Times New Roman" w:cs="Times New Roman"/>
          <w:sz w:val="24"/>
          <w:szCs w:val="24"/>
        </w:rPr>
        <w:t xml:space="preserve"> </w:t>
      </w:r>
      <w:r w:rsidR="001401AE">
        <w:rPr>
          <w:rFonts w:ascii="Times New Roman" w:eastAsia="Calibri" w:hAnsi="Times New Roman" w:cs="Times New Roman"/>
          <w:sz w:val="24"/>
          <w:szCs w:val="24"/>
        </w:rPr>
        <w:t>громадських слухань</w:t>
      </w:r>
      <w:r w:rsidR="001C4515">
        <w:rPr>
          <w:rFonts w:ascii="Times New Roman" w:eastAsia="Calibri" w:hAnsi="Times New Roman" w:cs="Times New Roman"/>
          <w:sz w:val="24"/>
          <w:szCs w:val="24"/>
        </w:rPr>
        <w:t xml:space="preserve"> щодо проє</w:t>
      </w:r>
      <w:r w:rsidR="001401AE" w:rsidRPr="0016350D">
        <w:rPr>
          <w:rFonts w:ascii="Times New Roman" w:eastAsia="Calibri" w:hAnsi="Times New Roman" w:cs="Times New Roman"/>
          <w:sz w:val="24"/>
          <w:szCs w:val="24"/>
        </w:rPr>
        <w:t xml:space="preserve">кту містобудівної документації </w:t>
      </w:r>
      <w:r w:rsidR="00092762" w:rsidRPr="00285CD3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="00092762" w:rsidRPr="00285C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Генеральний план с. </w:t>
      </w:r>
      <w:r w:rsidR="003C5C2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Глядки</w:t>
      </w:r>
      <w:r w:rsidR="00C05B86" w:rsidRPr="00285C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92762" w:rsidRPr="00285CD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Тернопільської міської територіальної громади</w:t>
      </w:r>
      <w:r w:rsidR="00092762" w:rsidRPr="00285CD3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25263C">
        <w:rPr>
          <w:rFonts w:ascii="Times New Roman" w:hAnsi="Times New Roman" w:cs="Times New Roman"/>
          <w:sz w:val="24"/>
          <w:szCs w:val="24"/>
          <w:lang w:eastAsia="uk-UA"/>
        </w:rPr>
        <w:t xml:space="preserve"> від 2</w:t>
      </w:r>
      <w:r w:rsidR="00041D30">
        <w:rPr>
          <w:rFonts w:ascii="Times New Roman" w:hAnsi="Times New Roman" w:cs="Times New Roman"/>
          <w:sz w:val="24"/>
          <w:szCs w:val="24"/>
          <w:lang w:eastAsia="uk-UA"/>
        </w:rPr>
        <w:t>2.12.2021 на 4</w:t>
      </w:r>
      <w:r w:rsidR="00B0247B">
        <w:rPr>
          <w:rFonts w:ascii="Times New Roman" w:hAnsi="Times New Roman" w:cs="Times New Roman"/>
          <w:sz w:val="24"/>
          <w:szCs w:val="24"/>
          <w:lang w:eastAsia="uk-UA"/>
        </w:rPr>
        <w:t xml:space="preserve"> арк.</w:t>
      </w:r>
      <w:r w:rsidR="00A45B79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1401AE" w:rsidRDefault="001401AE" w:rsidP="00044937">
      <w:pPr>
        <w:autoSpaceDE w:val="0"/>
        <w:autoSpaceDN w:val="0"/>
        <w:adjustRightInd w:val="0"/>
        <w:ind w:left="1134" w:hanging="1134"/>
        <w:rPr>
          <w:rFonts w:ascii="Times New Roman" w:eastAsia="Calibri" w:hAnsi="Times New Roman" w:cs="Times New Roman"/>
          <w:sz w:val="24"/>
          <w:szCs w:val="24"/>
        </w:rPr>
      </w:pPr>
    </w:p>
    <w:p w:rsidR="00B75645" w:rsidRPr="00B75645" w:rsidRDefault="00B75645" w:rsidP="00B75645">
      <w:pPr>
        <w:rPr>
          <w:rFonts w:ascii="Times New Roman" w:eastAsia="Calibri" w:hAnsi="Times New Roman" w:cs="Times New Roman"/>
          <w:sz w:val="20"/>
          <w:szCs w:val="20"/>
        </w:rPr>
      </w:pPr>
      <w:r w:rsidRPr="00B75645">
        <w:rPr>
          <w:rFonts w:ascii="Times New Roman" w:eastAsia="Calibri" w:hAnsi="Times New Roman" w:cs="Times New Roman"/>
          <w:sz w:val="20"/>
          <w:szCs w:val="20"/>
        </w:rPr>
        <w:t>Василь Бесага</w:t>
      </w:r>
      <w:r w:rsidR="00A059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75645">
        <w:rPr>
          <w:rFonts w:ascii="Times New Roman" w:eastAsia="Calibri" w:hAnsi="Times New Roman" w:cs="Times New Roman"/>
          <w:sz w:val="20"/>
          <w:szCs w:val="20"/>
        </w:rPr>
        <w:t>0674473280</w:t>
      </w:r>
    </w:p>
    <w:sectPr w:rsidR="00B75645" w:rsidRPr="00B756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28" w:rsidRDefault="00D56F28" w:rsidP="00905296">
      <w:r>
        <w:separator/>
      </w:r>
    </w:p>
  </w:endnote>
  <w:endnote w:type="continuationSeparator" w:id="0">
    <w:p w:rsidR="00D56F28" w:rsidRDefault="00D56F28" w:rsidP="0090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28" w:rsidRDefault="00D56F28" w:rsidP="00905296">
      <w:r>
        <w:separator/>
      </w:r>
    </w:p>
  </w:footnote>
  <w:footnote w:type="continuationSeparator" w:id="0">
    <w:p w:rsidR="00D56F28" w:rsidRDefault="00D56F28" w:rsidP="0090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3BF"/>
    <w:multiLevelType w:val="hybridMultilevel"/>
    <w:tmpl w:val="B7302D74"/>
    <w:lvl w:ilvl="0" w:tplc="FF3433E2">
      <w:numFmt w:val="bullet"/>
      <w:lvlText w:val="-"/>
      <w:lvlJc w:val="left"/>
      <w:pPr>
        <w:ind w:left="1494" w:hanging="360"/>
      </w:pPr>
      <w:rPr>
        <w:rFonts w:ascii="Times New Roman" w:eastAsia="Sylfae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164756F"/>
    <w:multiLevelType w:val="hybridMultilevel"/>
    <w:tmpl w:val="A872B42C"/>
    <w:lvl w:ilvl="0" w:tplc="FC644042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72"/>
    <w:rsid w:val="0001548F"/>
    <w:rsid w:val="00022277"/>
    <w:rsid w:val="0003329A"/>
    <w:rsid w:val="00041D30"/>
    <w:rsid w:val="00044937"/>
    <w:rsid w:val="0005248A"/>
    <w:rsid w:val="000706C4"/>
    <w:rsid w:val="00092762"/>
    <w:rsid w:val="000B7CF7"/>
    <w:rsid w:val="000C6C66"/>
    <w:rsid w:val="000D684D"/>
    <w:rsid w:val="000F3972"/>
    <w:rsid w:val="00106236"/>
    <w:rsid w:val="00122025"/>
    <w:rsid w:val="001309D7"/>
    <w:rsid w:val="001337D4"/>
    <w:rsid w:val="001401AE"/>
    <w:rsid w:val="00154B9B"/>
    <w:rsid w:val="0016350D"/>
    <w:rsid w:val="001711FB"/>
    <w:rsid w:val="00185639"/>
    <w:rsid w:val="001C4515"/>
    <w:rsid w:val="001D2E28"/>
    <w:rsid w:val="001D3CE6"/>
    <w:rsid w:val="001D4395"/>
    <w:rsid w:val="00210AD0"/>
    <w:rsid w:val="0021180D"/>
    <w:rsid w:val="00222D44"/>
    <w:rsid w:val="0024083A"/>
    <w:rsid w:val="00250964"/>
    <w:rsid w:val="0025263C"/>
    <w:rsid w:val="00285CD3"/>
    <w:rsid w:val="002A1FDC"/>
    <w:rsid w:val="002E4BE3"/>
    <w:rsid w:val="002E6858"/>
    <w:rsid w:val="002F7C71"/>
    <w:rsid w:val="0036632D"/>
    <w:rsid w:val="003735F7"/>
    <w:rsid w:val="003901A5"/>
    <w:rsid w:val="003A0AB2"/>
    <w:rsid w:val="003A41C2"/>
    <w:rsid w:val="003C3E05"/>
    <w:rsid w:val="003C5C26"/>
    <w:rsid w:val="003D1C42"/>
    <w:rsid w:val="00407433"/>
    <w:rsid w:val="00414FE1"/>
    <w:rsid w:val="00417CD6"/>
    <w:rsid w:val="004255E4"/>
    <w:rsid w:val="00436F01"/>
    <w:rsid w:val="00447695"/>
    <w:rsid w:val="00463E96"/>
    <w:rsid w:val="0046668B"/>
    <w:rsid w:val="00467DBB"/>
    <w:rsid w:val="00472A68"/>
    <w:rsid w:val="00475393"/>
    <w:rsid w:val="004800DF"/>
    <w:rsid w:val="004932EA"/>
    <w:rsid w:val="004A77C1"/>
    <w:rsid w:val="004D4621"/>
    <w:rsid w:val="004F2B9A"/>
    <w:rsid w:val="00513C59"/>
    <w:rsid w:val="0052340B"/>
    <w:rsid w:val="00523427"/>
    <w:rsid w:val="005239B2"/>
    <w:rsid w:val="00595E40"/>
    <w:rsid w:val="005A7DE1"/>
    <w:rsid w:val="005D70A9"/>
    <w:rsid w:val="005E4331"/>
    <w:rsid w:val="005F3943"/>
    <w:rsid w:val="006112D9"/>
    <w:rsid w:val="00675C6B"/>
    <w:rsid w:val="00697F5C"/>
    <w:rsid w:val="006A0263"/>
    <w:rsid w:val="006B6B24"/>
    <w:rsid w:val="00705859"/>
    <w:rsid w:val="00726EAA"/>
    <w:rsid w:val="0073377D"/>
    <w:rsid w:val="00750BE9"/>
    <w:rsid w:val="007A307E"/>
    <w:rsid w:val="007D53E1"/>
    <w:rsid w:val="007E5C2E"/>
    <w:rsid w:val="007F583A"/>
    <w:rsid w:val="00832F44"/>
    <w:rsid w:val="00867879"/>
    <w:rsid w:val="00871AC2"/>
    <w:rsid w:val="00871BD3"/>
    <w:rsid w:val="00873795"/>
    <w:rsid w:val="00890273"/>
    <w:rsid w:val="00893AA0"/>
    <w:rsid w:val="008955BE"/>
    <w:rsid w:val="008A5109"/>
    <w:rsid w:val="008D0195"/>
    <w:rsid w:val="008F72B5"/>
    <w:rsid w:val="00905296"/>
    <w:rsid w:val="009109A9"/>
    <w:rsid w:val="00914847"/>
    <w:rsid w:val="00935357"/>
    <w:rsid w:val="00935E69"/>
    <w:rsid w:val="009363F3"/>
    <w:rsid w:val="00961127"/>
    <w:rsid w:val="00962284"/>
    <w:rsid w:val="009B55CF"/>
    <w:rsid w:val="009B72B0"/>
    <w:rsid w:val="009C30F9"/>
    <w:rsid w:val="00A059B0"/>
    <w:rsid w:val="00A41401"/>
    <w:rsid w:val="00A45B79"/>
    <w:rsid w:val="00A55548"/>
    <w:rsid w:val="00A60782"/>
    <w:rsid w:val="00A84EF7"/>
    <w:rsid w:val="00AA31F3"/>
    <w:rsid w:val="00AC63A9"/>
    <w:rsid w:val="00AD0DCD"/>
    <w:rsid w:val="00B0247B"/>
    <w:rsid w:val="00B2152E"/>
    <w:rsid w:val="00B319F8"/>
    <w:rsid w:val="00B35148"/>
    <w:rsid w:val="00B36532"/>
    <w:rsid w:val="00B52A5A"/>
    <w:rsid w:val="00B75645"/>
    <w:rsid w:val="00B77541"/>
    <w:rsid w:val="00BB2F9D"/>
    <w:rsid w:val="00BF0D64"/>
    <w:rsid w:val="00BF1B1E"/>
    <w:rsid w:val="00C0163D"/>
    <w:rsid w:val="00C05B86"/>
    <w:rsid w:val="00C0716F"/>
    <w:rsid w:val="00C15BF4"/>
    <w:rsid w:val="00C327AE"/>
    <w:rsid w:val="00C33296"/>
    <w:rsid w:val="00C4209F"/>
    <w:rsid w:val="00C47B7A"/>
    <w:rsid w:val="00C64517"/>
    <w:rsid w:val="00CB528B"/>
    <w:rsid w:val="00CF3A4E"/>
    <w:rsid w:val="00CF750E"/>
    <w:rsid w:val="00D26723"/>
    <w:rsid w:val="00D373EE"/>
    <w:rsid w:val="00D413BF"/>
    <w:rsid w:val="00D56F28"/>
    <w:rsid w:val="00D57329"/>
    <w:rsid w:val="00D7262E"/>
    <w:rsid w:val="00D87605"/>
    <w:rsid w:val="00DA22F3"/>
    <w:rsid w:val="00DE19AA"/>
    <w:rsid w:val="00DE3C2E"/>
    <w:rsid w:val="00DF4961"/>
    <w:rsid w:val="00E11196"/>
    <w:rsid w:val="00E62B6D"/>
    <w:rsid w:val="00EC327F"/>
    <w:rsid w:val="00EC48D9"/>
    <w:rsid w:val="00EC72FD"/>
    <w:rsid w:val="00F02DB1"/>
    <w:rsid w:val="00F21804"/>
    <w:rsid w:val="00F24D35"/>
    <w:rsid w:val="00F4070A"/>
    <w:rsid w:val="00F6746F"/>
    <w:rsid w:val="00F71072"/>
    <w:rsid w:val="00FD637E"/>
    <w:rsid w:val="00FF40C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06AC"/>
  <w15:chartTrackingRefBased/>
  <w15:docId w15:val="{1E74C3C2-CFDB-4CDC-939B-876744EF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29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296"/>
  </w:style>
  <w:style w:type="paragraph" w:styleId="a6">
    <w:name w:val="footer"/>
    <w:basedOn w:val="a"/>
    <w:link w:val="a7"/>
    <w:uiPriority w:val="99"/>
    <w:unhideWhenUsed/>
    <w:rsid w:val="0090529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5296"/>
  </w:style>
  <w:style w:type="character" w:customStyle="1" w:styleId="2">
    <w:name w:val="Основний текст (2)_"/>
    <w:link w:val="20"/>
    <w:locked/>
    <w:rsid w:val="007D53E1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7D53E1"/>
    <w:pPr>
      <w:widowControl w:val="0"/>
      <w:shd w:val="clear" w:color="auto" w:fill="FFFFFF"/>
      <w:spacing w:line="173" w:lineRule="exact"/>
      <w:jc w:val="left"/>
    </w:pPr>
    <w:rPr>
      <w:rFonts w:ascii="Sylfaen" w:eastAsia="Sylfaen" w:hAnsi="Sylfaen" w:cs="Sylfaen"/>
      <w:sz w:val="21"/>
      <w:szCs w:val="21"/>
    </w:rPr>
  </w:style>
  <w:style w:type="character" w:styleId="a8">
    <w:name w:val="Hyperlink"/>
    <w:basedOn w:val="a0"/>
    <w:uiPriority w:val="99"/>
    <w:semiHidden/>
    <w:unhideWhenUsed/>
    <w:rsid w:val="001D3CE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26EAA"/>
    <w:pPr>
      <w:ind w:left="720"/>
      <w:contextualSpacing/>
    </w:pPr>
  </w:style>
  <w:style w:type="character" w:styleId="aa">
    <w:name w:val="Strong"/>
    <w:basedOn w:val="a0"/>
    <w:uiPriority w:val="22"/>
    <w:qFormat/>
    <w:rsid w:val="001309D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a.te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Міська рада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d14-Zaharchuk</dc:creator>
  <cp:keywords/>
  <dc:description/>
  <cp:lastModifiedBy>d14-Zaharchuk</cp:lastModifiedBy>
  <cp:revision>10</cp:revision>
  <dcterms:created xsi:type="dcterms:W3CDTF">2022-02-01T12:44:00Z</dcterms:created>
  <dcterms:modified xsi:type="dcterms:W3CDTF">2022-07-12T05:35:00Z</dcterms:modified>
</cp:coreProperties>
</file>