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C" w:rsidRDefault="009A53BC" w:rsidP="009A53BC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Додаток 1</w:t>
      </w:r>
    </w:p>
    <w:p w:rsidR="009A53BC" w:rsidRDefault="009A53BC" w:rsidP="009A53BC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до рішення міської ради</w:t>
      </w:r>
    </w:p>
    <w:p w:rsidR="009A53BC" w:rsidRDefault="009A53BC" w:rsidP="009A53BC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від ___   __________ 20__ р. № ____</w:t>
      </w:r>
    </w:p>
    <w:p w:rsidR="009A53BC" w:rsidRDefault="009A53BC" w:rsidP="009A53BC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</w:r>
    </w:p>
    <w:p w:rsidR="009A53BC" w:rsidRDefault="009A53BC" w:rsidP="009A53BC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ЗАТВЕРДЖЕНО:</w:t>
      </w:r>
    </w:p>
    <w:p w:rsidR="009A53BC" w:rsidRDefault="009A53BC" w:rsidP="009A53BC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Рішенням міської ради</w:t>
      </w:r>
    </w:p>
    <w:p w:rsidR="009A53BC" w:rsidRDefault="009A53BC" w:rsidP="009A53BC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ab/>
        <w:t>від ___  ___________ 20__ р. № ____</w:t>
      </w:r>
    </w:p>
    <w:p w:rsidR="009A53BC" w:rsidRPr="000723A9" w:rsidRDefault="009A53BC" w:rsidP="009A53BC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Pr="006C5A68" w:rsidRDefault="009A53BC" w:rsidP="009A53B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C5A68">
        <w:rPr>
          <w:b/>
          <w:sz w:val="32"/>
          <w:szCs w:val="32"/>
          <w:lang w:val="uk-UA"/>
        </w:rPr>
        <w:t>СТАТУТ</w:t>
      </w:r>
    </w:p>
    <w:p w:rsidR="009A53BC" w:rsidRPr="00D861F6" w:rsidRDefault="009A53BC" w:rsidP="009A53B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861F6">
        <w:rPr>
          <w:b/>
          <w:sz w:val="28"/>
          <w:szCs w:val="28"/>
          <w:lang w:val="uk-UA"/>
        </w:rPr>
        <w:t>БУДИНОК КУЛЬТУРИ «</w:t>
      </w:r>
      <w:r>
        <w:rPr>
          <w:b/>
          <w:sz w:val="28"/>
          <w:szCs w:val="28"/>
          <w:lang w:val="uk-UA"/>
        </w:rPr>
        <w:t>ПРОНЯТИН</w:t>
      </w:r>
      <w:r w:rsidRPr="00D861F6">
        <w:rPr>
          <w:b/>
          <w:sz w:val="28"/>
          <w:szCs w:val="28"/>
          <w:lang w:val="uk-UA"/>
        </w:rPr>
        <w:t>»</w:t>
      </w:r>
    </w:p>
    <w:p w:rsidR="009A53BC" w:rsidRDefault="009A53BC" w:rsidP="009A53B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6C5A68">
        <w:rPr>
          <w:b/>
          <w:sz w:val="32"/>
          <w:szCs w:val="32"/>
          <w:lang w:val="uk-UA"/>
        </w:rPr>
        <w:t xml:space="preserve"> (нова редакція)</w:t>
      </w:r>
    </w:p>
    <w:p w:rsidR="009A53BC" w:rsidRPr="00D861F6" w:rsidRDefault="009A53BC" w:rsidP="009A53B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861F6">
        <w:rPr>
          <w:b/>
          <w:sz w:val="28"/>
          <w:szCs w:val="28"/>
          <w:lang w:val="uk-UA"/>
        </w:rPr>
        <w:t xml:space="preserve">Код ЄДРПОУ: </w:t>
      </w:r>
      <w:r>
        <w:rPr>
          <w:b/>
          <w:sz w:val="28"/>
          <w:szCs w:val="28"/>
          <w:lang w:val="uk-UA"/>
        </w:rPr>
        <w:t>36362491</w:t>
      </w:r>
    </w:p>
    <w:p w:rsidR="009A53BC" w:rsidRPr="006C5A68" w:rsidRDefault="009A53BC" w:rsidP="009A53B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A53BC" w:rsidRDefault="009A53BC" w:rsidP="009A53BC">
      <w:pPr>
        <w:spacing w:line="360" w:lineRule="auto"/>
        <w:jc w:val="center"/>
        <w:rPr>
          <w:lang w:val="uk-UA"/>
        </w:rPr>
      </w:pPr>
    </w:p>
    <w:p w:rsidR="009A53BC" w:rsidRDefault="009A53BC" w:rsidP="009A53BC">
      <w:pPr>
        <w:spacing w:line="360" w:lineRule="auto"/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Default="009A53BC" w:rsidP="009A53BC">
      <w:pPr>
        <w:jc w:val="center"/>
        <w:rPr>
          <w:lang w:val="uk-UA"/>
        </w:rPr>
      </w:pPr>
    </w:p>
    <w:p w:rsidR="009A53BC" w:rsidRPr="006C5A68" w:rsidRDefault="009A53BC" w:rsidP="009A53BC">
      <w:pPr>
        <w:jc w:val="center"/>
        <w:rPr>
          <w:b/>
          <w:sz w:val="28"/>
          <w:szCs w:val="28"/>
          <w:lang w:val="uk-UA"/>
        </w:rPr>
      </w:pPr>
      <w:r w:rsidRPr="006C5A68">
        <w:rPr>
          <w:b/>
          <w:sz w:val="28"/>
          <w:szCs w:val="28"/>
          <w:lang w:val="uk-UA"/>
        </w:rPr>
        <w:t>Тернопіль</w:t>
      </w:r>
      <w:r>
        <w:rPr>
          <w:b/>
          <w:sz w:val="28"/>
          <w:szCs w:val="28"/>
          <w:lang w:val="uk-UA"/>
        </w:rPr>
        <w:t xml:space="preserve"> – </w:t>
      </w:r>
      <w:r w:rsidRPr="006C5A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Pr="006C5A68">
        <w:rPr>
          <w:b/>
          <w:sz w:val="28"/>
          <w:szCs w:val="28"/>
          <w:lang w:val="uk-UA"/>
        </w:rPr>
        <w:t xml:space="preserve"> </w:t>
      </w:r>
    </w:p>
    <w:p w:rsidR="009A53BC" w:rsidRPr="004F3309" w:rsidRDefault="009A53BC" w:rsidP="009A53BC">
      <w:pPr>
        <w:jc w:val="center"/>
        <w:rPr>
          <w:b/>
          <w:sz w:val="28"/>
          <w:szCs w:val="28"/>
          <w:lang w:val="uk-UA"/>
        </w:rPr>
      </w:pPr>
      <w:r w:rsidRPr="004F3309">
        <w:rPr>
          <w:b/>
          <w:sz w:val="28"/>
          <w:szCs w:val="28"/>
          <w:lang w:val="uk-UA"/>
        </w:rPr>
        <w:lastRenderedPageBreak/>
        <w:t xml:space="preserve">І. </w:t>
      </w:r>
      <w:r>
        <w:rPr>
          <w:b/>
          <w:sz w:val="28"/>
          <w:szCs w:val="28"/>
          <w:lang w:val="uk-UA"/>
        </w:rPr>
        <w:t>Загальні положення</w:t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1.1. Будинок культури «Пронятин» (далі – Установа), здійснює свою діяльність відповідно до Конституції України, Законів України «Про культуру», «Про місцеве самоврядування в Україні», та інших законів України, актів Президента України, Кабінету Міністрів України, </w:t>
      </w:r>
      <w:r>
        <w:rPr>
          <w:bCs/>
          <w:sz w:val="28"/>
          <w:szCs w:val="28"/>
          <w:lang w:val="uk-UA"/>
        </w:rPr>
        <w:t>н</w:t>
      </w:r>
      <w:r w:rsidRPr="004F3309">
        <w:rPr>
          <w:bCs/>
          <w:sz w:val="28"/>
          <w:szCs w:val="28"/>
          <w:lang w:val="uk-UA"/>
        </w:rPr>
        <w:t>аказів Міністерства культури та інформаційної політики України, рішень Тернопільської міської ради, виконавчого комітету, розпоряджень міського голови, інших нормативно-правових актів та цього Статуту.</w:t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1.2. Установа заснована на власності Тернопільської міської територіальної громади.</w:t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Засновником Установи є Тернопільська міська рада (далі – Засновник). Координацію діяльності Установи здійснює управління культури і мистецтв Тернопільської міської ради (далі – Уповноважений орган).</w:t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1.3. Все майно, передане Установі Засновником, знаходиться у нього на праві повного оперативного управління</w:t>
      </w:r>
      <w:r>
        <w:rPr>
          <w:bCs/>
          <w:sz w:val="28"/>
          <w:szCs w:val="28"/>
          <w:lang w:val="uk-UA"/>
        </w:rPr>
        <w:t>.</w:t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>1.4. Повне найменування:</w:t>
      </w:r>
      <w:r w:rsidRPr="004F3309">
        <w:rPr>
          <w:bCs/>
          <w:sz w:val="28"/>
          <w:szCs w:val="28"/>
          <w:lang w:val="uk-UA"/>
        </w:rPr>
        <w:tab/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ab/>
        <w:t>Організаційно-правова форма – комунальна установа;</w:t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ab/>
        <w:t xml:space="preserve">Повна назва – </w:t>
      </w:r>
      <w:r>
        <w:rPr>
          <w:bCs/>
          <w:sz w:val="28"/>
          <w:szCs w:val="28"/>
          <w:lang w:val="uk-UA"/>
        </w:rPr>
        <w:t>Б</w:t>
      </w:r>
      <w:r w:rsidRPr="004F3309">
        <w:rPr>
          <w:bCs/>
          <w:sz w:val="28"/>
          <w:szCs w:val="28"/>
          <w:lang w:val="uk-UA"/>
        </w:rPr>
        <w:t>удинок культури «Пронятин»;</w:t>
      </w:r>
    </w:p>
    <w:p w:rsidR="009A53BC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ab/>
        <w:t>Скорочена назва – БК «Пронятин»</w:t>
      </w:r>
      <w:r>
        <w:rPr>
          <w:bCs/>
          <w:sz w:val="28"/>
          <w:szCs w:val="28"/>
          <w:lang w:val="uk-UA"/>
        </w:rPr>
        <w:t>;</w:t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4F3309">
        <w:rPr>
          <w:bCs/>
          <w:sz w:val="28"/>
          <w:szCs w:val="28"/>
          <w:lang w:val="uk-UA"/>
        </w:rPr>
        <w:t>До</w:t>
      </w:r>
      <w:r>
        <w:rPr>
          <w:bCs/>
          <w:sz w:val="28"/>
          <w:szCs w:val="28"/>
          <w:lang w:val="uk-UA"/>
        </w:rPr>
        <w:t xml:space="preserve"> </w:t>
      </w:r>
      <w:r w:rsidRPr="004F3309">
        <w:rPr>
          <w:bCs/>
          <w:sz w:val="28"/>
          <w:szCs w:val="28"/>
          <w:lang w:val="uk-UA"/>
        </w:rPr>
        <w:t xml:space="preserve">складу Установи входять </w:t>
      </w:r>
      <w:r>
        <w:rPr>
          <w:bCs/>
          <w:sz w:val="28"/>
          <w:szCs w:val="28"/>
          <w:lang w:val="uk-UA"/>
        </w:rPr>
        <w:t>б</w:t>
      </w:r>
      <w:r w:rsidRPr="004F3309">
        <w:rPr>
          <w:bCs/>
          <w:sz w:val="28"/>
          <w:szCs w:val="28"/>
          <w:lang w:val="uk-UA"/>
        </w:rPr>
        <w:t xml:space="preserve">удинки культури та клуби-філії, </w:t>
      </w:r>
      <w:r>
        <w:rPr>
          <w:bCs/>
          <w:sz w:val="28"/>
          <w:szCs w:val="28"/>
          <w:lang w:val="uk-UA"/>
        </w:rPr>
        <w:t>що</w:t>
      </w:r>
      <w:r w:rsidRPr="004F3309">
        <w:rPr>
          <w:bCs/>
          <w:sz w:val="28"/>
          <w:szCs w:val="28"/>
          <w:lang w:val="uk-UA"/>
        </w:rPr>
        <w:t xml:space="preserve"> діють</w:t>
      </w:r>
      <w:r>
        <w:rPr>
          <w:bCs/>
          <w:sz w:val="28"/>
          <w:szCs w:val="28"/>
          <w:lang w:val="uk-UA"/>
        </w:rPr>
        <w:t xml:space="preserve">, </w:t>
      </w:r>
      <w:r w:rsidRPr="004F3309">
        <w:rPr>
          <w:bCs/>
          <w:sz w:val="28"/>
          <w:szCs w:val="28"/>
          <w:lang w:val="uk-UA"/>
        </w:rPr>
        <w:t xml:space="preserve">на </w:t>
      </w:r>
      <w:r>
        <w:rPr>
          <w:bCs/>
          <w:sz w:val="28"/>
          <w:szCs w:val="28"/>
          <w:lang w:val="uk-UA"/>
        </w:rPr>
        <w:t>підставі Положення, яке затверджується директором Установи</w:t>
      </w:r>
      <w:r w:rsidRPr="004F3309">
        <w:rPr>
          <w:bCs/>
          <w:sz w:val="28"/>
          <w:szCs w:val="28"/>
          <w:lang w:val="uk-UA"/>
        </w:rPr>
        <w:t>:</w:t>
      </w:r>
    </w:p>
    <w:p w:rsidR="009A53BC" w:rsidRPr="004F3309" w:rsidRDefault="009A53BC" w:rsidP="009A53BC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Будинок культури-філія с. Чернихів, вул. Центральна, 26а</w:t>
      </w:r>
    </w:p>
    <w:p w:rsidR="009A53BC" w:rsidRPr="004F3309" w:rsidRDefault="009A53BC" w:rsidP="009A53BC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Будинок культури-філія с. Вертелка, вул. Центральна, 18</w:t>
      </w:r>
    </w:p>
    <w:p w:rsidR="009A53BC" w:rsidRPr="004F3309" w:rsidRDefault="009A53BC" w:rsidP="009A53BC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клуб-філія с. Кобзарівка, вул. Центральна, 19а</w:t>
      </w:r>
    </w:p>
    <w:p w:rsidR="009A53BC" w:rsidRPr="004F3309" w:rsidRDefault="009A53BC" w:rsidP="009A53BC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клуб-філія с. Іванківці, вул. Зелена, 9 </w:t>
      </w:r>
    </w:p>
    <w:p w:rsidR="009A53BC" w:rsidRPr="004F3309" w:rsidRDefault="009A53BC" w:rsidP="009A53BC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клуб-філія с. Малашівці, вул. Незалежності, 44</w:t>
      </w:r>
    </w:p>
    <w:p w:rsidR="009A53BC" w:rsidRPr="004F3309" w:rsidRDefault="009A53BC" w:rsidP="009A53BC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клуб-філія с. Курівці, вул. Нова, 1 </w:t>
      </w:r>
    </w:p>
    <w:p w:rsidR="009A53BC" w:rsidRPr="004F3309" w:rsidRDefault="009A53BC" w:rsidP="009A53BC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клуб-філія с. Глядки, вул. Горішня, 34а</w:t>
      </w:r>
    </w:p>
    <w:p w:rsidR="009A53BC" w:rsidRPr="004F3309" w:rsidRDefault="009A53BC" w:rsidP="009A53BC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- клуб-філія с. Плесківці, вул. Центральна, 5а </w:t>
      </w:r>
    </w:p>
    <w:p w:rsidR="009A53BC" w:rsidRPr="004F3309" w:rsidRDefault="009A53BC" w:rsidP="009A53BC">
      <w:pPr>
        <w:jc w:val="both"/>
        <w:rPr>
          <w:bCs/>
          <w:sz w:val="28"/>
          <w:szCs w:val="28"/>
          <w:lang w:val="uk-UA"/>
        </w:rPr>
      </w:pPr>
      <w:r w:rsidRPr="004F3309">
        <w:rPr>
          <w:bCs/>
          <w:sz w:val="28"/>
          <w:szCs w:val="28"/>
          <w:lang w:val="uk-UA"/>
        </w:rPr>
        <w:t xml:space="preserve"> 1.5. Місцезнаходження </w:t>
      </w:r>
      <w:r>
        <w:rPr>
          <w:bCs/>
          <w:sz w:val="28"/>
          <w:szCs w:val="28"/>
          <w:lang w:val="uk-UA"/>
        </w:rPr>
        <w:t>Установи</w:t>
      </w:r>
      <w:r w:rsidRPr="004F3309">
        <w:rPr>
          <w:bCs/>
          <w:sz w:val="28"/>
          <w:szCs w:val="28"/>
          <w:lang w:val="uk-UA"/>
        </w:rPr>
        <w:t>: Україна, 46012 м. Тернопіль, вул. Мирна, 43</w:t>
      </w:r>
    </w:p>
    <w:p w:rsidR="009A53BC" w:rsidRDefault="009A53BC" w:rsidP="009A53BC">
      <w:pPr>
        <w:jc w:val="center"/>
        <w:rPr>
          <w:b/>
          <w:sz w:val="28"/>
          <w:szCs w:val="28"/>
          <w:lang w:val="uk-UA"/>
        </w:rPr>
      </w:pPr>
    </w:p>
    <w:p w:rsidR="009A53BC" w:rsidRDefault="009A53BC" w:rsidP="009A53BC">
      <w:pPr>
        <w:jc w:val="center"/>
        <w:rPr>
          <w:b/>
          <w:sz w:val="28"/>
          <w:szCs w:val="28"/>
          <w:lang w:val="uk-UA"/>
        </w:rPr>
      </w:pPr>
      <w:r w:rsidRPr="004F3309"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Організаційно-правові засади діяльності Установи</w:t>
      </w:r>
    </w:p>
    <w:p w:rsidR="009A53BC" w:rsidRDefault="009A53BC" w:rsidP="009A53B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Установа, як суб’єкт господарювання, діє як бюджетна установа.</w:t>
      </w:r>
    </w:p>
    <w:p w:rsidR="009A53BC" w:rsidRPr="002B6285" w:rsidRDefault="009A53BC" w:rsidP="009A53B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2.2. Установа є юридичною особою, діє на підставі Статуту, </w:t>
      </w:r>
      <w:r w:rsidRPr="002B6285">
        <w:rPr>
          <w:bCs/>
          <w:sz w:val="28"/>
          <w:szCs w:val="28"/>
          <w:lang w:val="uk-UA"/>
        </w:rPr>
        <w:t>має самостійний кошторис та інші атрибути юридичної особи, бланки, круглу печатку із своїм найменуванням та інші штампи.</w:t>
      </w:r>
    </w:p>
    <w:p w:rsidR="009A53BC" w:rsidRDefault="009A53BC" w:rsidP="009A53B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F330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3</w:t>
      </w:r>
      <w:r w:rsidRPr="004F3309">
        <w:rPr>
          <w:sz w:val="28"/>
          <w:szCs w:val="28"/>
          <w:lang w:val="uk-UA"/>
        </w:rPr>
        <w:t>. Основним</w:t>
      </w:r>
      <w:r>
        <w:rPr>
          <w:sz w:val="28"/>
          <w:szCs w:val="28"/>
          <w:lang w:val="uk-UA"/>
        </w:rPr>
        <w:t xml:space="preserve"> видом діяльності </w:t>
      </w:r>
      <w:r w:rsidRPr="004F3309">
        <w:rPr>
          <w:sz w:val="28"/>
          <w:szCs w:val="28"/>
          <w:lang w:val="uk-UA"/>
        </w:rPr>
        <w:t>Установи є:</w:t>
      </w:r>
      <w:r w:rsidRPr="007C3FBB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764E78">
        <w:rPr>
          <w:color w:val="000000"/>
          <w:sz w:val="28"/>
          <w:szCs w:val="28"/>
          <w:shd w:val="clear" w:color="auto" w:fill="FFFFFF"/>
          <w:lang w:val="uk-UA"/>
        </w:rPr>
        <w:t>функціювання</w:t>
      </w:r>
      <w:r w:rsidRPr="007C3FBB">
        <w:rPr>
          <w:color w:val="000000"/>
          <w:sz w:val="28"/>
          <w:szCs w:val="28"/>
          <w:shd w:val="clear" w:color="auto" w:fill="FFFFFF"/>
        </w:rPr>
        <w:t xml:space="preserve"> </w:t>
      </w:r>
      <w:r w:rsidRPr="00764E78">
        <w:rPr>
          <w:color w:val="000000"/>
          <w:sz w:val="28"/>
          <w:szCs w:val="28"/>
          <w:shd w:val="clear" w:color="auto" w:fill="FFFFFF"/>
          <w:lang w:val="uk-UA"/>
        </w:rPr>
        <w:t>театральних</w:t>
      </w:r>
      <w:r w:rsidRPr="007C3FBB">
        <w:rPr>
          <w:color w:val="000000"/>
          <w:sz w:val="28"/>
          <w:szCs w:val="28"/>
          <w:shd w:val="clear" w:color="auto" w:fill="FFFFFF"/>
        </w:rPr>
        <w:t xml:space="preserve"> і </w:t>
      </w:r>
      <w:r w:rsidRPr="00764E78">
        <w:rPr>
          <w:color w:val="000000"/>
          <w:sz w:val="28"/>
          <w:szCs w:val="28"/>
          <w:shd w:val="clear" w:color="auto" w:fill="FFFFFF"/>
          <w:lang w:val="uk-UA"/>
        </w:rPr>
        <w:t>концертних</w:t>
      </w:r>
      <w:r w:rsidRPr="007C3FBB">
        <w:rPr>
          <w:color w:val="000000"/>
          <w:sz w:val="28"/>
          <w:szCs w:val="28"/>
          <w:shd w:val="clear" w:color="auto" w:fill="FFFFFF"/>
        </w:rPr>
        <w:t xml:space="preserve"> </w:t>
      </w:r>
      <w:r w:rsidRPr="00764E78">
        <w:rPr>
          <w:color w:val="000000"/>
          <w:sz w:val="28"/>
          <w:szCs w:val="28"/>
          <w:shd w:val="clear" w:color="auto" w:fill="FFFFFF"/>
          <w:lang w:val="uk-UA"/>
        </w:rPr>
        <w:t>залів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</w:t>
      </w:r>
      <w:r w:rsidRPr="004F3309">
        <w:rPr>
          <w:sz w:val="28"/>
          <w:szCs w:val="28"/>
          <w:lang w:val="uk-UA"/>
        </w:rPr>
        <w:t>Майно Установи</w:t>
      </w:r>
      <w:r w:rsidRPr="004F3309">
        <w:rPr>
          <w:color w:val="FF0000"/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>є власністю Тернопільської міської територіальної громади.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</w:t>
      </w:r>
      <w:r w:rsidRPr="004F3309">
        <w:rPr>
          <w:sz w:val="28"/>
          <w:szCs w:val="28"/>
          <w:lang w:val="uk-UA"/>
        </w:rPr>
        <w:t>Установа користується, володіє і розпоряджається цим майном на свій розсуд в межах, передбачених Статутом, за погодженням із Засновником або Уповноваженим органом.</w:t>
      </w:r>
    </w:p>
    <w:p w:rsidR="009A53BC" w:rsidRPr="0009048C" w:rsidRDefault="009A53BC" w:rsidP="009A53BC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09048C">
        <w:rPr>
          <w:sz w:val="28"/>
          <w:szCs w:val="28"/>
          <w:lang w:val="uk-UA"/>
        </w:rPr>
        <w:t>Джерелами формування майна Установи є:</w:t>
      </w:r>
    </w:p>
    <w:p w:rsidR="009A53BC" w:rsidRPr="00480EEE" w:rsidRDefault="009A53BC" w:rsidP="009A53BC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80EEE">
        <w:rPr>
          <w:sz w:val="28"/>
          <w:szCs w:val="28"/>
          <w:lang w:val="uk-UA"/>
        </w:rPr>
        <w:lastRenderedPageBreak/>
        <w:t>Майно, передане їй Засновником або Уповноваженим органом.</w:t>
      </w:r>
    </w:p>
    <w:p w:rsidR="009A53BC" w:rsidRPr="00480EEE" w:rsidRDefault="009A53BC" w:rsidP="009A53BC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80EEE">
        <w:rPr>
          <w:sz w:val="28"/>
          <w:szCs w:val="28"/>
          <w:lang w:val="uk-UA"/>
        </w:rPr>
        <w:t>Капітальні вкладення та дотації з бюджету.</w:t>
      </w:r>
    </w:p>
    <w:p w:rsidR="009A53BC" w:rsidRPr="004F3309" w:rsidRDefault="009A53BC" w:rsidP="009A53BC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Кошти, одержані від реалізації послуг, а також від інших видів фінансово-господарської діяльності.</w:t>
      </w:r>
    </w:p>
    <w:p w:rsidR="009A53BC" w:rsidRPr="004F3309" w:rsidRDefault="009A53BC" w:rsidP="009A53BC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Внески та добровільні пожертви громадян, організацій, установ.</w:t>
      </w:r>
    </w:p>
    <w:p w:rsidR="009A53BC" w:rsidRPr="004F3309" w:rsidRDefault="009A53BC" w:rsidP="009A53BC">
      <w:pPr>
        <w:pStyle w:val="a3"/>
        <w:numPr>
          <w:ilvl w:val="2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 xml:space="preserve">Інші джерела, які не заборонені законодавством України. </w:t>
      </w:r>
    </w:p>
    <w:p w:rsidR="009A53BC" w:rsidRDefault="009A53BC" w:rsidP="009A53B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Основними завданнями Установи є:</w:t>
      </w:r>
    </w:p>
    <w:p w:rsidR="009A53BC" w:rsidRPr="004F3309" w:rsidRDefault="009A53BC" w:rsidP="009A53BC">
      <w:pPr>
        <w:contextualSpacing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4F3309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>Забезпечення дозвілля, відпочинку, розваг, задоволення культурних запитів різних верств населення, розвиток самодіяльної творчості.</w:t>
      </w:r>
    </w:p>
    <w:p w:rsidR="009A53BC" w:rsidRPr="004F3309" w:rsidRDefault="009A53BC" w:rsidP="009A53BC">
      <w:pPr>
        <w:contextualSpacing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7</w:t>
      </w:r>
      <w:r w:rsidRPr="004F3309">
        <w:rPr>
          <w:sz w:val="28"/>
          <w:szCs w:val="28"/>
          <w:lang w:val="uk-UA"/>
        </w:rPr>
        <w:t>.2. Організація культурно-масових заходів по вихованню дітей та юнацтва.</w:t>
      </w:r>
    </w:p>
    <w:p w:rsidR="009A53BC" w:rsidRPr="00DE7847" w:rsidRDefault="009A53BC" w:rsidP="009A53BC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2.7.3. </w:t>
      </w:r>
      <w:r w:rsidRPr="00DE7847">
        <w:rPr>
          <w:sz w:val="28"/>
          <w:szCs w:val="28"/>
          <w:lang w:val="uk-UA"/>
        </w:rPr>
        <w:t>Організація культурно-масових заходів для змістовного культурного дозвілля населення.</w:t>
      </w:r>
    </w:p>
    <w:p w:rsidR="009A53BC" w:rsidRPr="0009048C" w:rsidRDefault="009A53BC" w:rsidP="009A53BC">
      <w:pPr>
        <w:pStyle w:val="a3"/>
        <w:numPr>
          <w:ilvl w:val="2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09048C">
        <w:rPr>
          <w:sz w:val="28"/>
          <w:szCs w:val="28"/>
          <w:lang w:val="uk-UA"/>
        </w:rPr>
        <w:t>Здійснення культурно-просвітницьких заходів, які сприяють духовному відродженню української нації.</w:t>
      </w:r>
    </w:p>
    <w:p w:rsidR="009A53BC" w:rsidRPr="00CD2DDC" w:rsidRDefault="009A53BC" w:rsidP="009A53BC">
      <w:pPr>
        <w:pStyle w:val="a3"/>
        <w:numPr>
          <w:ilvl w:val="2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CD2DDC">
        <w:rPr>
          <w:sz w:val="28"/>
          <w:szCs w:val="28"/>
          <w:lang w:val="uk-UA"/>
        </w:rPr>
        <w:t>Організація концертів, виставок.</w:t>
      </w:r>
    </w:p>
    <w:p w:rsidR="009A53BC" w:rsidRDefault="009A53BC" w:rsidP="009A53BC">
      <w:pPr>
        <w:jc w:val="center"/>
        <w:rPr>
          <w:b/>
          <w:sz w:val="28"/>
          <w:szCs w:val="28"/>
          <w:lang w:val="uk-UA"/>
        </w:rPr>
      </w:pPr>
    </w:p>
    <w:p w:rsidR="009A53BC" w:rsidRPr="004F3309" w:rsidRDefault="009A53BC" w:rsidP="009A53BC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F330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Фінансово-господарська діяльність Установи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F3309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Фінансово-господарська діяльність Установи здійснюється відповідно до чинного законодавства України.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Фінансування Установи здійснюється за рахунок коштів місцевого бюджету Тернопільської міської територіальної громади, а також за рахунок додаткових джерел фінансування, не заборонених чинним законодавством України.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Кошти, отримані Установою від надання платних послуг, благодійних внесків, від інших організацій використовуються на потреби Установи.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 Відносини Установи з іншими суб</w:t>
      </w:r>
      <w:r w:rsidRPr="004F3309">
        <w:rPr>
          <w:sz w:val="28"/>
          <w:szCs w:val="28"/>
        </w:rPr>
        <w:t>’</w:t>
      </w:r>
      <w:r w:rsidRPr="004F3309">
        <w:rPr>
          <w:sz w:val="28"/>
          <w:szCs w:val="28"/>
          <w:lang w:val="uk-UA"/>
        </w:rPr>
        <w:t>єктами господарської діяльності у всіх сферах здійснюється згідно чинного законодавства України.</w:t>
      </w:r>
    </w:p>
    <w:p w:rsidR="009A53BC" w:rsidRPr="004F3309" w:rsidRDefault="009A53BC" w:rsidP="009A53BC">
      <w:pPr>
        <w:jc w:val="center"/>
        <w:rPr>
          <w:b/>
          <w:sz w:val="28"/>
          <w:szCs w:val="28"/>
          <w:lang w:val="uk-UA"/>
        </w:rPr>
      </w:pPr>
    </w:p>
    <w:p w:rsidR="009A53BC" w:rsidRPr="004F3309" w:rsidRDefault="009A53BC" w:rsidP="009A53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F3309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Права та обов’язки Установи</w:t>
      </w:r>
    </w:p>
    <w:p w:rsidR="009A53BC" w:rsidRPr="000A7C9C" w:rsidRDefault="009A53BC" w:rsidP="009A53B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4.1. </w:t>
      </w:r>
      <w:r w:rsidRPr="004F3309">
        <w:rPr>
          <w:sz w:val="28"/>
          <w:szCs w:val="28"/>
          <w:lang w:val="uk-UA"/>
        </w:rPr>
        <w:t>Установа має пр</w:t>
      </w:r>
      <w:r>
        <w:rPr>
          <w:sz w:val="28"/>
          <w:szCs w:val="28"/>
          <w:lang w:val="uk-UA"/>
        </w:rPr>
        <w:t>аво: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 Займатись іншими видами діяльності, які не заборонені законодавством України.</w:t>
      </w:r>
    </w:p>
    <w:p w:rsidR="009A53BC" w:rsidRPr="00020807" w:rsidRDefault="009A53BC" w:rsidP="009A53BC">
      <w:pPr>
        <w:pStyle w:val="a3"/>
        <w:numPr>
          <w:ilvl w:val="2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020807">
        <w:rPr>
          <w:sz w:val="28"/>
          <w:szCs w:val="28"/>
          <w:lang w:val="uk-UA"/>
        </w:rPr>
        <w:t>За погодженням із Засновником або Уповноваженим органом планувати свою діяльність, визначати стратегію та основні напрямки свого розвитку, відповідно до галузевих, науково-технічних прогнозів та пріоритетів, кон’юнктури ринку продукції, товарів, робіт, послуг та економічної ситуації.</w:t>
      </w:r>
    </w:p>
    <w:p w:rsidR="009A53BC" w:rsidRPr="000A7C9C" w:rsidRDefault="009A53BC" w:rsidP="009A53BC">
      <w:pPr>
        <w:pStyle w:val="a3"/>
        <w:numPr>
          <w:ilvl w:val="2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0A7C9C">
        <w:rPr>
          <w:sz w:val="28"/>
          <w:szCs w:val="28"/>
          <w:lang w:val="uk-UA"/>
        </w:rPr>
        <w:t>За погодженням із Засновником або Уповноваженим органом здавати в оренду підприємствам, організаціям та установам, а також громадянам устаткування, приміщення, інвентар та інші матеріальні цінності, які йому належать, а також списувати їх з балансу.</w:t>
      </w:r>
    </w:p>
    <w:p w:rsidR="009A53BC" w:rsidRPr="000A7C9C" w:rsidRDefault="009A53BC" w:rsidP="009A53BC">
      <w:pPr>
        <w:pStyle w:val="a3"/>
        <w:numPr>
          <w:ilvl w:val="2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0A7C9C">
        <w:rPr>
          <w:sz w:val="28"/>
          <w:szCs w:val="28"/>
          <w:lang w:val="uk-UA"/>
        </w:rPr>
        <w:t>Розвивати власну матеріальну базу.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4.2.</w:t>
      </w:r>
      <w:r w:rsidRPr="004F3309">
        <w:rPr>
          <w:sz w:val="28"/>
          <w:szCs w:val="28"/>
          <w:lang w:val="uk-UA"/>
        </w:rPr>
        <w:t xml:space="preserve"> Установа зобов</w:t>
      </w:r>
      <w:r w:rsidRPr="002E3D07">
        <w:rPr>
          <w:sz w:val="28"/>
          <w:szCs w:val="28"/>
        </w:rPr>
        <w:t>’</w:t>
      </w:r>
      <w:r w:rsidRPr="004F3309">
        <w:rPr>
          <w:sz w:val="28"/>
          <w:szCs w:val="28"/>
          <w:lang w:val="uk-UA"/>
        </w:rPr>
        <w:t>язана</w:t>
      </w:r>
      <w:r>
        <w:rPr>
          <w:sz w:val="28"/>
          <w:szCs w:val="28"/>
          <w:lang w:val="uk-UA"/>
        </w:rPr>
        <w:t xml:space="preserve"> у своїй діяльності</w:t>
      </w:r>
      <w:r w:rsidRPr="004F3309">
        <w:rPr>
          <w:sz w:val="28"/>
          <w:szCs w:val="28"/>
          <w:lang w:val="uk-UA"/>
        </w:rPr>
        <w:t>:</w:t>
      </w:r>
    </w:p>
    <w:p w:rsidR="009A53BC" w:rsidRPr="0079535D" w:rsidRDefault="009A53BC" w:rsidP="009A53BC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79535D">
        <w:rPr>
          <w:sz w:val="28"/>
          <w:szCs w:val="28"/>
          <w:lang w:val="uk-UA"/>
        </w:rPr>
        <w:t>Дотримуватись вимог чинного законодавства.</w:t>
      </w:r>
    </w:p>
    <w:p w:rsidR="009A53BC" w:rsidRPr="00020807" w:rsidRDefault="009A53BC" w:rsidP="009A53BC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20807">
        <w:rPr>
          <w:sz w:val="28"/>
          <w:szCs w:val="28"/>
          <w:lang w:val="uk-UA"/>
        </w:rPr>
        <w:lastRenderedPageBreak/>
        <w:t>При визначенні стратегії господарської діяльності Установа повинна враховувати одержані замовлення та інші договірні зобов</w:t>
      </w:r>
      <w:r w:rsidRPr="00020807">
        <w:rPr>
          <w:sz w:val="28"/>
          <w:szCs w:val="28"/>
        </w:rPr>
        <w:t>’</w:t>
      </w:r>
      <w:r w:rsidRPr="00020807">
        <w:rPr>
          <w:sz w:val="28"/>
          <w:szCs w:val="28"/>
          <w:lang w:val="uk-UA"/>
        </w:rPr>
        <w:t>язання.</w:t>
      </w:r>
    </w:p>
    <w:p w:rsidR="009A53BC" w:rsidRPr="00020807" w:rsidRDefault="009A53BC" w:rsidP="009A53BC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2080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дійснювати</w:t>
      </w:r>
      <w:r w:rsidRPr="00020807">
        <w:rPr>
          <w:sz w:val="28"/>
          <w:szCs w:val="28"/>
          <w:lang w:val="uk-UA"/>
        </w:rPr>
        <w:t xml:space="preserve"> дотримання вимог чинного законодавства про працю, правил та норм охорони праці, техніки безпеки, соціального страхування.</w:t>
      </w:r>
    </w:p>
    <w:p w:rsidR="009A53BC" w:rsidRPr="00020807" w:rsidRDefault="009A53BC" w:rsidP="009A53BC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20807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020807">
        <w:rPr>
          <w:sz w:val="28"/>
          <w:szCs w:val="28"/>
          <w:lang w:val="uk-UA"/>
        </w:rPr>
        <w:t xml:space="preserve"> належне утримання майна, капітальний ремонт основних фондів.</w:t>
      </w:r>
    </w:p>
    <w:p w:rsidR="009A53BC" w:rsidRPr="004F3309" w:rsidRDefault="009A53BC" w:rsidP="009A53BC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ювати</w:t>
      </w:r>
      <w:r w:rsidRPr="004F3309">
        <w:rPr>
          <w:sz w:val="28"/>
          <w:szCs w:val="28"/>
          <w:lang w:val="uk-UA"/>
        </w:rPr>
        <w:t xml:space="preserve"> закупівлі необхідних матеріальних ресурсів у фізичних та юридичних осіб, незалежно від форм власності.</w:t>
      </w:r>
    </w:p>
    <w:p w:rsidR="009A53BC" w:rsidRPr="004F3309" w:rsidRDefault="009A53BC" w:rsidP="009A53BC">
      <w:pPr>
        <w:pStyle w:val="a3"/>
        <w:numPr>
          <w:ilvl w:val="2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4F3309">
        <w:rPr>
          <w:sz w:val="28"/>
          <w:szCs w:val="28"/>
          <w:lang w:val="uk-UA"/>
        </w:rPr>
        <w:t xml:space="preserve"> фінансово-господарську діяльність, відповідно до чинного законодавства та його Статуту. </w:t>
      </w:r>
    </w:p>
    <w:p w:rsidR="009A53BC" w:rsidRPr="0009048C" w:rsidRDefault="009A53BC" w:rsidP="009A53BC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Установа о</w:t>
      </w:r>
      <w:r w:rsidRPr="0009048C">
        <w:rPr>
          <w:sz w:val="28"/>
          <w:szCs w:val="28"/>
          <w:lang w:val="uk-UA"/>
        </w:rPr>
        <w:t>бслуговується централізованою бухгалтерією</w:t>
      </w:r>
      <w:r>
        <w:rPr>
          <w:sz w:val="28"/>
          <w:szCs w:val="28"/>
          <w:lang w:val="uk-UA"/>
        </w:rPr>
        <w:t xml:space="preserve"> закладів  </w:t>
      </w:r>
      <w:r w:rsidRPr="00090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09048C">
        <w:rPr>
          <w:sz w:val="28"/>
          <w:szCs w:val="28"/>
          <w:lang w:val="uk-UA"/>
        </w:rPr>
        <w:t>правління культури і мистецтв Тернопільської міської ради.</w:t>
      </w:r>
    </w:p>
    <w:p w:rsidR="009A53BC" w:rsidRPr="004F3309" w:rsidRDefault="009A53BC" w:rsidP="009A53BC">
      <w:pPr>
        <w:pStyle w:val="a3"/>
        <w:jc w:val="center"/>
        <w:rPr>
          <w:sz w:val="28"/>
          <w:szCs w:val="28"/>
          <w:lang w:val="uk-UA"/>
        </w:rPr>
      </w:pPr>
    </w:p>
    <w:p w:rsidR="009A53BC" w:rsidRPr="004F3309" w:rsidRDefault="009A53BC" w:rsidP="009A53BC">
      <w:pPr>
        <w:ind w:left="360"/>
        <w:jc w:val="center"/>
        <w:rPr>
          <w:b/>
          <w:sz w:val="28"/>
          <w:szCs w:val="28"/>
          <w:lang w:val="uk-UA"/>
        </w:rPr>
      </w:pPr>
      <w:r w:rsidRPr="004F3309"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lang w:val="uk-UA"/>
        </w:rPr>
        <w:t>Управління установою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AA4E51">
        <w:rPr>
          <w:bCs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>Управління Установою в межах повноважень, визначених законодавством України та Статутом, здійснюють:</w:t>
      </w:r>
    </w:p>
    <w:p w:rsidR="009A53BC" w:rsidRPr="009018BF" w:rsidRDefault="009A53BC" w:rsidP="009A53BC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18BF">
        <w:rPr>
          <w:sz w:val="28"/>
          <w:szCs w:val="28"/>
          <w:lang w:val="uk-UA"/>
        </w:rPr>
        <w:t>Засновник (Тернопільська міська рада).</w:t>
      </w:r>
    </w:p>
    <w:p w:rsidR="009A53BC" w:rsidRPr="009018BF" w:rsidRDefault="009A53BC" w:rsidP="009A53BC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18BF">
        <w:rPr>
          <w:sz w:val="28"/>
          <w:szCs w:val="28"/>
          <w:lang w:val="uk-UA"/>
        </w:rPr>
        <w:t>Засновник здійснює свої права на управління Установою безпосередньо або через Уповноважений орган – Управління культури і мистецтв Тернопільської міської ради.</w:t>
      </w:r>
    </w:p>
    <w:p w:rsidR="009A53BC" w:rsidRPr="009018BF" w:rsidRDefault="009A53BC" w:rsidP="009A53BC">
      <w:pPr>
        <w:pStyle w:val="a3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9018BF">
        <w:rPr>
          <w:sz w:val="28"/>
          <w:szCs w:val="28"/>
          <w:lang w:val="uk-UA"/>
        </w:rPr>
        <w:t>Керівник (директор).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AA4E51">
        <w:rPr>
          <w:bCs/>
          <w:sz w:val="28"/>
          <w:szCs w:val="28"/>
          <w:lang w:val="uk-UA"/>
        </w:rPr>
        <w:t>5.2.</w:t>
      </w:r>
      <w:r w:rsidRPr="004F3309">
        <w:rPr>
          <w:sz w:val="28"/>
          <w:szCs w:val="28"/>
          <w:lang w:val="uk-UA"/>
        </w:rPr>
        <w:t xml:space="preserve"> Засновник Установи: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5.2.1. Затверджує Статут Установи</w:t>
      </w:r>
      <w:r>
        <w:rPr>
          <w:sz w:val="28"/>
          <w:szCs w:val="28"/>
          <w:lang w:val="uk-UA"/>
        </w:rPr>
        <w:t xml:space="preserve">, вносить </w:t>
      </w:r>
      <w:r w:rsidRPr="004F3309">
        <w:rPr>
          <w:sz w:val="28"/>
          <w:szCs w:val="28"/>
          <w:lang w:val="uk-UA"/>
        </w:rPr>
        <w:t>зміни до нього</w:t>
      </w:r>
      <w:r>
        <w:rPr>
          <w:sz w:val="28"/>
          <w:szCs w:val="28"/>
          <w:lang w:val="uk-UA"/>
        </w:rPr>
        <w:t>;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5.2.2. Здійснює контроль за фінансово-господарською діяльністю Установи</w:t>
      </w:r>
      <w:r>
        <w:rPr>
          <w:sz w:val="28"/>
          <w:szCs w:val="28"/>
          <w:lang w:val="uk-UA"/>
        </w:rPr>
        <w:t>;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5.2.3.</w:t>
      </w:r>
      <w:r>
        <w:rPr>
          <w:sz w:val="28"/>
          <w:szCs w:val="28"/>
          <w:lang w:val="uk-UA"/>
        </w:rPr>
        <w:t xml:space="preserve"> Приймає рішення про реорганізацію, ліквідацію Установи;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5.2.4. </w:t>
      </w:r>
      <w:r w:rsidRPr="004F3309">
        <w:rPr>
          <w:sz w:val="28"/>
          <w:szCs w:val="28"/>
          <w:lang w:val="uk-UA"/>
        </w:rPr>
        <w:t>Реалізує інші права, передбачені законодавством України.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AA4E51">
        <w:rPr>
          <w:bCs/>
          <w:sz w:val="28"/>
          <w:szCs w:val="28"/>
          <w:lang w:val="uk-UA"/>
        </w:rPr>
        <w:t>5.3.</w:t>
      </w:r>
      <w:r w:rsidRPr="004F3309">
        <w:rPr>
          <w:sz w:val="28"/>
          <w:szCs w:val="28"/>
          <w:lang w:val="uk-UA"/>
        </w:rPr>
        <w:t xml:space="preserve"> Безпосереднє управління Установою здійснює її керівник – директор</w:t>
      </w:r>
      <w:r>
        <w:rPr>
          <w:sz w:val="28"/>
          <w:szCs w:val="28"/>
          <w:lang w:val="uk-UA"/>
        </w:rPr>
        <w:t xml:space="preserve">, який </w:t>
      </w:r>
      <w:r w:rsidRPr="004F3309">
        <w:rPr>
          <w:sz w:val="28"/>
          <w:szCs w:val="28"/>
          <w:lang w:val="uk-UA"/>
        </w:rPr>
        <w:t>призначається за результатами конкурсного добору міським головою, відповідно до Закону України «Про культуру» та цього Статуту.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Посаду директора може обіймати особа, яка:</w:t>
      </w:r>
    </w:p>
    <w:p w:rsidR="009A53BC" w:rsidRPr="004F3309" w:rsidRDefault="009A53BC" w:rsidP="009A53B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є громадянином України та вільно володіє державною мовою;</w:t>
      </w:r>
    </w:p>
    <w:p w:rsidR="009A53BC" w:rsidRPr="004F3309" w:rsidRDefault="009A53BC" w:rsidP="009A53B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має вищу освіту;</w:t>
      </w:r>
    </w:p>
    <w:p w:rsidR="009A53BC" w:rsidRPr="004F3309" w:rsidRDefault="009A53BC" w:rsidP="009A53B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має стаж роботи у сфері культури не менше трьох років;</w:t>
      </w:r>
    </w:p>
    <w:p w:rsidR="009A53BC" w:rsidRPr="004F3309" w:rsidRDefault="009A53BC" w:rsidP="009A53B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організаторські здібності, фізичний і психічний стан якої не перешкоджають виконанню посадових обов’язків та здатна своїми діловими і моральними якостями, освітнім і професійним рівнем виконувати відповідні посадові обов’язки.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0D1738"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>4</w:t>
      </w:r>
      <w:r w:rsidRPr="000D1738">
        <w:rPr>
          <w:bCs/>
          <w:sz w:val="28"/>
          <w:szCs w:val="28"/>
          <w:lang w:val="uk-UA"/>
        </w:rPr>
        <w:t>.</w:t>
      </w:r>
      <w:r w:rsidRPr="004F3309">
        <w:rPr>
          <w:b/>
          <w:sz w:val="28"/>
          <w:szCs w:val="28"/>
          <w:lang w:val="uk-UA"/>
        </w:rPr>
        <w:t xml:space="preserve"> </w:t>
      </w:r>
      <w:r w:rsidRPr="004F3309">
        <w:rPr>
          <w:sz w:val="28"/>
          <w:szCs w:val="28"/>
          <w:lang w:val="uk-UA"/>
        </w:rPr>
        <w:t>Директор у межах наданих йому повноважень: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.1. Організовує діяльність Установи</w:t>
      </w:r>
      <w:r>
        <w:rPr>
          <w:sz w:val="28"/>
          <w:szCs w:val="28"/>
          <w:lang w:val="uk-UA"/>
        </w:rPr>
        <w:t>;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5.4.2. З</w:t>
      </w:r>
      <w:r w:rsidRPr="004F3309">
        <w:rPr>
          <w:sz w:val="28"/>
          <w:szCs w:val="28"/>
          <w:lang w:val="uk-UA"/>
        </w:rPr>
        <w:t>абезпечує</w:t>
      </w:r>
      <w:r>
        <w:rPr>
          <w:sz w:val="28"/>
          <w:szCs w:val="28"/>
          <w:lang w:val="uk-UA"/>
        </w:rPr>
        <w:t xml:space="preserve"> проведення</w:t>
      </w:r>
      <w:r w:rsidRPr="004F3309">
        <w:rPr>
          <w:sz w:val="28"/>
          <w:szCs w:val="28"/>
          <w:lang w:val="uk-UA"/>
        </w:rPr>
        <w:t xml:space="preserve"> культурно-</w:t>
      </w:r>
      <w:r>
        <w:rPr>
          <w:sz w:val="28"/>
          <w:szCs w:val="28"/>
          <w:lang w:val="uk-UA"/>
        </w:rPr>
        <w:t xml:space="preserve">мистецьких, розважальних </w:t>
      </w:r>
      <w:r w:rsidRPr="004F3309">
        <w:rPr>
          <w:sz w:val="28"/>
          <w:szCs w:val="28"/>
          <w:lang w:val="uk-UA"/>
        </w:rPr>
        <w:t>та інш</w:t>
      </w:r>
      <w:r>
        <w:rPr>
          <w:sz w:val="28"/>
          <w:szCs w:val="28"/>
          <w:lang w:val="uk-UA"/>
        </w:rPr>
        <w:t>их заходів;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4F3309">
        <w:rPr>
          <w:sz w:val="28"/>
          <w:szCs w:val="28"/>
          <w:lang w:val="uk-UA"/>
        </w:rPr>
        <w:t>. Вирішує питання фінансово-господарської діяльності Установи</w:t>
      </w:r>
      <w:r>
        <w:rPr>
          <w:sz w:val="28"/>
          <w:szCs w:val="28"/>
          <w:lang w:val="uk-UA"/>
        </w:rPr>
        <w:t>;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Розробляє та подає на затвердження</w:t>
      </w:r>
      <w:r w:rsidRPr="004F3309">
        <w:rPr>
          <w:sz w:val="28"/>
          <w:szCs w:val="28"/>
          <w:lang w:val="uk-UA"/>
        </w:rPr>
        <w:t xml:space="preserve"> штатний розпис працівників Установи</w:t>
      </w:r>
      <w:r>
        <w:rPr>
          <w:sz w:val="28"/>
          <w:szCs w:val="28"/>
          <w:lang w:val="uk-UA"/>
        </w:rPr>
        <w:t>;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5.4.5. П</w:t>
      </w:r>
      <w:r w:rsidRPr="004F3309">
        <w:rPr>
          <w:sz w:val="28"/>
          <w:szCs w:val="28"/>
          <w:lang w:val="uk-UA"/>
        </w:rPr>
        <w:t>ризначає на посади та звільняє з посад працівників Установи, визначає їх функціональні обов’язки</w:t>
      </w:r>
      <w:r>
        <w:rPr>
          <w:sz w:val="28"/>
          <w:szCs w:val="28"/>
          <w:lang w:val="uk-UA"/>
        </w:rPr>
        <w:t>;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5.4.6. Встановлює </w:t>
      </w:r>
      <w:r w:rsidRPr="004F3309">
        <w:rPr>
          <w:sz w:val="28"/>
          <w:szCs w:val="28"/>
          <w:lang w:val="uk-UA"/>
        </w:rPr>
        <w:t>доплат</w:t>
      </w:r>
      <w:r>
        <w:rPr>
          <w:sz w:val="28"/>
          <w:szCs w:val="28"/>
          <w:lang w:val="uk-UA"/>
        </w:rPr>
        <w:t>и</w:t>
      </w:r>
      <w:r w:rsidRPr="004F3309">
        <w:rPr>
          <w:sz w:val="28"/>
          <w:szCs w:val="28"/>
          <w:lang w:val="uk-UA"/>
        </w:rPr>
        <w:t>, премі</w:t>
      </w:r>
      <w:r>
        <w:rPr>
          <w:sz w:val="28"/>
          <w:szCs w:val="28"/>
          <w:lang w:val="uk-UA"/>
        </w:rPr>
        <w:t>ї</w:t>
      </w:r>
      <w:r w:rsidRPr="004F3309">
        <w:rPr>
          <w:sz w:val="28"/>
          <w:szCs w:val="28"/>
          <w:lang w:val="uk-UA"/>
        </w:rPr>
        <w:t>, матеріальн</w:t>
      </w:r>
      <w:r>
        <w:rPr>
          <w:sz w:val="28"/>
          <w:szCs w:val="28"/>
          <w:lang w:val="uk-UA"/>
        </w:rPr>
        <w:t>у</w:t>
      </w:r>
      <w:r w:rsidRPr="004F3309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у</w:t>
      </w:r>
      <w:r w:rsidRPr="004F3309">
        <w:rPr>
          <w:sz w:val="28"/>
          <w:szCs w:val="28"/>
          <w:lang w:val="uk-UA"/>
        </w:rPr>
        <w:t xml:space="preserve"> працівникам Установи, відповідно до законодавства України</w:t>
      </w:r>
      <w:r>
        <w:rPr>
          <w:sz w:val="28"/>
          <w:szCs w:val="28"/>
          <w:lang w:val="uk-UA"/>
        </w:rPr>
        <w:t>;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4F3309">
        <w:rPr>
          <w:sz w:val="28"/>
          <w:szCs w:val="28"/>
          <w:lang w:val="uk-UA"/>
        </w:rPr>
        <w:t>. Видає у межах своєї компетенції накази</w:t>
      </w:r>
      <w:r>
        <w:rPr>
          <w:sz w:val="28"/>
          <w:szCs w:val="28"/>
          <w:lang w:val="uk-UA"/>
        </w:rPr>
        <w:t xml:space="preserve"> та інші акти,</w:t>
      </w:r>
      <w:r w:rsidRPr="004F3309">
        <w:rPr>
          <w:sz w:val="28"/>
          <w:szCs w:val="28"/>
          <w:lang w:val="uk-UA"/>
        </w:rPr>
        <w:t xml:space="preserve"> контролює їх виконання</w:t>
      </w:r>
      <w:r>
        <w:rPr>
          <w:sz w:val="28"/>
          <w:szCs w:val="28"/>
          <w:lang w:val="uk-UA"/>
        </w:rPr>
        <w:t>;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5.4.8. Затверджує посадові інструкції працівників Установи, внутрішні положення, плани роботи;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Pr="004F3309">
        <w:rPr>
          <w:sz w:val="28"/>
          <w:szCs w:val="28"/>
          <w:lang w:val="uk-UA"/>
        </w:rPr>
        <w:t>. Проводить атестацію працівників, надає методичну допомогу</w:t>
      </w:r>
      <w:r>
        <w:rPr>
          <w:sz w:val="28"/>
          <w:szCs w:val="28"/>
          <w:lang w:val="uk-UA"/>
        </w:rPr>
        <w:t>;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4F3309">
        <w:rPr>
          <w:sz w:val="28"/>
          <w:szCs w:val="28"/>
          <w:lang w:val="uk-UA"/>
        </w:rPr>
        <w:t xml:space="preserve">. Сприяє створенню безпечних умов праці, </w:t>
      </w:r>
      <w:r>
        <w:rPr>
          <w:sz w:val="28"/>
          <w:szCs w:val="28"/>
          <w:lang w:val="uk-UA"/>
        </w:rPr>
        <w:t>контролює та забезпечує дотримання працівниками Установи вимог законодавства України про охорону праці, санітарно-гігієнічних та протипожежних норм;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4F33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</w:t>
      </w:r>
      <w:r w:rsidRPr="004F3309">
        <w:rPr>
          <w:sz w:val="28"/>
          <w:szCs w:val="28"/>
          <w:lang w:val="uk-UA"/>
        </w:rPr>
        <w:t>редставляє Установу у відносинах з державними органами, органами місцевого самоврядування, юридичними та фізичними особами і діє без доручень у межах повноважень, передбачених законодавством України та Статутом Установи</w:t>
      </w:r>
      <w:r>
        <w:rPr>
          <w:sz w:val="28"/>
          <w:szCs w:val="28"/>
          <w:lang w:val="uk-UA"/>
        </w:rPr>
        <w:t>;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5.4.12. </w:t>
      </w:r>
      <w:r w:rsidRPr="004F3309">
        <w:rPr>
          <w:sz w:val="28"/>
          <w:szCs w:val="28"/>
          <w:lang w:val="uk-UA"/>
        </w:rPr>
        <w:t>Самостійно вирішує питання діяльності Установи, за винятком тих, що віднесені цим Статутом до компетенції Засновника або Уповноваженого органу</w:t>
      </w:r>
      <w:r>
        <w:rPr>
          <w:sz w:val="28"/>
          <w:szCs w:val="28"/>
          <w:lang w:val="uk-UA"/>
        </w:rPr>
        <w:t>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0D1738"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>5</w:t>
      </w:r>
      <w:r w:rsidRPr="000D1738">
        <w:rPr>
          <w:bCs/>
          <w:sz w:val="28"/>
          <w:szCs w:val="28"/>
          <w:lang w:val="uk-UA"/>
        </w:rPr>
        <w:t>.</w:t>
      </w:r>
      <w:r w:rsidRPr="004F3309">
        <w:rPr>
          <w:sz w:val="28"/>
          <w:szCs w:val="28"/>
          <w:lang w:val="uk-UA"/>
        </w:rPr>
        <w:t xml:space="preserve"> Повноваження трудового колективу Установи: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4F3309">
        <w:rPr>
          <w:sz w:val="28"/>
          <w:szCs w:val="28"/>
          <w:lang w:val="uk-UA"/>
        </w:rPr>
        <w:t>.1. Реалізується загальними зборами через виборні органи. Для представництва інтересів колективу можуть обиратись органи колективного самоврядування, до складу яких не може обиратися директор.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4F3309">
        <w:rPr>
          <w:sz w:val="28"/>
          <w:szCs w:val="28"/>
          <w:lang w:val="uk-UA"/>
        </w:rPr>
        <w:t>.2. Рішення соціально-економічних питань, що стосуються діяльності Установи, виробляються і приймаються його органами управління за участю трудового колективу та уповноважених ним органів і відображаються в колективному договорі.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4F3309">
        <w:rPr>
          <w:sz w:val="28"/>
          <w:szCs w:val="28"/>
          <w:lang w:val="uk-UA"/>
        </w:rPr>
        <w:t>.3. Колективним договором також регулюються питання охорони праці, виробничі та трудові відносини трудового колективу з адміністрацією.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Pr="004F3309">
        <w:rPr>
          <w:sz w:val="28"/>
          <w:szCs w:val="28"/>
          <w:lang w:val="uk-UA"/>
        </w:rPr>
        <w:t>.4. Трудовий колектив Установи становлять усі громадяни, які своєю працею беруть участь в її діяльності, в тому числі на підставі договору, контракту.</w:t>
      </w:r>
    </w:p>
    <w:p w:rsidR="009A53BC" w:rsidRDefault="009A53BC" w:rsidP="009A53BC">
      <w:pPr>
        <w:jc w:val="center"/>
        <w:rPr>
          <w:b/>
          <w:sz w:val="28"/>
          <w:szCs w:val="28"/>
          <w:lang w:val="uk-UA"/>
        </w:rPr>
      </w:pPr>
    </w:p>
    <w:p w:rsidR="009A53BC" w:rsidRPr="004F3309" w:rsidRDefault="009A53BC" w:rsidP="009A53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Організація та оплата праці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F3309">
        <w:rPr>
          <w:sz w:val="28"/>
          <w:szCs w:val="28"/>
          <w:lang w:val="uk-UA"/>
        </w:rPr>
        <w:t>.1. Працівники Установи отримуються заробітну плату у відповідності до норм законодавства України.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4F3309">
        <w:rPr>
          <w:sz w:val="28"/>
          <w:szCs w:val="28"/>
          <w:lang w:val="uk-UA"/>
        </w:rPr>
        <w:t xml:space="preserve">.2. Розмір заробітної плати встановлюється на основі схем посадових окладів, затверджених </w:t>
      </w:r>
      <w:r>
        <w:rPr>
          <w:sz w:val="28"/>
          <w:szCs w:val="28"/>
          <w:lang w:val="uk-UA"/>
        </w:rPr>
        <w:t xml:space="preserve">Постановою Кабінету Міністрів України від 30.08.2002р. № 1298 </w:t>
      </w:r>
      <w:r w:rsidRPr="009A7E4E">
        <w:rPr>
          <w:sz w:val="28"/>
          <w:szCs w:val="28"/>
          <w:lang w:val="uk-UA"/>
        </w:rPr>
        <w:t>«</w:t>
      </w:r>
      <w:r w:rsidRPr="009A7E4E">
        <w:rPr>
          <w:color w:val="333333"/>
          <w:sz w:val="28"/>
          <w:szCs w:val="28"/>
          <w:shd w:val="clear" w:color="auto" w:fill="FFFFFF"/>
          <w:lang w:val="uk-U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color w:val="333333"/>
          <w:sz w:val="28"/>
          <w:szCs w:val="28"/>
          <w:shd w:val="clear" w:color="auto" w:fill="FFFFFF"/>
          <w:lang w:val="uk-UA"/>
        </w:rPr>
        <w:t>» зі змінами та наказу Міністерства культури і туризму України №67 від 11.10.2007р. «Про внесення змін до наказу Міністерства культури і туризму України від 18.10.2005 року № 745» з</w:t>
      </w:r>
      <w:r w:rsidRPr="004F3309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Тернопільської міської територіальної громади</w:t>
      </w:r>
      <w:r w:rsidRPr="004F3309">
        <w:rPr>
          <w:sz w:val="28"/>
          <w:szCs w:val="28"/>
          <w:lang w:val="uk-UA"/>
        </w:rPr>
        <w:t xml:space="preserve"> через централізовану </w:t>
      </w:r>
      <w:r w:rsidRPr="004F3309">
        <w:rPr>
          <w:sz w:val="28"/>
          <w:szCs w:val="28"/>
          <w:lang w:val="uk-UA"/>
        </w:rPr>
        <w:lastRenderedPageBreak/>
        <w:t xml:space="preserve">бухгалтерію </w:t>
      </w:r>
      <w:r>
        <w:rPr>
          <w:sz w:val="28"/>
          <w:szCs w:val="28"/>
          <w:lang w:val="uk-UA"/>
        </w:rPr>
        <w:t>закладів уп</w:t>
      </w:r>
      <w:r w:rsidRPr="004F3309">
        <w:rPr>
          <w:sz w:val="28"/>
          <w:szCs w:val="28"/>
          <w:lang w:val="uk-UA"/>
        </w:rPr>
        <w:t>равління культури і мистецтв</w:t>
      </w:r>
      <w:r>
        <w:rPr>
          <w:sz w:val="28"/>
          <w:szCs w:val="28"/>
          <w:lang w:val="uk-UA"/>
        </w:rPr>
        <w:t xml:space="preserve"> Тернопільської міської ради.</w:t>
      </w:r>
    </w:p>
    <w:p w:rsidR="009A53BC" w:rsidRDefault="009A53BC" w:rsidP="009A53BC">
      <w:pPr>
        <w:jc w:val="center"/>
        <w:rPr>
          <w:sz w:val="28"/>
          <w:szCs w:val="28"/>
          <w:lang w:val="uk-UA"/>
        </w:rPr>
      </w:pPr>
    </w:p>
    <w:p w:rsidR="009A53BC" w:rsidRDefault="009A53BC" w:rsidP="009A53B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Контроль за діяльністю Установи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Установа безпосередньо підпорядкована і підзвітна Засновнику та Уповноваженому органу.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Контроль за діяльністю Установи здійснює Засновник, Уповноважений орган.</w:t>
      </w:r>
    </w:p>
    <w:p w:rsidR="009A53BC" w:rsidRPr="008369A0" w:rsidRDefault="009A53BC" w:rsidP="009A53BC">
      <w:pPr>
        <w:jc w:val="center"/>
        <w:rPr>
          <w:sz w:val="28"/>
          <w:szCs w:val="28"/>
          <w:lang w:val="uk-UA"/>
        </w:rPr>
      </w:pPr>
    </w:p>
    <w:p w:rsidR="009A53BC" w:rsidRPr="004F3309" w:rsidRDefault="009A53BC" w:rsidP="009A53BC">
      <w:pPr>
        <w:jc w:val="center"/>
        <w:rPr>
          <w:b/>
          <w:sz w:val="28"/>
          <w:szCs w:val="28"/>
          <w:lang w:val="uk-UA"/>
        </w:rPr>
      </w:pPr>
      <w:r w:rsidRPr="004F3309">
        <w:rPr>
          <w:b/>
          <w:sz w:val="28"/>
          <w:szCs w:val="28"/>
          <w:lang w:val="uk-UA"/>
        </w:rPr>
        <w:t xml:space="preserve">8. </w:t>
      </w:r>
      <w:r>
        <w:rPr>
          <w:b/>
          <w:sz w:val="28"/>
          <w:szCs w:val="28"/>
          <w:lang w:val="uk-UA"/>
        </w:rPr>
        <w:t>Реорганізація або ліквідація Установи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 xml:space="preserve">8.1. Припинення діяльності Установи здійснюється </w:t>
      </w:r>
      <w:r>
        <w:rPr>
          <w:sz w:val="28"/>
          <w:szCs w:val="28"/>
          <w:lang w:val="uk-UA"/>
        </w:rPr>
        <w:t>шляхом реорганізації (злиття, приєднання, поділу, виділення, перетворення) або ліквідації відповідно до чинного законодавства України</w:t>
      </w:r>
      <w:r w:rsidRPr="004F33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 реорганізації відбувається перехід всієї сукупності прав та обов’язків Установи до його правонаступника.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 xml:space="preserve">8.2. Реорганізація Установи </w:t>
      </w:r>
      <w:r>
        <w:rPr>
          <w:sz w:val="28"/>
          <w:szCs w:val="28"/>
          <w:lang w:val="uk-UA"/>
        </w:rPr>
        <w:t>здійснюється</w:t>
      </w:r>
      <w:r w:rsidRPr="004F3309">
        <w:rPr>
          <w:sz w:val="28"/>
          <w:szCs w:val="28"/>
          <w:lang w:val="uk-UA"/>
        </w:rPr>
        <w:t xml:space="preserve"> за рішенням Засновника відповідно до норм чинного законодавства.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</w:t>
      </w:r>
      <w:r w:rsidRPr="004F3309">
        <w:rPr>
          <w:sz w:val="28"/>
          <w:szCs w:val="28"/>
          <w:lang w:val="uk-UA"/>
        </w:rPr>
        <w:t xml:space="preserve"> У разі поділу Установи усі його майнові права і обов’язки переходять за роздільним (актом) балансом у відповідних частках до кожної нової юридичної особи, що утворена внаслідок цього поділу.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4</w:t>
      </w:r>
      <w:r w:rsidRPr="004F33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Ліквідація Установи здійснюється ліквідаційною комісією, </w:t>
      </w:r>
      <w:r w:rsidRPr="004F3309">
        <w:rPr>
          <w:sz w:val="28"/>
          <w:szCs w:val="28"/>
          <w:lang w:val="uk-UA"/>
        </w:rPr>
        <w:t xml:space="preserve">яка утворюється Засновником і діє відповідно </w:t>
      </w:r>
      <w:r>
        <w:rPr>
          <w:sz w:val="28"/>
          <w:szCs w:val="28"/>
          <w:lang w:val="uk-UA"/>
        </w:rPr>
        <w:t>до чинного законодавства України</w:t>
      </w:r>
      <w:r w:rsidRPr="004F3309">
        <w:rPr>
          <w:sz w:val="28"/>
          <w:szCs w:val="28"/>
          <w:lang w:val="uk-UA"/>
        </w:rPr>
        <w:t>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8.5. З моменту призначення ліквідаційної комісії до неї переходять повноваження щодо управління справами Установ</w:t>
      </w:r>
      <w:r>
        <w:rPr>
          <w:sz w:val="28"/>
          <w:szCs w:val="28"/>
          <w:lang w:val="uk-UA"/>
        </w:rPr>
        <w:t>и</w:t>
      </w:r>
      <w:r w:rsidRPr="004F3309">
        <w:rPr>
          <w:sz w:val="28"/>
          <w:szCs w:val="28"/>
          <w:lang w:val="uk-UA"/>
        </w:rPr>
        <w:t>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6</w:t>
      </w:r>
      <w:r w:rsidRPr="004F3309">
        <w:rPr>
          <w:sz w:val="28"/>
          <w:szCs w:val="28"/>
          <w:lang w:val="uk-UA"/>
        </w:rPr>
        <w:t>. Установа вважається ліквідованою з дня внесення до Єдиного державного реєстру запису про припинення її діяльності.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 w:rsidRPr="004F3309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7</w:t>
      </w:r>
      <w:r w:rsidRPr="004F3309">
        <w:rPr>
          <w:sz w:val="28"/>
          <w:szCs w:val="28"/>
          <w:lang w:val="uk-UA"/>
        </w:rPr>
        <w:t xml:space="preserve">. При реорганізації </w:t>
      </w:r>
      <w:r>
        <w:rPr>
          <w:sz w:val="28"/>
          <w:szCs w:val="28"/>
          <w:lang w:val="uk-UA"/>
        </w:rPr>
        <w:t>або</w:t>
      </w:r>
      <w:r w:rsidRPr="004F3309">
        <w:rPr>
          <w:sz w:val="28"/>
          <w:szCs w:val="28"/>
          <w:lang w:val="uk-UA"/>
        </w:rPr>
        <w:t xml:space="preserve"> ліквідації Установи працівникам, які звільняються, гарантується дотримання їх прав та інтересів відповідно до </w:t>
      </w:r>
      <w:r>
        <w:rPr>
          <w:sz w:val="28"/>
          <w:szCs w:val="28"/>
          <w:lang w:val="uk-UA"/>
        </w:rPr>
        <w:t xml:space="preserve">чинного </w:t>
      </w:r>
      <w:r w:rsidRPr="004F3309">
        <w:rPr>
          <w:sz w:val="28"/>
          <w:szCs w:val="28"/>
          <w:lang w:val="uk-UA"/>
        </w:rPr>
        <w:t xml:space="preserve">трудового законодавства. </w:t>
      </w:r>
    </w:p>
    <w:p w:rsidR="009A53BC" w:rsidRDefault="009A53BC" w:rsidP="009A53BC">
      <w:pPr>
        <w:jc w:val="center"/>
        <w:rPr>
          <w:sz w:val="28"/>
          <w:szCs w:val="28"/>
          <w:lang w:val="uk-UA"/>
        </w:rPr>
      </w:pPr>
    </w:p>
    <w:p w:rsidR="009A53BC" w:rsidRDefault="009A53BC" w:rsidP="009A53B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9. Затвердження, реєстрація, зміни до Статуту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Зміни та доповнення до Статуту Установи вносяться та затверджуються Засновником і підлягають реєстрації у порядку, встановленому чинним законодавством України.</w:t>
      </w:r>
    </w:p>
    <w:p w:rsidR="009A53BC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 Установа здійснює свою діяльність після реєстрації Статуту.</w:t>
      </w:r>
    </w:p>
    <w:p w:rsidR="009A53BC" w:rsidRPr="004F3309" w:rsidRDefault="009A53BC" w:rsidP="009A53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9.3. </w:t>
      </w:r>
      <w:r w:rsidRPr="004F3309">
        <w:rPr>
          <w:sz w:val="28"/>
          <w:szCs w:val="28"/>
          <w:lang w:val="uk-UA"/>
        </w:rPr>
        <w:t>Питання, які не знайшли відображення в даному Статуті, регулюються чинним законодавством України.</w:t>
      </w:r>
    </w:p>
    <w:p w:rsidR="00492B32" w:rsidRDefault="00492B32"/>
    <w:sectPr w:rsidR="00492B32" w:rsidSect="00C90BB0">
      <w:footerReference w:type="default" r:id="rId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783292"/>
      <w:docPartObj>
        <w:docPartGallery w:val="Page Numbers (Bottom of Page)"/>
        <w:docPartUnique/>
      </w:docPartObj>
    </w:sdtPr>
    <w:sdtEndPr/>
    <w:sdtContent>
      <w:p w:rsidR="00C90BB0" w:rsidRDefault="009A53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7C00" w:rsidRDefault="009A53BC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2A"/>
    <w:multiLevelType w:val="multilevel"/>
    <w:tmpl w:val="4CF610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1C2CC0"/>
    <w:multiLevelType w:val="multilevel"/>
    <w:tmpl w:val="10C243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533E6D"/>
    <w:multiLevelType w:val="hybridMultilevel"/>
    <w:tmpl w:val="2B98B7BA"/>
    <w:lvl w:ilvl="0" w:tplc="B9DE09CC">
      <w:start w:val="5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E377D1F"/>
    <w:multiLevelType w:val="hybridMultilevel"/>
    <w:tmpl w:val="A1944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538C"/>
    <w:multiLevelType w:val="multilevel"/>
    <w:tmpl w:val="902EA1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1E1066"/>
    <w:multiLevelType w:val="multilevel"/>
    <w:tmpl w:val="EDF8C0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203B5C"/>
    <w:multiLevelType w:val="hybridMultilevel"/>
    <w:tmpl w:val="6866A4E8"/>
    <w:lvl w:ilvl="0" w:tplc="CB449518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53BC"/>
    <w:rsid w:val="00492B32"/>
    <w:rsid w:val="009A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A53BC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9A5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7299</Words>
  <Characters>4161</Characters>
  <Application>Microsoft Office Word</Application>
  <DocSecurity>0</DocSecurity>
  <Lines>34</Lines>
  <Paragraphs>22</Paragraphs>
  <ScaleCrop>false</ScaleCrop>
  <Company>Microsoft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2022-10-21T12:21:00Z</dcterms:created>
  <dcterms:modified xsi:type="dcterms:W3CDTF">2022-10-21T12:21:00Z</dcterms:modified>
</cp:coreProperties>
</file>