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0" w:rsidRDefault="006C7C90">
      <w:pPr>
        <w:pStyle w:val="a3"/>
        <w:ind w:left="1620" w:hanging="912"/>
        <w:jc w:val="center"/>
        <w:rPr>
          <w:sz w:val="24"/>
        </w:rPr>
      </w:pPr>
    </w:p>
    <w:p w:rsidR="006C7C90" w:rsidRDefault="0007786A" w:rsidP="002D3412">
      <w:pPr>
        <w:jc w:val="right"/>
        <w:rPr>
          <w:rFonts w:ascii="Arial" w:hAnsi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6C7C90" w:rsidRDefault="0007786A" w:rsidP="002D3412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6C7C90" w:rsidRDefault="006C7C90">
      <w:pPr>
        <w:rPr>
          <w:rFonts w:ascii="Arial" w:hAnsi="Arial"/>
          <w:color w:val="000000"/>
          <w:sz w:val="27"/>
          <w:szCs w:val="27"/>
          <w:lang w:val="uk-UA"/>
        </w:rPr>
      </w:pPr>
    </w:p>
    <w:p w:rsidR="006C7C90" w:rsidRDefault="0007786A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6C7C90" w:rsidRDefault="0007786A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 органу опіки та піклування  щодо визначення місця проживання </w:t>
      </w:r>
    </w:p>
    <w:p w:rsidR="006C7C90" w:rsidRDefault="0007786A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малолітньої дитини </w:t>
      </w:r>
      <w:r w:rsidR="002D3412">
        <w:rPr>
          <w:szCs w:val="28"/>
        </w:rPr>
        <w:t>…</w:t>
      </w:r>
      <w:r>
        <w:rPr>
          <w:szCs w:val="28"/>
        </w:rPr>
        <w:t xml:space="preserve"> 30.09.2009 року народження</w:t>
      </w:r>
    </w:p>
    <w:p w:rsidR="006C7C90" w:rsidRDefault="006C7C90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</w:p>
    <w:p w:rsidR="006C7C90" w:rsidRDefault="0007786A">
      <w:pPr>
        <w:pStyle w:val="a3"/>
        <w:tabs>
          <w:tab w:val="left" w:pos="2115"/>
        </w:tabs>
        <w:rPr>
          <w:szCs w:val="28"/>
        </w:rPr>
      </w:pPr>
      <w:r>
        <w:rPr>
          <w:szCs w:val="28"/>
        </w:rPr>
        <w:t xml:space="preserve">        Органом опіки та піклування розглянуто позовну заяву та  матеріали цивільної справи №607/7767/22 від 24.06.2022 року, які надійшли з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за позовом </w:t>
      </w:r>
      <w:r w:rsidR="002D3412">
        <w:rPr>
          <w:szCs w:val="28"/>
        </w:rPr>
        <w:t>…</w:t>
      </w:r>
      <w:r>
        <w:rPr>
          <w:szCs w:val="28"/>
        </w:rPr>
        <w:t xml:space="preserve"> до </w:t>
      </w:r>
      <w:r w:rsidR="002D3412">
        <w:rPr>
          <w:szCs w:val="28"/>
        </w:rPr>
        <w:t>…</w:t>
      </w:r>
      <w:r>
        <w:rPr>
          <w:szCs w:val="28"/>
        </w:rPr>
        <w:t xml:space="preserve"> про визначення місця проживання малолітньої дитини </w:t>
      </w:r>
      <w:r w:rsidR="002D3412">
        <w:rPr>
          <w:szCs w:val="28"/>
        </w:rPr>
        <w:t>…</w:t>
      </w:r>
      <w:r>
        <w:rPr>
          <w:szCs w:val="28"/>
        </w:rPr>
        <w:t xml:space="preserve"> 30.09. 2009 року народження.    Встановлено, що в </w:t>
      </w:r>
      <w:r w:rsidR="002D3412">
        <w:rPr>
          <w:szCs w:val="28"/>
        </w:rPr>
        <w:t>…</w:t>
      </w:r>
      <w:r>
        <w:rPr>
          <w:szCs w:val="28"/>
        </w:rPr>
        <w:t xml:space="preserve"> та </w:t>
      </w:r>
      <w:r w:rsidR="002D3412">
        <w:rPr>
          <w:szCs w:val="28"/>
        </w:rPr>
        <w:t>…</w:t>
      </w:r>
      <w:r>
        <w:rPr>
          <w:szCs w:val="28"/>
        </w:rPr>
        <w:t xml:space="preserve"> від спільного шлюбу 30.09.2009 року народження  народилась донька </w:t>
      </w:r>
      <w:r w:rsidR="002D3412">
        <w:rPr>
          <w:szCs w:val="28"/>
        </w:rPr>
        <w:t>..</w:t>
      </w:r>
      <w:r>
        <w:rPr>
          <w:szCs w:val="28"/>
        </w:rPr>
        <w:t>.  Шлюб між подружжям розірвано у 2011 році.</w:t>
      </w:r>
    </w:p>
    <w:p w:rsidR="006C7C90" w:rsidRDefault="000778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 </w:t>
      </w:r>
      <w:r w:rsidR="002D341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комісії повідомила про те, що вона бажає визначити місце проживання малолітньої дитини </w:t>
      </w:r>
      <w:r w:rsidR="002D341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2"/>
          <w:lang w:val="uk-UA"/>
        </w:rPr>
        <w:t xml:space="preserve">з нею </w:t>
      </w:r>
      <w:r>
        <w:rPr>
          <w:sz w:val="28"/>
          <w:szCs w:val="28"/>
          <w:lang w:val="uk-UA"/>
        </w:rPr>
        <w:t xml:space="preserve">за адресою 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2D341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2D3412">
        <w:rPr>
          <w:sz w:val="28"/>
          <w:szCs w:val="28"/>
          <w:lang w:val="uk-UA"/>
        </w:rPr>
        <w:t>.</w:t>
      </w:r>
    </w:p>
    <w:p w:rsidR="006C7C90" w:rsidRDefault="000778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18.07.2022 року працівниками </w:t>
      </w:r>
      <w:r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заявника </w:t>
      </w:r>
      <w:r w:rsidR="002D341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м. Тернопіль, вул. </w:t>
      </w:r>
      <w:r w:rsidR="002D341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згідно якого </w:t>
      </w:r>
      <w:r w:rsidR="002D341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в квартирі, яка складається з чотирьох кімнат загальною площею 71.8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 xml:space="preserve">., з усіма комунальними зручностями. Для дитини створено усі умови для повноцінного та гармонійного розвитку. </w:t>
      </w:r>
      <w:r>
        <w:rPr>
          <w:sz w:val="28"/>
          <w:szCs w:val="22"/>
          <w:lang w:val="uk-UA"/>
        </w:rPr>
        <w:t>Д</w:t>
      </w:r>
      <w:r>
        <w:rPr>
          <w:sz w:val="28"/>
          <w:szCs w:val="28"/>
          <w:lang w:val="uk-UA"/>
        </w:rPr>
        <w:t>итина має окрему кімнату, наявні дитячі речі та одяг відповідного віку.</w:t>
      </w:r>
    </w:p>
    <w:p w:rsidR="006C7C90" w:rsidRDefault="000778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18.07.2022 року працівниками </w:t>
      </w:r>
      <w:r>
        <w:rPr>
          <w:sz w:val="28"/>
          <w:szCs w:val="22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сім’ї, молодіжної політики та захисту дітей Тернопільської міської ради проведено бесіду 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режимі з малолітньою дитиною </w:t>
      </w:r>
      <w:r w:rsidR="002D341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30.09.2009 року народження  та встановлено факт бажання дитини проживати разом із матір’ю. На даний момент дитина перебуває закордоном разом із батьком, про те, бажає повернутись та проживати разом із мамою.</w:t>
      </w:r>
    </w:p>
    <w:p w:rsidR="006C7C90" w:rsidRDefault="0007786A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довідки про доходи від 30.06.2022 року </w:t>
      </w:r>
      <w:r w:rsidR="002D341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отримує дохід у КНП «Тернопільський обласний центр служби крові» Тернопільської обласної ради. Нарахована зарплата </w:t>
      </w:r>
      <w:r w:rsidR="002D341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період 01.01.2022 року по </w:t>
      </w:r>
      <w:bookmarkStart w:id="0" w:name="_GoBack"/>
      <w:bookmarkEnd w:id="0"/>
      <w:r>
        <w:rPr>
          <w:sz w:val="28"/>
          <w:szCs w:val="28"/>
          <w:lang w:val="uk-UA"/>
        </w:rPr>
        <w:t>30.06.2022 року становить 120000 грн.</w:t>
      </w:r>
    </w:p>
    <w:p w:rsidR="006C7C90" w:rsidRDefault="002D3412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07786A">
        <w:rPr>
          <w:sz w:val="28"/>
          <w:szCs w:val="28"/>
          <w:lang w:val="uk-UA"/>
        </w:rPr>
        <w:t xml:space="preserve"> на засідання комісії не з’явився, та не повідомив причини своєї відсутності, хоча був належним чином повідомлений.</w:t>
      </w:r>
    </w:p>
    <w:p w:rsidR="006C7C90" w:rsidRDefault="0007786A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викладене та думку дитини, захищаючи її інтереси, керуючись ч.4, ч.5 ст.19, ст.ст.157,161 Сімейного кодексу України, беручи д</w:t>
      </w:r>
      <w:r>
        <w:rPr>
          <w:sz w:val="28"/>
          <w:szCs w:val="22"/>
          <w:lang w:val="uk-UA"/>
        </w:rPr>
        <w:t>о</w:t>
      </w:r>
    </w:p>
    <w:p w:rsidR="006C7C90" w:rsidRDefault="0007786A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уваги пропозиції комісії з питань захисту прав дитини, орган опіки і піклування  рекомендує визначити місце проживання малолітньої дитини </w:t>
      </w:r>
      <w:r w:rsidR="002D341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30.09.2009 року народження із матір’ю </w:t>
      </w:r>
      <w:r w:rsidR="002D341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2D341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2D3412">
        <w:rPr>
          <w:sz w:val="28"/>
          <w:szCs w:val="28"/>
          <w:lang w:val="uk-UA"/>
        </w:rPr>
        <w:t>..</w:t>
      </w:r>
    </w:p>
    <w:p w:rsidR="006C7C90" w:rsidRDefault="006C7C90">
      <w:pPr>
        <w:pStyle w:val="a3"/>
        <w:tabs>
          <w:tab w:val="left" w:pos="2115"/>
        </w:tabs>
        <w:ind w:right="-81"/>
        <w:rPr>
          <w:szCs w:val="28"/>
        </w:rPr>
      </w:pPr>
    </w:p>
    <w:p w:rsidR="006C7C90" w:rsidRDefault="006C7C90">
      <w:pPr>
        <w:pStyle w:val="a3"/>
        <w:tabs>
          <w:tab w:val="left" w:pos="2115"/>
        </w:tabs>
        <w:ind w:right="-81"/>
        <w:rPr>
          <w:szCs w:val="28"/>
        </w:rPr>
      </w:pPr>
    </w:p>
    <w:p w:rsidR="006C7C90" w:rsidRDefault="0007786A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Сергій НАДАЛ</w:t>
      </w:r>
    </w:p>
    <w:p w:rsidR="006C7C90" w:rsidRDefault="006C7C90">
      <w:pPr>
        <w:pStyle w:val="a3"/>
        <w:rPr>
          <w:szCs w:val="28"/>
        </w:rPr>
      </w:pPr>
    </w:p>
    <w:p w:rsidR="006C7C90" w:rsidRDefault="006C7C90">
      <w:pPr>
        <w:pStyle w:val="a3"/>
        <w:rPr>
          <w:szCs w:val="28"/>
          <w:lang w:val="ru-RU"/>
        </w:rPr>
      </w:pPr>
    </w:p>
    <w:p w:rsidR="006C7C90" w:rsidRDefault="006C7C90">
      <w:pPr>
        <w:rPr>
          <w:sz w:val="28"/>
          <w:szCs w:val="28"/>
          <w:lang w:val="uk-UA"/>
        </w:rPr>
      </w:pPr>
    </w:p>
    <w:sectPr w:rsidR="006C7C90" w:rsidSect="002D3412">
      <w:pgSz w:w="11907" w:h="16839" w:code="9"/>
      <w:pgMar w:top="284" w:right="850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F1ACDA34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C7C90"/>
    <w:rsid w:val="0007786A"/>
    <w:rsid w:val="002D3412"/>
    <w:rsid w:val="00327789"/>
    <w:rsid w:val="006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0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C9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6C7C90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6C7C90"/>
  </w:style>
  <w:style w:type="character" w:styleId="a5">
    <w:name w:val="Hyperlink"/>
    <w:rsid w:val="006C7C9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6C7C90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6C7C90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6C7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2021-03-02T12:54:00Z</cp:lastPrinted>
  <dcterms:created xsi:type="dcterms:W3CDTF">2022-08-03T13:16:00Z</dcterms:created>
  <dcterms:modified xsi:type="dcterms:W3CDTF">2022-08-05T08:43:00Z</dcterms:modified>
</cp:coreProperties>
</file>