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B267EB" w:rsidP="00D8084D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7A21B3" w:rsidRDefault="00B267EB" w:rsidP="00D8084D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7A21B3" w:rsidRDefault="007A21B3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B267EB">
      <w:pPr>
        <w:pStyle w:val="a3"/>
        <w:rPr>
          <w:sz w:val="24"/>
        </w:rPr>
      </w:pPr>
      <w:r>
        <w:rPr>
          <w:sz w:val="24"/>
        </w:rPr>
        <w:tab/>
        <w:t xml:space="preserve">                                                     ВИСНОВОК </w:t>
      </w:r>
    </w:p>
    <w:p w:rsidR="007A21B3" w:rsidRPr="00D8084D" w:rsidRDefault="00B267EB" w:rsidP="00D8084D">
      <w:pPr>
        <w:pStyle w:val="a3"/>
        <w:tabs>
          <w:tab w:val="left" w:pos="2115"/>
        </w:tabs>
        <w:ind w:left="-180" w:right="-185"/>
        <w:jc w:val="center"/>
        <w:rPr>
          <w:szCs w:val="22"/>
        </w:rPr>
      </w:pPr>
      <w:r>
        <w:rPr>
          <w:szCs w:val="28"/>
        </w:rPr>
        <w:t xml:space="preserve">висновок органу опіки та піклування  щодо доцільності  позбавлення батьківських прав </w:t>
      </w:r>
      <w:r w:rsidR="00D8084D">
        <w:rPr>
          <w:szCs w:val="28"/>
        </w:rPr>
        <w:t>…</w:t>
      </w:r>
      <w:r>
        <w:rPr>
          <w:szCs w:val="28"/>
        </w:rPr>
        <w:t xml:space="preserve"> стосовно малолітньої дитини </w:t>
      </w:r>
      <w:r w:rsidR="00D8084D">
        <w:rPr>
          <w:szCs w:val="28"/>
        </w:rPr>
        <w:t>…</w:t>
      </w:r>
      <w:r>
        <w:rPr>
          <w:szCs w:val="28"/>
        </w:rPr>
        <w:t xml:space="preserve"> 16.10.2009 року народження </w:t>
      </w:r>
      <w:r w:rsidR="00D8084D">
        <w:rPr>
          <w:szCs w:val="22"/>
        </w:rPr>
        <w:t xml:space="preserve"> </w:t>
      </w:r>
      <w:r>
        <w:rPr>
          <w:szCs w:val="22"/>
        </w:rPr>
        <w:t>(</w:t>
      </w:r>
      <w:r>
        <w:rPr>
          <w:szCs w:val="28"/>
        </w:rPr>
        <w:t>затверджений рішенням виконавчого комітету від 04.11.2015 року № 1033 залишити без змін</w:t>
      </w:r>
      <w:r>
        <w:rPr>
          <w:szCs w:val="22"/>
        </w:rPr>
        <w:t>)</w:t>
      </w:r>
    </w:p>
    <w:p w:rsidR="007A21B3" w:rsidRDefault="007A21B3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</w:p>
    <w:p w:rsidR="007A21B3" w:rsidRDefault="00B267EB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    Органом опіки та піклування розглянуто позовну заяву та  матеріали цивільної справи №607/2631/15-ц, які надійшли із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на підставі  протокольної ухвали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від 29.04.2022 року  для дачі письмового висновку органу опіки та піклування ( заява </w:t>
      </w:r>
      <w:r w:rsidR="00D8084D">
        <w:rPr>
          <w:szCs w:val="28"/>
        </w:rPr>
        <w:t>…</w:t>
      </w:r>
      <w:r>
        <w:rPr>
          <w:szCs w:val="28"/>
        </w:rPr>
        <w:t xml:space="preserve"> про перегляд заочного рішення суду про позбавлення його батьківських прав стосовно малолітньої дитини </w:t>
      </w:r>
      <w:r w:rsidR="00D8084D">
        <w:rPr>
          <w:szCs w:val="28"/>
        </w:rPr>
        <w:t>…</w:t>
      </w:r>
      <w:r>
        <w:rPr>
          <w:szCs w:val="28"/>
        </w:rPr>
        <w:t xml:space="preserve"> 16.10.2009 року народження ).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Рішенням виконавчого комітету Тернопільської міської ради від 04.11.2015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року №1033 затверджено висновок органу опіки та піклування  щодо доцільності позбавлення батьківських прав </w:t>
      </w:r>
      <w:r w:rsidR="00D8084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 </w:t>
      </w:r>
      <w:r w:rsidR="00D8084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16.10.2009 року народження та направлено до суду.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2"/>
          <w:lang w:val="uk-UA"/>
        </w:rPr>
        <w:t>П</w:t>
      </w:r>
      <w:r>
        <w:rPr>
          <w:sz w:val="28"/>
          <w:szCs w:val="28"/>
          <w:lang w:val="uk-UA"/>
        </w:rPr>
        <w:t xml:space="preserve">ротокольною ухвалою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від 29.04.2022 року  матеріали цивільної справи повторно </w:t>
      </w:r>
      <w:bookmarkStart w:id="0" w:name="_GoBack"/>
      <w:bookmarkEnd w:id="0"/>
      <w:r>
        <w:rPr>
          <w:sz w:val="28"/>
          <w:szCs w:val="28"/>
          <w:lang w:val="uk-UA"/>
        </w:rPr>
        <w:t>направлено на дачу письмового висновку органу опіки та піклування</w:t>
      </w:r>
      <w:r>
        <w:rPr>
          <w:sz w:val="28"/>
          <w:szCs w:val="22"/>
          <w:lang w:val="uk-UA"/>
        </w:rPr>
        <w:t>.</w:t>
      </w:r>
      <w:r w:rsidR="00D8084D"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Т</w:t>
      </w:r>
      <w:r>
        <w:rPr>
          <w:sz w:val="28"/>
          <w:szCs w:val="28"/>
          <w:lang w:val="uk-UA"/>
        </w:rPr>
        <w:t>ому дане питання винесено  на розгляд комісії  з питань захисту прав дитини.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засіданні комісії з питань захисту прав дитини досліджено, що </w:t>
      </w:r>
      <w:r w:rsidR="00D8084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продовжує нехтувати батьківськими обов’язками, не приймає участі у житті сина, не сплачує аліменти, що підтверджується інформацією   та відповідними документами, а саме: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 інформація  відділу державної виконавчої служби у місті Тернополі </w:t>
      </w:r>
      <w:proofErr w:type="spellStart"/>
      <w:r>
        <w:rPr>
          <w:sz w:val="28"/>
          <w:szCs w:val="28"/>
          <w:lang w:val="uk-UA"/>
        </w:rPr>
        <w:t>Південно–Західного</w:t>
      </w:r>
      <w:proofErr w:type="spellEnd"/>
      <w:r>
        <w:rPr>
          <w:sz w:val="28"/>
          <w:szCs w:val="28"/>
          <w:lang w:val="uk-UA"/>
        </w:rPr>
        <w:t xml:space="preserve"> міжрегіонального управління Міністерства юстиції (</w:t>
      </w:r>
      <w:proofErr w:type="spellStart"/>
      <w:r>
        <w:rPr>
          <w:sz w:val="28"/>
          <w:szCs w:val="28"/>
          <w:lang w:val="uk-UA"/>
        </w:rPr>
        <w:t>м.Івано-Франківськ</w:t>
      </w:r>
      <w:proofErr w:type="spellEnd"/>
      <w:r>
        <w:rPr>
          <w:sz w:val="28"/>
          <w:szCs w:val="28"/>
          <w:lang w:val="uk-UA"/>
        </w:rPr>
        <w:t>) від 16.11.2021 року №78399   заборгованість у</w:t>
      </w:r>
      <w:r w:rsidR="00D8084D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по сплаті аліментів становить 89411,95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інформація </w:t>
      </w:r>
      <w:proofErr w:type="spellStart"/>
      <w:r>
        <w:rPr>
          <w:sz w:val="28"/>
          <w:szCs w:val="28"/>
          <w:lang w:val="uk-UA"/>
        </w:rPr>
        <w:t>Козівського</w:t>
      </w:r>
      <w:proofErr w:type="spellEnd"/>
      <w:r>
        <w:rPr>
          <w:sz w:val="28"/>
          <w:szCs w:val="28"/>
          <w:lang w:val="uk-UA"/>
        </w:rPr>
        <w:t xml:space="preserve"> закладу середньої освіти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№2  від 27.04.2022 року  №02-07/53 підтверджує, що </w:t>
      </w:r>
      <w:r w:rsidR="00D8084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 у навчальний  заклад не навідувався із класним керівником щодо навчання сина не спілкувався.        </w:t>
      </w: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B267EB">
      <w:pPr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                                                             2</w:t>
      </w:r>
    </w:p>
    <w:p w:rsidR="007A21B3" w:rsidRDefault="007A21B3">
      <w:pPr>
        <w:jc w:val="both"/>
        <w:rPr>
          <w:sz w:val="28"/>
          <w:szCs w:val="22"/>
          <w:lang w:val="uk-UA"/>
        </w:rPr>
      </w:pP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комісії з малолітнім </w:t>
      </w:r>
      <w:r w:rsidR="00D8084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проведено бесіду, під час якої з’ясовано, що він  підтримує позовні вимоги матері. Батько не прийма</w:t>
      </w:r>
      <w:r>
        <w:rPr>
          <w:sz w:val="28"/>
          <w:szCs w:val="22"/>
          <w:lang w:val="uk-UA"/>
        </w:rPr>
        <w:t>є</w:t>
      </w:r>
    </w:p>
    <w:p w:rsidR="007A21B3" w:rsidRDefault="00B2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участі у його житті, не цікавиться навчанням, успіхами</w:t>
      </w:r>
      <w:r>
        <w:rPr>
          <w:sz w:val="28"/>
          <w:szCs w:val="22"/>
          <w:lang w:val="uk-UA"/>
        </w:rPr>
        <w:t>.</w:t>
      </w:r>
      <w:r w:rsidR="00D8084D">
        <w:rPr>
          <w:sz w:val="28"/>
          <w:szCs w:val="22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 вважає, що батько налагоджує контакт задля того, щоб уникнути позбавлення батьківських прав. </w:t>
      </w:r>
    </w:p>
    <w:p w:rsidR="007A21B3" w:rsidRDefault="00B267EB">
      <w:pPr>
        <w:pStyle w:val="a3"/>
        <w:tabs>
          <w:tab w:val="left" w:pos="2115"/>
        </w:tabs>
        <w:ind w:right="-41" w:hanging="180"/>
        <w:rPr>
          <w:szCs w:val="28"/>
        </w:rPr>
      </w:pPr>
      <w:r>
        <w:rPr>
          <w:szCs w:val="28"/>
        </w:rPr>
        <w:t xml:space="preserve">         Розглянувши   направлені ухвалою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 матеріли цивільної справи про позбавлення батьківських прав керуючись ч.2, ч.5 ст. 19, п.2 ч.1 ст.164 Сімейного кодексу України, ст.ст.8, 12 Закону України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охорону </w:t>
      </w:r>
      <w:proofErr w:type="spellStart"/>
      <w:r>
        <w:rPr>
          <w:szCs w:val="28"/>
        </w:rPr>
        <w:t>дитинства”</w:t>
      </w:r>
      <w:proofErr w:type="spellEnd"/>
      <w:r>
        <w:rPr>
          <w:szCs w:val="28"/>
        </w:rPr>
        <w:t xml:space="preserve">, беручи до уваги рекомендації комісії, враховуючи думку дитини, орган опіки та піклування вважає, що висновок органу опіки та піклування  щодо доцільності  позбавлення батьківських прав </w:t>
      </w:r>
      <w:r w:rsidR="00D8084D">
        <w:rPr>
          <w:szCs w:val="28"/>
        </w:rPr>
        <w:t>…</w:t>
      </w:r>
      <w:r>
        <w:rPr>
          <w:szCs w:val="28"/>
        </w:rPr>
        <w:t xml:space="preserve"> стосовно малолітньої дитини </w:t>
      </w:r>
      <w:r w:rsidR="00D8084D">
        <w:rPr>
          <w:szCs w:val="28"/>
        </w:rPr>
        <w:t>…</w:t>
      </w:r>
      <w:r>
        <w:rPr>
          <w:szCs w:val="28"/>
        </w:rPr>
        <w:t xml:space="preserve"> 16.10.2009 року народження затверджений рішенням виконавчого комітету від 04.11.2015 року №1033 залишити без змін.    </w:t>
      </w:r>
    </w:p>
    <w:p w:rsidR="007A21B3" w:rsidRDefault="007A21B3">
      <w:pPr>
        <w:rPr>
          <w:lang w:val="uk-UA"/>
        </w:rPr>
      </w:pPr>
    </w:p>
    <w:p w:rsidR="007A21B3" w:rsidRDefault="007A21B3">
      <w:pPr>
        <w:pStyle w:val="a3"/>
        <w:tabs>
          <w:tab w:val="left" w:pos="2115"/>
        </w:tabs>
        <w:ind w:right="-81"/>
        <w:rPr>
          <w:szCs w:val="28"/>
        </w:rPr>
      </w:pPr>
    </w:p>
    <w:p w:rsidR="007A21B3" w:rsidRDefault="007A21B3">
      <w:pPr>
        <w:pStyle w:val="a3"/>
        <w:rPr>
          <w:szCs w:val="28"/>
        </w:rPr>
      </w:pPr>
    </w:p>
    <w:p w:rsidR="007A21B3" w:rsidRDefault="00B267EB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Сергій НАДАЛ</w:t>
      </w:r>
    </w:p>
    <w:p w:rsidR="007A21B3" w:rsidRDefault="007A21B3">
      <w:pPr>
        <w:pStyle w:val="a3"/>
        <w:rPr>
          <w:szCs w:val="28"/>
        </w:rPr>
      </w:pPr>
    </w:p>
    <w:p w:rsidR="007A21B3" w:rsidRDefault="007A21B3">
      <w:pPr>
        <w:pStyle w:val="a3"/>
        <w:rPr>
          <w:szCs w:val="28"/>
          <w:lang w:val="ru-RU"/>
        </w:rPr>
      </w:pP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7A21B3">
      <w:pPr>
        <w:jc w:val="both"/>
        <w:rPr>
          <w:sz w:val="28"/>
          <w:szCs w:val="28"/>
          <w:lang w:val="uk-UA"/>
        </w:rPr>
      </w:pPr>
    </w:p>
    <w:p w:rsidR="007A21B3" w:rsidRDefault="007A21B3">
      <w:pPr>
        <w:pStyle w:val="a3"/>
      </w:pPr>
    </w:p>
    <w:p w:rsidR="007A21B3" w:rsidRDefault="007A21B3">
      <w:pPr>
        <w:pStyle w:val="a3"/>
        <w:jc w:val="center"/>
      </w:pPr>
    </w:p>
    <w:p w:rsidR="007A21B3" w:rsidRDefault="007A21B3">
      <w:pPr>
        <w:pStyle w:val="a3"/>
        <w:tabs>
          <w:tab w:val="left" w:pos="1770"/>
        </w:tabs>
        <w:ind w:left="1620" w:hanging="912"/>
        <w:jc w:val="left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jc w:val="left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pStyle w:val="a3"/>
        <w:ind w:left="1620" w:hanging="912"/>
        <w:jc w:val="center"/>
        <w:rPr>
          <w:sz w:val="24"/>
        </w:rPr>
      </w:pPr>
    </w:p>
    <w:p w:rsidR="007A21B3" w:rsidRDefault="007A21B3">
      <w:pPr>
        <w:rPr>
          <w:sz w:val="28"/>
          <w:szCs w:val="28"/>
          <w:lang w:val="uk-UA"/>
        </w:rPr>
      </w:pPr>
    </w:p>
    <w:sectPr w:rsidR="007A21B3" w:rsidSect="007A21B3">
      <w:footerReference w:type="default" r:id="rId7"/>
      <w:pgSz w:w="11907" w:h="16839" w:code="9"/>
      <w:pgMar w:top="1134" w:right="850" w:bottom="226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B3" w:rsidRDefault="007A21B3" w:rsidP="007A21B3">
      <w:r>
        <w:separator/>
      </w:r>
    </w:p>
  </w:endnote>
  <w:endnote w:type="continuationSeparator" w:id="1">
    <w:p w:rsidR="007A21B3" w:rsidRDefault="007A21B3" w:rsidP="007A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B3" w:rsidRDefault="007A21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B3" w:rsidRDefault="007A21B3" w:rsidP="007A21B3">
      <w:r>
        <w:separator/>
      </w:r>
    </w:p>
  </w:footnote>
  <w:footnote w:type="continuationSeparator" w:id="1">
    <w:p w:rsidR="007A21B3" w:rsidRDefault="007A21B3" w:rsidP="007A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4664EFB2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B3"/>
    <w:rsid w:val="005B25E5"/>
    <w:rsid w:val="007A21B3"/>
    <w:rsid w:val="00B267EB"/>
    <w:rsid w:val="00D8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1B3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7A21B3"/>
  </w:style>
  <w:style w:type="character" w:styleId="a5">
    <w:name w:val="Hyperlink"/>
    <w:rsid w:val="007A21B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7A21B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7A21B3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7A2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1999</Words>
  <Characters>1140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2021-03-02T12:54:00Z</cp:lastPrinted>
  <dcterms:created xsi:type="dcterms:W3CDTF">2022-06-16T06:05:00Z</dcterms:created>
  <dcterms:modified xsi:type="dcterms:W3CDTF">2022-06-20T07:09:00Z</dcterms:modified>
</cp:coreProperties>
</file>