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3" w:rsidRDefault="008E1800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C34683" w:rsidRDefault="008E1800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  <w:lang w:val="uk-UA"/>
        </w:rPr>
        <w:t xml:space="preserve">у  </w:t>
      </w:r>
    </w:p>
    <w:p w:rsidR="00C34683" w:rsidRDefault="008E1800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C34683" w:rsidRDefault="008E1800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C34683" w:rsidRDefault="008E1800">
      <w:pPr>
        <w:pStyle w:val="a3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малолітньої дитини  </w:t>
      </w:r>
      <w:r w:rsidR="00BA31F4">
        <w:rPr>
          <w:szCs w:val="28"/>
        </w:rPr>
        <w:t>…</w:t>
      </w:r>
      <w:r>
        <w:rPr>
          <w:szCs w:val="28"/>
        </w:rPr>
        <w:t xml:space="preserve"> 05.07.2010 року народження  </w:t>
      </w:r>
    </w:p>
    <w:p w:rsidR="00C34683" w:rsidRDefault="00C34683">
      <w:pPr>
        <w:jc w:val="both"/>
        <w:rPr>
          <w:sz w:val="28"/>
          <w:szCs w:val="28"/>
          <w:lang w:val="uk-UA"/>
        </w:rPr>
      </w:pPr>
    </w:p>
    <w:p w:rsidR="00C34683" w:rsidRDefault="008E1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№607/23166/21,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</w:t>
      </w:r>
      <w:r>
        <w:rPr>
          <w:sz w:val="28"/>
          <w:szCs w:val="22"/>
          <w:lang w:val="uk-UA"/>
        </w:rPr>
        <w:t>итини</w:t>
      </w:r>
      <w:r>
        <w:rPr>
          <w:sz w:val="28"/>
          <w:szCs w:val="28"/>
          <w:lang w:val="uk-UA"/>
        </w:rPr>
        <w:t xml:space="preserve"> та відповідні документи. Встановлено, що у подружжя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05.07.2010 року  народилась донька </w:t>
      </w:r>
      <w:r w:rsidR="00BA31F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  Шлюб між подружжям розірвано у 2021 році.</w:t>
      </w:r>
    </w:p>
    <w:p w:rsidR="00C34683" w:rsidRDefault="008E1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Матір дитини,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повідомила, що бажає визначити місце проживання дитини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BA31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C34683" w:rsidRDefault="008E1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                          вул.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BA31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. Двокімнатна квартира з усіма комунальними зручностями, загальною площею 56,4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Для дитини відведено окрему кімнату  наявне окреме ліжко, шафа для одягу,  розвиваючі ігри, книги, шкільне приладдя, одяг та взуття відповідно до віку дитини.</w:t>
      </w:r>
    </w:p>
    <w:p w:rsidR="00C34683" w:rsidRDefault="008E1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довідки  акціонерного товариства «Перший Український Міжнародний банк» від 17.05.2022 року №КНО-47.1.1.1./501,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керівника сектору по роботі з малими корпоративними клієнтами відділення №1 ПУМБ в </w:t>
      </w:r>
      <w:proofErr w:type="spellStart"/>
      <w:r>
        <w:rPr>
          <w:sz w:val="28"/>
          <w:szCs w:val="28"/>
          <w:lang w:val="uk-UA"/>
        </w:rPr>
        <w:t>м.Тернополі</w:t>
      </w:r>
      <w:proofErr w:type="spellEnd"/>
      <w:r>
        <w:rPr>
          <w:sz w:val="28"/>
          <w:szCs w:val="28"/>
          <w:lang w:val="uk-UA"/>
        </w:rPr>
        <w:t>.</w:t>
      </w:r>
    </w:p>
    <w:p w:rsidR="00C34683" w:rsidRDefault="008E1800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Батько дитини,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засідання комісії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та не повідомив причини своєї відсутності, хоча був належним чином повідомлений. </w:t>
      </w:r>
    </w:p>
    <w:p w:rsidR="00BA31F4" w:rsidRDefault="008E1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засіданні комісії з малолітньою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проведено бесіду під час якої з’ясовано, що дівчинка навчається у 6 класі ТСШ №3, їй подобається вивчати іноземні мови. Єва проживає разом з матір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 і надалі бажає </w:t>
      </w:r>
      <w:r>
        <w:rPr>
          <w:sz w:val="28"/>
          <w:szCs w:val="22"/>
          <w:lang w:val="uk-UA"/>
        </w:rPr>
        <w:t xml:space="preserve">з нею </w:t>
      </w:r>
      <w:r>
        <w:rPr>
          <w:sz w:val="28"/>
          <w:szCs w:val="28"/>
          <w:lang w:val="uk-UA"/>
        </w:rPr>
        <w:t>проживати</w:t>
      </w:r>
      <w:r>
        <w:rPr>
          <w:sz w:val="28"/>
          <w:szCs w:val="22"/>
          <w:lang w:val="uk-UA"/>
        </w:rPr>
        <w:t>.</w:t>
      </w:r>
      <w:r>
        <w:rPr>
          <w:sz w:val="28"/>
          <w:szCs w:val="28"/>
          <w:lang w:val="uk-UA"/>
        </w:rPr>
        <w:t xml:space="preserve">         </w:t>
      </w:r>
    </w:p>
    <w:p w:rsidR="00C34683" w:rsidRDefault="008E1800" w:rsidP="00BA31F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 та захищаючи інтереси д</w:t>
      </w:r>
      <w:r>
        <w:rPr>
          <w:sz w:val="28"/>
          <w:szCs w:val="22"/>
          <w:lang w:val="uk-UA"/>
        </w:rPr>
        <w:t>итини</w:t>
      </w:r>
      <w:r>
        <w:rPr>
          <w:sz w:val="28"/>
          <w:szCs w:val="28"/>
          <w:lang w:val="uk-UA"/>
        </w:rPr>
        <w:t xml:space="preserve">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05.07.2010 року народження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 разом з матір’ю  </w:t>
      </w:r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BA31F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BA31F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</w:p>
    <w:p w:rsidR="00C34683" w:rsidRDefault="00C34683">
      <w:pPr>
        <w:jc w:val="both"/>
        <w:rPr>
          <w:sz w:val="28"/>
          <w:szCs w:val="28"/>
          <w:lang w:val="uk-UA"/>
        </w:rPr>
      </w:pPr>
    </w:p>
    <w:p w:rsidR="00C34683" w:rsidRDefault="00BA31F4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8E1800">
        <w:rPr>
          <w:szCs w:val="28"/>
        </w:rPr>
        <w:t>Міський голова                                                                              Сергій НАДАЛ</w:t>
      </w:r>
    </w:p>
    <w:p w:rsidR="00C34683" w:rsidRDefault="00C34683">
      <w:pPr>
        <w:rPr>
          <w:lang w:val="uk-UA"/>
        </w:rPr>
      </w:pPr>
    </w:p>
    <w:p w:rsidR="00C34683" w:rsidRDefault="00C34683">
      <w:pPr>
        <w:rPr>
          <w:lang w:val="uk-UA"/>
        </w:rPr>
      </w:pPr>
    </w:p>
    <w:sectPr w:rsidR="00C34683" w:rsidSect="00C34683">
      <w:pgSz w:w="11907" w:h="16839" w:code="9"/>
      <w:pgMar w:top="1134" w:right="850" w:bottom="2268" w:left="99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683"/>
    <w:rsid w:val="004A3013"/>
    <w:rsid w:val="008E1800"/>
    <w:rsid w:val="00BA31F4"/>
    <w:rsid w:val="00C3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8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683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C34683"/>
  </w:style>
  <w:style w:type="character" w:styleId="a5">
    <w:name w:val="Hyperlink"/>
    <w:rsid w:val="00C3468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34683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C34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2022-06-09T07:23:00Z</dcterms:created>
  <dcterms:modified xsi:type="dcterms:W3CDTF">2022-06-09T11:45:00Z</dcterms:modified>
</cp:coreProperties>
</file>