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28" w:rsidRDefault="007E7503">
      <w:pPr>
        <w:widowControl w:val="0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ДОВІДКА</w:t>
      </w:r>
    </w:p>
    <w:p w:rsidR="00027028" w:rsidRDefault="007E7503">
      <w:pPr>
        <w:widowControl w:val="0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про результати роботи </w:t>
      </w:r>
    </w:p>
    <w:p w:rsidR="00027028" w:rsidRDefault="007E7503">
      <w:pPr>
        <w:widowControl w:val="0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Тернопільського РУ поліції за 2021 рік</w:t>
      </w:r>
    </w:p>
    <w:p w:rsidR="00027028" w:rsidRDefault="00027028">
      <w:pPr>
        <w:widowControl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028" w:rsidRDefault="007E7503">
      <w:pPr>
        <w:pStyle w:val="a6"/>
        <w:widowControl w:val="0"/>
        <w:ind w:firstLine="567"/>
      </w:pPr>
      <w:r>
        <w:t xml:space="preserve">Протягом звітного періоду (2021р.) на території обслуговування зареєстровано </w:t>
      </w:r>
      <w:r>
        <w:rPr>
          <w:b/>
          <w:u w:val="single"/>
        </w:rPr>
        <w:t>53 035</w:t>
      </w:r>
      <w:r>
        <w:rPr>
          <w:b/>
        </w:rPr>
        <w:t xml:space="preserve"> </w:t>
      </w:r>
      <w:r>
        <w:rPr>
          <w:bCs/>
        </w:rPr>
        <w:t>заяв</w:t>
      </w:r>
      <w:r>
        <w:t xml:space="preserve"> і повідомлень про вчинені кримінальні правопорушення та інші події, що більше ніж за аналогічний період минулого року на +</w:t>
      </w:r>
      <w:r>
        <w:rPr>
          <w:b/>
        </w:rPr>
        <w:t>7,3 %</w:t>
      </w:r>
      <w:r>
        <w:t xml:space="preserve"> (</w:t>
      </w:r>
      <w:r>
        <w:rPr>
          <w:b/>
          <w:u w:val="single"/>
        </w:rPr>
        <w:t>49 413</w:t>
      </w:r>
      <w:r>
        <w:rPr>
          <w:b/>
        </w:rPr>
        <w:t xml:space="preserve"> м.р.</w:t>
      </w:r>
      <w:r>
        <w:t>).</w:t>
      </w:r>
    </w:p>
    <w:p w:rsidR="00027028" w:rsidRDefault="007E7503">
      <w:pPr>
        <w:pStyle w:val="1"/>
        <w:ind w:firstLine="567"/>
        <w:jc w:val="both"/>
        <w:rPr>
          <w:highlight w:val="yellow"/>
        </w:rPr>
      </w:pPr>
      <w:r>
        <w:rPr>
          <w:sz w:val="28"/>
          <w:szCs w:val="28"/>
        </w:rPr>
        <w:t xml:space="preserve">У звітному періоді внесено до Єдиного реєстру досудових розслідувань та перебуває на обліку </w:t>
      </w:r>
      <w:r>
        <w:rPr>
          <w:b/>
          <w:sz w:val="28"/>
          <w:szCs w:val="28"/>
        </w:rPr>
        <w:t>2 332</w:t>
      </w:r>
      <w:r>
        <w:rPr>
          <w:sz w:val="28"/>
          <w:szCs w:val="28"/>
        </w:rPr>
        <w:t xml:space="preserve"> кримінальних п</w:t>
      </w:r>
      <w:r>
        <w:rPr>
          <w:sz w:val="28"/>
          <w:szCs w:val="28"/>
        </w:rPr>
        <w:t xml:space="preserve">равопорушень </w:t>
      </w:r>
      <w:r>
        <w:rPr>
          <w:b/>
          <w:sz w:val="28"/>
          <w:szCs w:val="28"/>
        </w:rPr>
        <w:t>(м.р. 2156, +8,1%)</w:t>
      </w:r>
      <w:r>
        <w:rPr>
          <w:sz w:val="28"/>
          <w:szCs w:val="28"/>
        </w:rPr>
        <w:t xml:space="preserve">.      </w:t>
      </w:r>
    </w:p>
    <w:p w:rsidR="00027028" w:rsidRDefault="007E7503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Позитив що протягом 2021 року зменшилась кількість на </w:t>
      </w:r>
      <w:r>
        <w:rPr>
          <w:rFonts w:ascii="Times New Roman" w:hAnsi="Times New Roman"/>
          <w:b/>
          <w:sz w:val="28"/>
          <w:szCs w:val="28"/>
        </w:rPr>
        <w:t>43,4 %</w:t>
      </w:r>
      <w:r>
        <w:rPr>
          <w:rFonts w:ascii="Times New Roman" w:hAnsi="Times New Roman"/>
          <w:sz w:val="28"/>
          <w:szCs w:val="28"/>
        </w:rPr>
        <w:t xml:space="preserve"> скоєних грабунків   (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проти </w:t>
      </w:r>
      <w:r>
        <w:rPr>
          <w:rFonts w:ascii="Times New Roman" w:hAnsi="Times New Roman"/>
          <w:b/>
          <w:sz w:val="28"/>
          <w:szCs w:val="28"/>
        </w:rPr>
        <w:t xml:space="preserve">53 м.р.) </w:t>
      </w:r>
      <w:r>
        <w:rPr>
          <w:rFonts w:ascii="Times New Roman" w:hAnsi="Times New Roman"/>
          <w:sz w:val="28"/>
          <w:szCs w:val="28"/>
        </w:rPr>
        <w:t xml:space="preserve">з яких 29 розкрито, 1 - не розкрито,  на  </w:t>
      </w:r>
      <w:r>
        <w:rPr>
          <w:rFonts w:ascii="Times New Roman" w:hAnsi="Times New Roman"/>
          <w:b/>
          <w:sz w:val="28"/>
          <w:szCs w:val="28"/>
        </w:rPr>
        <w:t>53,7 %</w:t>
      </w:r>
      <w:r>
        <w:rPr>
          <w:rFonts w:ascii="Times New Roman" w:hAnsi="Times New Roman"/>
          <w:sz w:val="28"/>
          <w:szCs w:val="28"/>
        </w:rPr>
        <w:t xml:space="preserve"> спричинення легких ТУ (</w:t>
      </w:r>
      <w:r>
        <w:rPr>
          <w:rFonts w:ascii="Times New Roman" w:hAnsi="Times New Roman"/>
          <w:b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проти </w:t>
      </w:r>
      <w:r>
        <w:rPr>
          <w:rFonts w:ascii="Times New Roman" w:hAnsi="Times New Roman"/>
          <w:b/>
          <w:sz w:val="28"/>
          <w:szCs w:val="28"/>
        </w:rPr>
        <w:t>121 м.р</w:t>
      </w:r>
      <w:r>
        <w:rPr>
          <w:rFonts w:ascii="Times New Roman" w:hAnsi="Times New Roman"/>
          <w:sz w:val="28"/>
          <w:szCs w:val="28"/>
        </w:rPr>
        <w:t xml:space="preserve">.), на  </w:t>
      </w:r>
      <w:r>
        <w:rPr>
          <w:rFonts w:ascii="Times New Roman" w:hAnsi="Times New Roman"/>
          <w:b/>
          <w:sz w:val="28"/>
          <w:szCs w:val="28"/>
        </w:rPr>
        <w:t>22,2 %</w:t>
      </w:r>
      <w:r>
        <w:rPr>
          <w:rFonts w:ascii="Times New Roman" w:hAnsi="Times New Roman"/>
          <w:sz w:val="28"/>
          <w:szCs w:val="28"/>
        </w:rPr>
        <w:t xml:space="preserve"> хуліганств (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проти </w:t>
      </w:r>
      <w:r>
        <w:rPr>
          <w:rFonts w:ascii="Times New Roman" w:hAnsi="Times New Roman"/>
          <w:b/>
          <w:sz w:val="28"/>
          <w:szCs w:val="28"/>
        </w:rPr>
        <w:t>18 м.р</w:t>
      </w:r>
      <w:r>
        <w:rPr>
          <w:rFonts w:ascii="Times New Roman" w:hAnsi="Times New Roman"/>
          <w:sz w:val="28"/>
          <w:szCs w:val="28"/>
        </w:rPr>
        <w:t>.).</w:t>
      </w:r>
      <w:r>
        <w:rPr>
          <w:sz w:val="28"/>
          <w:szCs w:val="28"/>
        </w:rPr>
        <w:t xml:space="preserve"> 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Разом із тим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протягом звітного періоду зменшилась кількість кримінальних правопорушень за правовою кваліфікацією незаконне заволодіння транспортними засобами на </w:t>
      </w:r>
      <w:r>
        <w:rPr>
          <w:rFonts w:ascii="Times New Roman" w:hAnsi="Times New Roman"/>
          <w:b/>
          <w:sz w:val="28"/>
          <w:szCs w:val="28"/>
        </w:rPr>
        <w:t>-41,3%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проти </w:t>
      </w:r>
      <w:r>
        <w:rPr>
          <w:rFonts w:ascii="Times New Roman" w:hAnsi="Times New Roman"/>
          <w:b/>
          <w:sz w:val="28"/>
          <w:szCs w:val="28"/>
        </w:rPr>
        <w:t>29 м.р</w:t>
      </w:r>
      <w:r>
        <w:rPr>
          <w:rFonts w:ascii="Times New Roman" w:hAnsi="Times New Roman"/>
          <w:sz w:val="28"/>
          <w:szCs w:val="28"/>
        </w:rPr>
        <w:t>.).</w:t>
      </w:r>
    </w:p>
    <w:p w:rsidR="00027028" w:rsidRDefault="007E7503">
      <w:pPr>
        <w:pStyle w:val="Normal1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також зменшилась кількість крадіжок приватного майна на - </w:t>
      </w:r>
      <w:r>
        <w:rPr>
          <w:b/>
          <w:sz w:val="28"/>
          <w:szCs w:val="28"/>
          <w:lang w:val="uk-UA"/>
        </w:rPr>
        <w:t>5,0 %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(1010</w:t>
      </w:r>
      <w:r>
        <w:rPr>
          <w:sz w:val="28"/>
          <w:szCs w:val="28"/>
          <w:lang w:val="uk-UA"/>
        </w:rPr>
        <w:t xml:space="preserve"> проти </w:t>
      </w:r>
      <w:r>
        <w:rPr>
          <w:b/>
          <w:sz w:val="28"/>
          <w:szCs w:val="28"/>
          <w:lang w:val="uk-UA"/>
        </w:rPr>
        <w:t>1063 м.р.)</w:t>
      </w:r>
      <w:r>
        <w:rPr>
          <w:sz w:val="28"/>
          <w:szCs w:val="28"/>
          <w:lang w:val="uk-UA"/>
        </w:rPr>
        <w:t xml:space="preserve">, в т.ч. із квартир, будинків на </w:t>
      </w:r>
      <w:r>
        <w:rPr>
          <w:b/>
          <w:sz w:val="28"/>
          <w:szCs w:val="28"/>
          <w:lang w:val="uk-UA"/>
        </w:rPr>
        <w:t>29,5%</w:t>
      </w:r>
      <w:r>
        <w:rPr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проти </w:t>
      </w:r>
      <w:r>
        <w:rPr>
          <w:b/>
          <w:sz w:val="28"/>
          <w:szCs w:val="28"/>
          <w:lang w:val="uk-UA"/>
        </w:rPr>
        <w:t>105 м.р</w:t>
      </w:r>
      <w:r>
        <w:rPr>
          <w:sz w:val="28"/>
          <w:szCs w:val="28"/>
          <w:lang w:val="uk-UA"/>
        </w:rPr>
        <w:t xml:space="preserve">.). </w:t>
      </w:r>
    </w:p>
    <w:p w:rsidR="00027028" w:rsidRDefault="007E7503">
      <w:pPr>
        <w:pStyle w:val="Normal1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Завдяки вжитим оперативно – профілактичним заходам на території нашого міста розкрито </w:t>
      </w:r>
      <w:r>
        <w:rPr>
          <w:b/>
          <w:sz w:val="28"/>
          <w:szCs w:val="28"/>
          <w:lang w:val="uk-UA"/>
        </w:rPr>
        <w:t>усі</w:t>
      </w:r>
      <w:r>
        <w:rPr>
          <w:sz w:val="28"/>
          <w:szCs w:val="28"/>
          <w:lang w:val="uk-UA"/>
        </w:rPr>
        <w:t xml:space="preserve"> кримінальні прав</w:t>
      </w:r>
      <w:r>
        <w:rPr>
          <w:sz w:val="28"/>
          <w:szCs w:val="28"/>
          <w:lang w:val="uk-UA"/>
        </w:rPr>
        <w:t>опорушення із наступною правовою кваліфікацією:</w:t>
      </w:r>
    </w:p>
    <w:p w:rsidR="00027028" w:rsidRDefault="007E7503">
      <w:pPr>
        <w:pStyle w:val="Normal1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умисні вбивства</w:t>
      </w:r>
      <w:r>
        <w:rPr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проти </w:t>
      </w:r>
      <w:r>
        <w:rPr>
          <w:b/>
          <w:sz w:val="28"/>
          <w:szCs w:val="28"/>
          <w:lang w:val="uk-UA"/>
        </w:rPr>
        <w:t>2 м.р.</w:t>
      </w:r>
      <w:r>
        <w:rPr>
          <w:sz w:val="28"/>
          <w:szCs w:val="28"/>
          <w:lang w:val="uk-UA"/>
        </w:rPr>
        <w:t>), це - вбивство по вул. Злуки, 45 поблизу розважального клубу «Алюр»; вбивство чоловіка по вул. Київська, 16; вбивство жінки по вул. Лозовецька, 13; вбивство чоловіка по вул.</w:t>
      </w:r>
      <w:r>
        <w:rPr>
          <w:sz w:val="28"/>
          <w:szCs w:val="28"/>
          <w:lang w:val="uk-UA"/>
        </w:rPr>
        <w:t xml:space="preserve"> Бережанська, 5, а також спричинення ножового поранення чоловікові по вул. Галицька, 33/38 та спроба удушення матір’ю малолітніх дітей по вул. Київська,11.</w:t>
      </w:r>
    </w:p>
    <w:p w:rsidR="00027028" w:rsidRDefault="007E7503">
      <w:pPr>
        <w:pStyle w:val="Normal1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розбійні напади</w:t>
      </w:r>
      <w:r>
        <w:rPr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проти </w:t>
      </w:r>
      <w:r>
        <w:rPr>
          <w:b/>
          <w:sz w:val="28"/>
          <w:szCs w:val="28"/>
          <w:lang w:val="uk-UA"/>
        </w:rPr>
        <w:t>4 м.р.</w:t>
      </w:r>
      <w:r>
        <w:rPr>
          <w:sz w:val="28"/>
          <w:szCs w:val="28"/>
          <w:lang w:val="uk-UA"/>
        </w:rPr>
        <w:t xml:space="preserve">), </w:t>
      </w:r>
    </w:p>
    <w:p w:rsidR="00027028" w:rsidRDefault="007E7503">
      <w:pPr>
        <w:pStyle w:val="Normal1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вул. В. Великого, 5 де було викрадено барсетку із грошовими </w:t>
      </w:r>
      <w:r>
        <w:rPr>
          <w:sz w:val="28"/>
          <w:szCs w:val="28"/>
          <w:lang w:val="uk-UA"/>
        </w:rPr>
        <w:t xml:space="preserve">коштами в сумі близько 40 тис. грн із застосуванням фізичної сили; </w:t>
      </w:r>
    </w:p>
    <w:p w:rsidR="00027028" w:rsidRDefault="007E7503">
      <w:pPr>
        <w:pStyle w:val="Normal1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вул. Живова, 18 із застосуванням насильства невідомі заволоділи майном перехожого чоловіка, чим спричинили матеріальну шкоду на 17 830 грн; </w:t>
      </w:r>
    </w:p>
    <w:p w:rsidR="00027028" w:rsidRDefault="007E7503">
      <w:pPr>
        <w:pStyle w:val="Normal1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Шептицього викрадено грошові кошти в</w:t>
      </w:r>
      <w:r>
        <w:rPr>
          <w:sz w:val="28"/>
          <w:szCs w:val="28"/>
          <w:lang w:val="uk-UA"/>
        </w:rPr>
        <w:t xml:space="preserve"> сумі 12 тис. грн. із нанесенням ТУ; </w:t>
      </w:r>
    </w:p>
    <w:p w:rsidR="00027028" w:rsidRDefault="007E7503">
      <w:pPr>
        <w:pStyle w:val="Normal1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вул. Тарнавського, 26 в приміщенні аптеки «Подорожник» із застосуванням насильства, невідомий заволодів мобільним телефоном відвідувачки чим завдав матеріальних збитків на 25 тис. грн.; </w:t>
      </w:r>
    </w:p>
    <w:p w:rsidR="00027028" w:rsidRDefault="007E7503">
      <w:pPr>
        <w:pStyle w:val="Normal1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вул. Чорновола в закладі </w:t>
      </w:r>
      <w:r>
        <w:rPr>
          <w:sz w:val="28"/>
          <w:szCs w:val="28"/>
          <w:lang w:val="uk-UA"/>
        </w:rPr>
        <w:t xml:space="preserve">«Не журись» невідомі заволоділи чоловічою сумкою, чим спричинили матеріальну шкоду 250 тис грн.; </w:t>
      </w:r>
    </w:p>
    <w:p w:rsidR="00027028" w:rsidRDefault="007E7503">
      <w:pPr>
        <w:pStyle w:val="Normal1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Морозенка, викрадено грошові кошти в сумі 3 150 грн. із застосуванням насильства небезпечного для життя та здоров'я.</w:t>
      </w:r>
    </w:p>
    <w:p w:rsidR="00027028" w:rsidRDefault="007E7503">
      <w:pPr>
        <w:pStyle w:val="1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Також на території м. Тернополя п</w:t>
      </w:r>
      <w:r>
        <w:rPr>
          <w:sz w:val="28"/>
          <w:szCs w:val="28"/>
        </w:rPr>
        <w:t xml:space="preserve">ротягом 2021 року зареєстрований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факт зґвалтування,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з яких не підтвердились, по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факту особу встановлено, триває досудове розслідування, оскільки проводиться ДНК експертиза.     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цього на території обслуговування прослідковується збільшення кільк</w:t>
      </w:r>
      <w:r>
        <w:rPr>
          <w:rFonts w:ascii="Times New Roman" w:hAnsi="Times New Roman"/>
          <w:sz w:val="28"/>
          <w:szCs w:val="28"/>
        </w:rPr>
        <w:t xml:space="preserve">ості </w:t>
      </w:r>
      <w:r>
        <w:rPr>
          <w:rFonts w:ascii="Times New Roman" w:hAnsi="Times New Roman"/>
          <w:b/>
          <w:sz w:val="28"/>
          <w:szCs w:val="28"/>
        </w:rPr>
        <w:t>нанесення ТТУ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>+200%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(9 </w:t>
      </w:r>
      <w:r>
        <w:rPr>
          <w:rFonts w:ascii="Times New Roman" w:hAnsi="Times New Roman"/>
          <w:sz w:val="28"/>
          <w:szCs w:val="28"/>
        </w:rPr>
        <w:t xml:space="preserve">проти </w:t>
      </w:r>
      <w:r>
        <w:rPr>
          <w:rFonts w:ascii="Times New Roman" w:hAnsi="Times New Roman"/>
          <w:b/>
          <w:sz w:val="28"/>
          <w:szCs w:val="28"/>
        </w:rPr>
        <w:t>3 м.р.)</w:t>
      </w:r>
      <w:r>
        <w:rPr>
          <w:rFonts w:ascii="Times New Roman" w:hAnsi="Times New Roman"/>
          <w:sz w:val="28"/>
          <w:szCs w:val="28"/>
        </w:rPr>
        <w:t xml:space="preserve">, у т.ч. із смертю на </w:t>
      </w:r>
      <w:r>
        <w:rPr>
          <w:rFonts w:ascii="Times New Roman" w:hAnsi="Times New Roman"/>
          <w:b/>
          <w:sz w:val="28"/>
          <w:szCs w:val="28"/>
        </w:rPr>
        <w:t>+100%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проти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м.р</w:t>
      </w:r>
      <w:r>
        <w:rPr>
          <w:rFonts w:ascii="Times New Roman" w:hAnsi="Times New Roman"/>
          <w:sz w:val="28"/>
          <w:szCs w:val="28"/>
        </w:rPr>
        <w:t>.), про те завдяки вжитим заходам дані злочини розкрито, це нанесення ТТУ:</w:t>
      </w:r>
    </w:p>
    <w:p w:rsidR="00027028" w:rsidRDefault="007E7503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вул. Князя Острозького, 62, невідомі особи завдавши тілесних ушкоджень відібрали особисте майно в перехожого чоловіка; </w:t>
      </w:r>
    </w:p>
    <w:p w:rsidR="00027028" w:rsidRDefault="007E7503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травмування дитини поблизу ЗОШ № 26 з мисливської рушниці;</w:t>
      </w:r>
    </w:p>
    <w:p w:rsidR="00027028" w:rsidRDefault="007E7503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нанесення тілесних ушкоджень в приміщенні зберігання багажу на території з</w:t>
      </w:r>
      <w:r>
        <w:rPr>
          <w:rFonts w:ascii="Times New Roman" w:hAnsi="Times New Roman"/>
          <w:sz w:val="28"/>
          <w:szCs w:val="28"/>
        </w:rPr>
        <w:t>алізничного вокзалу;</w:t>
      </w:r>
    </w:p>
    <w:p w:rsidR="00027028" w:rsidRDefault="007E7503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вулиці Пирогова, 10, співмешканець під час словесного конфлікту наніс ТУ ушкодження своїй співмешканці;</w:t>
      </w:r>
    </w:p>
    <w:p w:rsidR="00027028" w:rsidRDefault="007E7503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вул. Чернівецька, 50, нанесення тілесних ушкоджень, під час розпивання спиртних напоїв компанією, що призвело смерті чоловіка</w:t>
      </w:r>
      <w:r>
        <w:rPr>
          <w:rFonts w:ascii="Times New Roman" w:hAnsi="Times New Roman"/>
          <w:sz w:val="28"/>
          <w:szCs w:val="28"/>
        </w:rPr>
        <w:t>;</w:t>
      </w:r>
    </w:p>
    <w:p w:rsidR="00027028" w:rsidRDefault="007E7503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нанесення тілесних ушкоджень по вул. Протасевича 1;</w:t>
      </w:r>
    </w:p>
    <w:p w:rsidR="00027028" w:rsidRDefault="007E7503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 по вул. Лесі Українки, 35, нанесено ножового поранення співмешканцю;</w:t>
      </w:r>
    </w:p>
    <w:p w:rsidR="00027028" w:rsidRDefault="007E7503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 вул. Чубинського, поблизу ЗОШ № 23 виявлено тіло невідомого чоловіка з ознаками насильницької сперті.</w:t>
      </w:r>
    </w:p>
    <w:p w:rsidR="00027028" w:rsidRDefault="007E7503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по вул. 15 квітня </w:t>
      </w:r>
      <w:r>
        <w:rPr>
          <w:rFonts w:ascii="Times New Roman" w:hAnsi="Times New Roman"/>
          <w:sz w:val="28"/>
          <w:szCs w:val="28"/>
        </w:rPr>
        <w:t>в закладі "ZA SKLOM" іноземець наніс предметом схожим на ніж тілесні ушкодження охоронцю.</w:t>
      </w:r>
    </w:p>
    <w:p w:rsidR="00027028" w:rsidRDefault="00027028">
      <w:pPr>
        <w:jc w:val="both"/>
        <w:rPr>
          <w:rFonts w:ascii="Times New Roman" w:hAnsi="Times New Roman"/>
          <w:sz w:val="28"/>
          <w:szCs w:val="28"/>
        </w:rPr>
      </w:pP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 за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фактами пошкодження пам’ятника Степану Бандері, працівниками Тернопільського РУ поліції були внесені відомості до ЄРДР за ст.297 КК України «Наруга над мо</w:t>
      </w:r>
      <w:r>
        <w:rPr>
          <w:rFonts w:ascii="Times New Roman" w:hAnsi="Times New Roman"/>
          <w:sz w:val="28"/>
          <w:szCs w:val="28"/>
        </w:rPr>
        <w:t>гилою, іншим місцем поховання або над тілом померлого» це:</w:t>
      </w:r>
    </w:p>
    <w:p w:rsidR="00027028" w:rsidRDefault="007E750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облиття фарбою червоного кольору. </w:t>
      </w:r>
    </w:p>
    <w:p w:rsidR="00027028" w:rsidRDefault="007E750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нанесення нецензурних слів та символів. </w:t>
      </w:r>
    </w:p>
    <w:p w:rsidR="00027028" w:rsidRDefault="007E7503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вчинення даних кримінальних правопорушень 3-м особам повідомлено про підозру.   </w:t>
      </w:r>
    </w:p>
    <w:p w:rsidR="00027028" w:rsidRDefault="007E7503">
      <w:pPr>
        <w:spacing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Статистичні дані свідчать про негатив</w:t>
      </w:r>
      <w:r>
        <w:rPr>
          <w:rFonts w:ascii="Times New Roman" w:hAnsi="Times New Roman"/>
          <w:sz w:val="28"/>
          <w:szCs w:val="28"/>
        </w:rPr>
        <w:t xml:space="preserve">ні тенденції розвитку на території обслуговування наркоманії, зокрема шляхом незаконного обігу наркотичних засобів та психотропних речовин через інтернет мережі такі як телеграм, інстаграм. </w:t>
      </w:r>
    </w:p>
    <w:p w:rsidR="00027028" w:rsidRDefault="007E7503">
      <w:pPr>
        <w:spacing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у 2021 році було задокументовано </w:t>
      </w:r>
      <w:r>
        <w:rPr>
          <w:rFonts w:ascii="Times New Roman" w:hAnsi="Times New Roman"/>
          <w:b/>
          <w:sz w:val="28"/>
          <w:szCs w:val="28"/>
        </w:rPr>
        <w:t xml:space="preserve">198 </w:t>
      </w:r>
      <w:r>
        <w:rPr>
          <w:rFonts w:ascii="Times New Roman" w:hAnsi="Times New Roman"/>
          <w:sz w:val="28"/>
          <w:szCs w:val="28"/>
        </w:rPr>
        <w:t>кримінальних правопоруше</w:t>
      </w:r>
      <w:r>
        <w:rPr>
          <w:rFonts w:ascii="Times New Roman" w:hAnsi="Times New Roman"/>
          <w:sz w:val="28"/>
          <w:szCs w:val="28"/>
        </w:rPr>
        <w:t xml:space="preserve">ння за ст.307 ККУ (збут наркотичних засобів) та </w:t>
      </w:r>
      <w:r>
        <w:rPr>
          <w:rFonts w:ascii="Times New Roman" w:hAnsi="Times New Roman"/>
          <w:b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- за ст.309 ККУ (незаконне виробництво, виготовлення, придбання, зберігання, перевезення чи пересилання наркотичних засобів, психотропних речовин або їх аналогів без мети збути).</w:t>
      </w:r>
    </w:p>
    <w:p w:rsidR="00027028" w:rsidRDefault="00027028">
      <w:pPr>
        <w:spacing w:line="28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7028" w:rsidRDefault="007E7503">
      <w:pPr>
        <w:spacing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 працівниками поліці</w:t>
      </w:r>
      <w:r>
        <w:rPr>
          <w:rFonts w:ascii="Times New Roman" w:hAnsi="Times New Roman"/>
          <w:sz w:val="28"/>
          <w:szCs w:val="28"/>
        </w:rPr>
        <w:t xml:space="preserve">ї впродовж 2021 року  розшукано </w:t>
      </w:r>
      <w:r>
        <w:rPr>
          <w:rFonts w:ascii="Times New Roman" w:hAnsi="Times New Roman"/>
          <w:b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 із 67 безвісти зниклі осіб, ще 12 з яких залишаються не розшукуваними. </w:t>
      </w:r>
      <w:r>
        <w:rPr>
          <w:rFonts w:ascii="Times New Roman" w:hAnsi="Times New Roman"/>
          <w:sz w:val="28"/>
          <w:szCs w:val="28"/>
        </w:rPr>
        <w:lastRenderedPageBreak/>
        <w:t xml:space="preserve">Встановлено місце знаходження та затримано </w:t>
      </w:r>
      <w:r>
        <w:rPr>
          <w:rFonts w:ascii="Times New Roman" w:hAnsi="Times New Roman"/>
          <w:b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 злочинців, </w:t>
      </w:r>
      <w:r>
        <w:rPr>
          <w:rFonts w:ascii="Times New Roman" w:hAnsi="Times New Roman"/>
          <w:b/>
          <w:sz w:val="28"/>
          <w:szCs w:val="28"/>
        </w:rPr>
        <w:t>які перебували у розшуку</w:t>
      </w:r>
      <w:r>
        <w:rPr>
          <w:rFonts w:ascii="Times New Roman" w:hAnsi="Times New Roman"/>
          <w:sz w:val="28"/>
          <w:szCs w:val="28"/>
        </w:rPr>
        <w:t>.</w:t>
      </w:r>
    </w:p>
    <w:p w:rsidR="00027028" w:rsidRDefault="007E7503">
      <w:pPr>
        <w:spacing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Крім зазначеного службою ювенальної превенції розшукано усі </w:t>
      </w:r>
      <w:r>
        <w:rPr>
          <w:rFonts w:ascii="Times New Roman" w:hAnsi="Times New Roman"/>
          <w:b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бе</w:t>
      </w:r>
      <w:r>
        <w:rPr>
          <w:rFonts w:ascii="Times New Roman" w:hAnsi="Times New Roman"/>
          <w:sz w:val="28"/>
          <w:szCs w:val="28"/>
        </w:rPr>
        <w:t xml:space="preserve">звісти зниклих дитини, жодна із яких не стала жертвою злочинних проявів. </w:t>
      </w:r>
    </w:p>
    <w:p w:rsidR="00027028" w:rsidRDefault="007E7503">
      <w:pPr>
        <w:spacing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Щодо профілактики підліткової злочинності було проведено </w:t>
      </w:r>
      <w:r>
        <w:rPr>
          <w:rFonts w:ascii="Times New Roman" w:hAnsi="Times New Roman"/>
          <w:b/>
          <w:sz w:val="28"/>
          <w:szCs w:val="28"/>
        </w:rPr>
        <w:t>183</w:t>
      </w:r>
      <w:r>
        <w:rPr>
          <w:rFonts w:ascii="Times New Roman" w:hAnsi="Times New Roman"/>
          <w:sz w:val="28"/>
          <w:szCs w:val="28"/>
        </w:rPr>
        <w:t xml:space="preserve"> профілактичні заходи. Основними темами серед учнів та студентів були:           «Правила дорожнього руху», «Зупинимо боул</w:t>
      </w:r>
      <w:r>
        <w:rPr>
          <w:rFonts w:ascii="Times New Roman" w:hAnsi="Times New Roman"/>
          <w:sz w:val="28"/>
          <w:szCs w:val="28"/>
        </w:rPr>
        <w:t xml:space="preserve">інг разом!», «Дитино, знай свої правила!», «Життя без насильства», «Адміністративні та кримінальні правопорушення, відповідальність за їх вчинення», «Наркотики і наркоманія», тощо. </w:t>
      </w:r>
    </w:p>
    <w:p w:rsidR="00027028" w:rsidRDefault="007E7503">
      <w:pPr>
        <w:spacing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 не зважаючи на вжиті заходи на профілактичний облік було поставлено </w:t>
      </w:r>
      <w:r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дітей</w:t>
      </w:r>
      <w:r>
        <w:rPr>
          <w:rFonts w:ascii="Times New Roman" w:hAnsi="Times New Roman"/>
          <w:sz w:val="28"/>
          <w:szCs w:val="28"/>
        </w:rPr>
        <w:t>.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 на території м. Тернополя було проведено 222 масових заходів.</w:t>
      </w:r>
    </w:p>
    <w:p w:rsidR="00027028" w:rsidRDefault="0002702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Значна увага приділяється й превентивній роботі щодо виявлення та припинення адміністративних правопорушень. 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Протягом поточного 2021 року складено </w:t>
      </w:r>
      <w:r>
        <w:rPr>
          <w:rFonts w:ascii="Times New Roman" w:hAnsi="Times New Roman"/>
          <w:b/>
          <w:sz w:val="28"/>
          <w:szCs w:val="28"/>
        </w:rPr>
        <w:t>9404</w:t>
      </w:r>
      <w:r>
        <w:rPr>
          <w:rFonts w:ascii="Times New Roman" w:hAnsi="Times New Roman"/>
          <w:sz w:val="28"/>
          <w:szCs w:val="28"/>
        </w:rPr>
        <w:t xml:space="preserve"> адміністративних матеріалі</w:t>
      </w:r>
      <w:r>
        <w:rPr>
          <w:rFonts w:ascii="Times New Roman" w:hAnsi="Times New Roman"/>
          <w:sz w:val="28"/>
          <w:szCs w:val="28"/>
        </w:rPr>
        <w:t xml:space="preserve">в серед яких за порушення умов правил карантину працівниками поліції складено </w:t>
      </w:r>
      <w:r>
        <w:rPr>
          <w:rFonts w:ascii="Times New Roman" w:hAnsi="Times New Roman"/>
          <w:b/>
          <w:sz w:val="28"/>
          <w:szCs w:val="28"/>
        </w:rPr>
        <w:t xml:space="preserve">450 </w:t>
      </w:r>
      <w:r>
        <w:rPr>
          <w:rFonts w:ascii="Times New Roman" w:hAnsi="Times New Roman"/>
          <w:sz w:val="28"/>
          <w:szCs w:val="28"/>
        </w:rPr>
        <w:t xml:space="preserve">протоколи про вчинення адміністративного правопорушення за ч.1 ст.44-3 КУпАП та винесено </w:t>
      </w:r>
      <w:r>
        <w:rPr>
          <w:rFonts w:ascii="Times New Roman" w:hAnsi="Times New Roman"/>
          <w:b/>
          <w:sz w:val="28"/>
          <w:szCs w:val="28"/>
        </w:rPr>
        <w:t xml:space="preserve">3563 </w:t>
      </w:r>
      <w:r>
        <w:rPr>
          <w:rFonts w:ascii="Times New Roman" w:hAnsi="Times New Roman"/>
          <w:sz w:val="28"/>
          <w:szCs w:val="28"/>
        </w:rPr>
        <w:t xml:space="preserve">постанови за ч.2 ст.44-3 КУпАП. (порушення маскового режиму) </w:t>
      </w:r>
    </w:p>
    <w:p w:rsidR="00027028" w:rsidRDefault="0002702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 одним із пріор</w:t>
      </w:r>
      <w:r>
        <w:rPr>
          <w:rFonts w:ascii="Times New Roman" w:hAnsi="Times New Roman"/>
          <w:sz w:val="28"/>
          <w:szCs w:val="28"/>
        </w:rPr>
        <w:t>итетних напрямів роботи Тернопільського РУ поліції у 2021 році було та залишається запобігання та протидії домашньому насильству і насильству за ознакою статі. Працівниками поліції активно проводилась робота з профілактики та припинення цих соціально небез</w:t>
      </w:r>
      <w:r>
        <w:rPr>
          <w:rFonts w:ascii="Times New Roman" w:hAnsi="Times New Roman"/>
          <w:sz w:val="28"/>
          <w:szCs w:val="28"/>
        </w:rPr>
        <w:t>печних явищ, зокрема проведено 1651 профілактичні бесіди на тему домашнього насильства.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протягом звітного року здійснено </w:t>
      </w:r>
      <w:r>
        <w:rPr>
          <w:rFonts w:ascii="Times New Roman" w:hAnsi="Times New Roman"/>
          <w:b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 виїзди на виклики по факту вчинення домашнього насильства за результатами відпрацювання яких складено </w:t>
      </w:r>
      <w:r>
        <w:rPr>
          <w:rFonts w:ascii="Times New Roman" w:hAnsi="Times New Roman"/>
          <w:b/>
          <w:sz w:val="28"/>
          <w:szCs w:val="28"/>
        </w:rPr>
        <w:t>376</w:t>
      </w:r>
      <w:r>
        <w:rPr>
          <w:rFonts w:ascii="Times New Roman" w:hAnsi="Times New Roman"/>
          <w:sz w:val="28"/>
          <w:szCs w:val="28"/>
        </w:rPr>
        <w:t xml:space="preserve"> заборонних приписи з</w:t>
      </w:r>
      <w:r>
        <w:rPr>
          <w:rFonts w:ascii="Times New Roman" w:hAnsi="Times New Roman"/>
          <w:sz w:val="28"/>
          <w:szCs w:val="28"/>
        </w:rPr>
        <w:t xml:space="preserve"> яких: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- 126 зобов’язання залишити місце проживання (перебування) постраждалої особи;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- 135 заборона на вхід та перебування в місці проживання (перебування) постраждалої особи;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- 371 заборона в будь-який спосіб контактувати з постраждалою особою.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 із цим задокументовано </w:t>
      </w:r>
      <w:r>
        <w:rPr>
          <w:rFonts w:ascii="Times New Roman" w:hAnsi="Times New Roman"/>
          <w:b/>
          <w:sz w:val="28"/>
          <w:szCs w:val="28"/>
        </w:rPr>
        <w:t>709</w:t>
      </w:r>
      <w:r>
        <w:rPr>
          <w:rFonts w:ascii="Times New Roman" w:hAnsi="Times New Roman"/>
          <w:sz w:val="28"/>
          <w:szCs w:val="28"/>
        </w:rPr>
        <w:t xml:space="preserve"> адміністративних правопорушень передбачених ст.173-2 КУпАП « вчинення насильства в сімї », з яких: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- 569 за ч.1 ст. 173-2 КУпАП</w:t>
      </w:r>
    </w:p>
    <w:p w:rsidR="00027028" w:rsidRDefault="007E75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- 140 за ч.2 ст. 173-2 КУпАП.</w:t>
      </w:r>
    </w:p>
    <w:p w:rsidR="00027028" w:rsidRDefault="0002702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налагодження ефективної співпраці між поліцією т</w:t>
      </w:r>
      <w:r>
        <w:rPr>
          <w:rFonts w:ascii="Times New Roman" w:hAnsi="Times New Roman"/>
          <w:sz w:val="28"/>
          <w:szCs w:val="28"/>
        </w:rPr>
        <w:t xml:space="preserve">а населенням, підвищенням довіри населення до діяльності поліції, ефективності роботи дільничного офіцера поліції у сфері охорони прав свобод людини, інтересів суспільства і держави, протидії злочинності та забезпечення публічної безпеки </w:t>
      </w:r>
      <w:r>
        <w:rPr>
          <w:rFonts w:ascii="Times New Roman" w:hAnsi="Times New Roman"/>
          <w:sz w:val="28"/>
          <w:szCs w:val="28"/>
        </w:rPr>
        <w:lastRenderedPageBreak/>
        <w:t>та порядку, Терноп</w:t>
      </w:r>
      <w:r>
        <w:rPr>
          <w:rFonts w:ascii="Times New Roman" w:hAnsi="Times New Roman"/>
          <w:sz w:val="28"/>
          <w:szCs w:val="28"/>
        </w:rPr>
        <w:t xml:space="preserve">ільська об'єднана територіальна громада виявила бажання взяти участь в даному проекті. 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Вході чого було виділено приміщення в с. Іванківці, по вул. Шевченка,16 де запрацювала поліцейська станція, яка обслуговує околишні села (с.Вертелка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с.Городище,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с.Гляд</w:t>
      </w:r>
      <w:r>
        <w:rPr>
          <w:rFonts w:ascii="Times New Roman" w:hAnsi="Times New Roman"/>
          <w:sz w:val="28"/>
          <w:szCs w:val="28"/>
        </w:rPr>
        <w:t>ки,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с.Іванківці,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с.Кобзарівка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с.Курівці, с.Малашівці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с.Носівці,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с.Плесківці,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с.Чернихів, с. Кутківці, с. Пронятин). 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даний час обслуговує дану територію ст. дільничний офіцер поліції, капітан поліції Шеременда Андрій Олегович. 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Завдяки місцевій владі </w:t>
      </w:r>
      <w:r>
        <w:rPr>
          <w:rFonts w:ascii="Times New Roman" w:hAnsi="Times New Roman"/>
          <w:sz w:val="28"/>
          <w:szCs w:val="28"/>
        </w:rPr>
        <w:t>та депутатів було проведено капітальний ремонт в приміщенні поліцейської станції.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Дякуємо Тернопільській міській раді, що упродовж 2021 року на потреби Тернопільського РУ поліції ГУНП в Тернопільській області за програмою          «Безпечна громада» на 2</w:t>
      </w:r>
      <w:r>
        <w:rPr>
          <w:rFonts w:ascii="Times New Roman" w:hAnsi="Times New Roman"/>
          <w:sz w:val="28"/>
          <w:szCs w:val="28"/>
        </w:rPr>
        <w:t xml:space="preserve">021-2022 роки виділила 795 тис. грн. 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Дані кошти використано:</w:t>
      </w:r>
    </w:p>
    <w:p w:rsidR="00027028" w:rsidRDefault="007E7503">
      <w:pPr>
        <w:pStyle w:val="a8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тис. грн. – для виготовлення інформаційної продукції – буклетів та світло відбиваючих браслетів, які використовуються для проведення профілактичних заходів працівниками поліції у навчальних</w:t>
      </w:r>
      <w:r>
        <w:rPr>
          <w:rFonts w:ascii="Times New Roman" w:hAnsi="Times New Roman"/>
          <w:sz w:val="28"/>
          <w:szCs w:val="28"/>
        </w:rPr>
        <w:t xml:space="preserve"> закладах Тернопільської міської територіальної громади;</w:t>
      </w:r>
    </w:p>
    <w:p w:rsidR="00027028" w:rsidRDefault="007E7503">
      <w:pPr>
        <w:pStyle w:val="a8"/>
        <w:spacing w:after="0"/>
        <w:ind w:firstLine="567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- 45 тис. грн. – на ремонт приміщення Тернопільського РУ поліції, зокрема приміщення </w:t>
      </w:r>
      <w:r>
        <w:rPr>
          <w:rFonts w:ascii="Times New Roman" w:hAnsi="Times New Roman"/>
          <w:sz w:val="28"/>
          <w:szCs w:val="28"/>
        </w:rPr>
        <w:t xml:space="preserve">Custody Records («Кастоді Рекордс»), та облашування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«Fronte Office».</w:t>
      </w:r>
    </w:p>
    <w:p w:rsidR="00027028" w:rsidRDefault="007E7503">
      <w:pPr>
        <w:ind w:right="-1" w:firstLine="567"/>
        <w:jc w:val="both"/>
        <w:rPr>
          <w:rStyle w:val="af1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Завдяки цьому Тернопільське РУ поліції ГУНП в Тернопільській області одне із третіх в Україні де запроваджено «Custody Records». Так 02.07.2021 року у приміщенні Тернопільського РУ запущено пілотний проект “Інформаційна підсистема «Custody Records» </w:t>
      </w:r>
      <w:r>
        <w:rPr>
          <w:rFonts w:ascii="Times New Roman" w:hAnsi="Times New Roman"/>
          <w:sz w:val="28"/>
          <w:szCs w:val="28"/>
          <w:lang w:eastAsia="uk-UA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це пр</w:t>
      </w:r>
      <w:r>
        <w:rPr>
          <w:rStyle w:val="af1"/>
          <w:rFonts w:ascii="Times New Roman" w:hAnsi="Times New Roman"/>
          <w:sz w:val="28"/>
          <w:szCs w:val="28"/>
        </w:rPr>
        <w:t>оект постійної електронної фіксації всіх дій щодо затриманих, із моменту фактичного затримання громадянина до моменту його виходу з поліцейського відділку, в рамках якого відповідно до наказу МВС України від 23.05.2017 року №440 “Про затвердження Інструкці</w:t>
      </w:r>
      <w:r>
        <w:rPr>
          <w:rStyle w:val="af1"/>
          <w:rFonts w:ascii="Times New Roman" w:hAnsi="Times New Roman"/>
          <w:sz w:val="28"/>
          <w:szCs w:val="28"/>
        </w:rPr>
        <w:t>ї з організації діяльності чергової служби органів (підрозділів) Національної поліції України” розпочали функціонування:</w:t>
      </w:r>
    </w:p>
    <w:p w:rsidR="00027028" w:rsidRDefault="007E7503">
      <w:pPr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кімнати для проведення слідчих (розшукових) дій;</w:t>
      </w:r>
    </w:p>
    <w:p w:rsidR="00027028" w:rsidRDefault="007E7503">
      <w:pPr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кімната очікування, спілкування із затриманою особою;</w:t>
      </w:r>
    </w:p>
    <w:p w:rsidR="00027028" w:rsidRDefault="007E7503">
      <w:pPr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кімната конфіденційного </w:t>
      </w:r>
      <w:r>
        <w:rPr>
          <w:rFonts w:ascii="Times New Roman" w:hAnsi="Times New Roman"/>
          <w:sz w:val="28"/>
          <w:szCs w:val="28"/>
        </w:rPr>
        <w:t>побачення затриманого із захисником;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кімната для проведення інтерв’ю (аудіювання) із затриманим та поліцейським, який здійснив затримання;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КЗД.</w:t>
      </w:r>
    </w:p>
    <w:p w:rsidR="00027028" w:rsidRDefault="007E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Вище вказані приміщення обладнані камерами відеоспостереження із можливістю звукозапису, окрім кімнати конфі</w:t>
      </w:r>
      <w:r>
        <w:rPr>
          <w:rFonts w:ascii="Times New Roman" w:hAnsi="Times New Roman"/>
          <w:sz w:val="28"/>
          <w:szCs w:val="28"/>
        </w:rPr>
        <w:t>денційного побачення де здійснюється лише відео фіксація;</w:t>
      </w:r>
    </w:p>
    <w:p w:rsidR="00027028" w:rsidRDefault="007E7503">
      <w:pPr>
        <w:pStyle w:val="a8"/>
        <w:spacing w:after="0"/>
        <w:ind w:right="111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08.02.2021 року </w:t>
      </w:r>
      <w:r>
        <w:rPr>
          <w:rFonts w:ascii="Times New Roman" w:hAnsi="Times New Roman"/>
          <w:sz w:val="28"/>
          <w:szCs w:val="28"/>
        </w:rPr>
        <w:t>в холі Тернопільського РУ поліції запрацював «Fronte Office», де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візитеру надається достовірна інформація та кваліфікована консультація;</w:t>
      </w:r>
    </w:p>
    <w:p w:rsidR="00027028" w:rsidRDefault="007E7503">
      <w:pPr>
        <w:pStyle w:val="a8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- 225 тис. грн. – на ремонт службових ТЗ, зак</w:t>
      </w:r>
      <w:r>
        <w:rPr>
          <w:rFonts w:ascii="Times New Roman" w:hAnsi="Times New Roman"/>
          <w:sz w:val="28"/>
          <w:szCs w:val="28"/>
          <w:lang w:eastAsia="uk-UA"/>
        </w:rPr>
        <w:t>упівлю</w:t>
      </w:r>
      <w:r>
        <w:rPr>
          <w:rFonts w:ascii="Times New Roman" w:hAnsi="Times New Roman"/>
          <w:sz w:val="28"/>
          <w:szCs w:val="28"/>
        </w:rPr>
        <w:t xml:space="preserve"> будматеріалів, паливно-мастильних матеріалів, меблів, офісної техніки, вікон, дверей та ін.;  </w:t>
      </w:r>
    </w:p>
    <w:p w:rsidR="00027028" w:rsidRDefault="007E7503">
      <w:pPr>
        <w:pStyle w:val="a8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- 500 тис. грн. – на закупівлі транспортного засобу для поліцейського офіцера громади (проведено закупівлю автомобіля Сузукі Вітара). Даний транспортний </w:t>
      </w:r>
      <w:r>
        <w:rPr>
          <w:rFonts w:ascii="Times New Roman" w:hAnsi="Times New Roman"/>
          <w:sz w:val="28"/>
          <w:szCs w:val="28"/>
        </w:rPr>
        <w:t>засіб уже придбано.</w:t>
      </w:r>
    </w:p>
    <w:p w:rsidR="00027028" w:rsidRDefault="007E750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Також з метою забезпечення можливості фіксації вчинених правопорушень, фіксації ДТП, розпізнавання та ідентифікації транспортних засобів та осіб в рамках в</w:t>
      </w:r>
      <w:r>
        <w:rPr>
          <w:rFonts w:ascii="Times New Roman" w:hAnsi="Times New Roman"/>
          <w:sz w:val="28"/>
          <w:szCs w:val="28"/>
        </w:rPr>
        <w:t>иконання програми «Безпечна громада» комунальним підприємством Тернопільської міс</w:t>
      </w:r>
      <w:r>
        <w:rPr>
          <w:rFonts w:ascii="Times New Roman" w:hAnsi="Times New Roman"/>
          <w:sz w:val="28"/>
          <w:szCs w:val="28"/>
        </w:rPr>
        <w:t xml:space="preserve">ької ради «Тернопіль Інтеравіа» здійснювалися заходи щодо придбання та встановлення систем відеоспостереження в м. Тернополі. </w:t>
      </w:r>
    </w:p>
    <w:p w:rsidR="00027028" w:rsidRDefault="007E7503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Незважаючи на позитивні тенденції у службовій діяльності Тернопільського РУ поліції на території обслуговування зросла кількість</w:t>
      </w:r>
      <w:r>
        <w:rPr>
          <w:rFonts w:ascii="Times New Roman" w:hAnsi="Times New Roman"/>
          <w:sz w:val="28"/>
          <w:szCs w:val="28"/>
        </w:rPr>
        <w:t xml:space="preserve"> ДТП зі смертю на </w:t>
      </w:r>
      <w:r>
        <w:rPr>
          <w:rFonts w:ascii="Times New Roman" w:hAnsi="Times New Roman"/>
          <w:b/>
          <w:sz w:val="28"/>
          <w:szCs w:val="28"/>
        </w:rPr>
        <w:t>+100%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проти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м.р</w:t>
      </w:r>
      <w:r>
        <w:rPr>
          <w:rFonts w:ascii="Times New Roman" w:hAnsi="Times New Roman"/>
          <w:sz w:val="28"/>
          <w:szCs w:val="28"/>
        </w:rPr>
        <w:t xml:space="preserve">.)., на </w:t>
      </w:r>
      <w:r>
        <w:rPr>
          <w:rFonts w:ascii="Times New Roman" w:hAnsi="Times New Roman"/>
          <w:b/>
          <w:sz w:val="28"/>
          <w:szCs w:val="28"/>
        </w:rPr>
        <w:t>6,2%</w:t>
      </w:r>
      <w:r>
        <w:rPr>
          <w:rFonts w:ascii="Times New Roman" w:hAnsi="Times New Roman"/>
          <w:sz w:val="28"/>
          <w:szCs w:val="28"/>
        </w:rPr>
        <w:t xml:space="preserve"> зменшилась кількість задокументованих фактів незаконного поводження зі зброєю</w:t>
      </w:r>
      <w:r>
        <w:rPr>
          <w:rFonts w:ascii="Times New Roman" w:hAnsi="Times New Roman"/>
          <w:b/>
          <w:sz w:val="28"/>
          <w:szCs w:val="28"/>
        </w:rPr>
        <w:t xml:space="preserve"> (15 </w:t>
      </w:r>
      <w:r>
        <w:rPr>
          <w:rFonts w:ascii="Times New Roman" w:hAnsi="Times New Roman"/>
          <w:sz w:val="28"/>
          <w:szCs w:val="28"/>
        </w:rPr>
        <w:t>проти</w:t>
      </w:r>
      <w:r>
        <w:rPr>
          <w:rFonts w:ascii="Times New Roman" w:hAnsi="Times New Roman"/>
          <w:b/>
          <w:sz w:val="28"/>
          <w:szCs w:val="28"/>
        </w:rPr>
        <w:t xml:space="preserve">             16 м.р.)., </w:t>
      </w:r>
      <w:r>
        <w:rPr>
          <w:rFonts w:ascii="Times New Roman" w:hAnsi="Times New Roman"/>
          <w:sz w:val="28"/>
          <w:szCs w:val="28"/>
        </w:rPr>
        <w:t>а також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виявлення зброї, яка завозиться із непідконтрольним нам територіям. Крім цього збільши</w:t>
      </w:r>
      <w:r>
        <w:rPr>
          <w:rFonts w:ascii="Times New Roman" w:hAnsi="Times New Roman"/>
          <w:sz w:val="28"/>
          <w:szCs w:val="28"/>
        </w:rPr>
        <w:t>лась кількість шахрайств на 14% (219 проти 192 м.р.).</w:t>
      </w:r>
    </w:p>
    <w:p w:rsidR="00027028" w:rsidRDefault="00027028">
      <w:pPr>
        <w:pStyle w:val="a8"/>
        <w:spacing w:after="0"/>
        <w:jc w:val="both"/>
      </w:pPr>
    </w:p>
    <w:p w:rsidR="00027028" w:rsidRDefault="00027028">
      <w:pPr>
        <w:pStyle w:val="a8"/>
        <w:spacing w:after="0"/>
        <w:jc w:val="both"/>
        <w:rPr>
          <w:rFonts w:ascii="Times New Roman" w:hAnsi="Times New Roman"/>
          <w:sz w:val="28"/>
        </w:rPr>
      </w:pPr>
    </w:p>
    <w:p w:rsidR="00027028" w:rsidRDefault="007E7503" w:rsidP="000D292A">
      <w:pPr>
        <w:pStyle w:val="a8"/>
        <w:spacing w:after="0"/>
        <w:ind w:left="-276" w:hanging="433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Начальник Тер</w:t>
      </w:r>
      <w:r w:rsidR="000D292A">
        <w:rPr>
          <w:rFonts w:ascii="Times New Roman" w:hAnsi="Times New Roman"/>
          <w:sz w:val="28"/>
          <w:shd w:val="clear" w:color="auto" w:fill="FFFFFF"/>
        </w:rPr>
        <w:t>нопільського районного</w:t>
      </w:r>
      <w:r w:rsidR="000D292A">
        <w:rPr>
          <w:rFonts w:ascii="Times New Roman" w:hAnsi="Times New Roman"/>
          <w:sz w:val="28"/>
          <w:shd w:val="clear" w:color="auto" w:fill="FFFFFF"/>
        </w:rPr>
        <w:tab/>
      </w:r>
      <w:r w:rsidR="000D292A">
        <w:rPr>
          <w:rFonts w:ascii="Times New Roman" w:hAnsi="Times New Roman"/>
          <w:sz w:val="28"/>
          <w:shd w:val="clear" w:color="auto" w:fill="FFFFFF"/>
        </w:rPr>
        <w:tab/>
      </w:r>
      <w:r w:rsidR="000D292A">
        <w:rPr>
          <w:rFonts w:ascii="Times New Roman" w:hAnsi="Times New Roman"/>
          <w:sz w:val="28"/>
          <w:shd w:val="clear" w:color="auto" w:fill="FFFFFF"/>
        </w:rPr>
        <w:tab/>
      </w:r>
      <w:r w:rsidR="000D292A">
        <w:rPr>
          <w:rFonts w:ascii="Times New Roman" w:hAnsi="Times New Roman"/>
          <w:sz w:val="28"/>
          <w:shd w:val="clear" w:color="auto" w:fill="FFFFFF"/>
        </w:rPr>
        <w:tab/>
      </w:r>
      <w:r w:rsidR="000D292A"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 xml:space="preserve"> Сергій ОСАДЦЯ</w:t>
      </w:r>
      <w:r>
        <w:rPr>
          <w:rFonts w:ascii="Times New Roman" w:hAnsi="Times New Roman"/>
          <w:sz w:val="28"/>
          <w:shd w:val="clear" w:color="auto" w:fill="FFFFFF"/>
        </w:rPr>
        <w:tab/>
      </w:r>
    </w:p>
    <w:p w:rsidR="00027028" w:rsidRDefault="007E7503" w:rsidP="000D292A">
      <w:pPr>
        <w:pStyle w:val="a8"/>
        <w:spacing w:after="0"/>
        <w:ind w:left="-276" w:hanging="433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управління поліції Головного управління</w:t>
      </w:r>
    </w:p>
    <w:p w:rsidR="00027028" w:rsidRDefault="007E7503" w:rsidP="000D292A">
      <w:pPr>
        <w:pStyle w:val="a8"/>
        <w:spacing w:after="0"/>
        <w:ind w:left="-276" w:hanging="4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національної п</w:t>
      </w:r>
      <w:bookmarkStart w:id="0" w:name="_GoBack"/>
      <w:bookmarkEnd w:id="0"/>
      <w:r>
        <w:rPr>
          <w:rFonts w:ascii="Times New Roman" w:hAnsi="Times New Roman"/>
          <w:sz w:val="28"/>
          <w:shd w:val="clear" w:color="auto" w:fill="FFFFFF"/>
        </w:rPr>
        <w:t>оліції в Тернопільській області</w:t>
      </w:r>
    </w:p>
    <w:sectPr w:rsidR="0002702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454" w:right="567" w:bottom="45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03" w:rsidRDefault="007E7503"/>
  </w:endnote>
  <w:endnote w:type="continuationSeparator" w:id="0">
    <w:p w:rsidR="007E7503" w:rsidRDefault="007E7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28" w:rsidRDefault="00027028"/>
  <w:p w:rsidR="00027028" w:rsidRDefault="00027028"/>
  <w:p w:rsidR="00027028" w:rsidRDefault="00027028"/>
  <w:p w:rsidR="00027028" w:rsidRDefault="000270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28" w:rsidRDefault="00027028"/>
  <w:p w:rsidR="00027028" w:rsidRDefault="00027028"/>
  <w:p w:rsidR="00027028" w:rsidRDefault="00027028"/>
  <w:p w:rsidR="00027028" w:rsidRDefault="00027028"/>
  <w:p w:rsidR="00027028" w:rsidRDefault="000270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03" w:rsidRDefault="007E7503"/>
  </w:footnote>
  <w:footnote w:type="continuationSeparator" w:id="0">
    <w:p w:rsidR="007E7503" w:rsidRDefault="007E75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28" w:rsidRDefault="007E7503">
    <w:pPr>
      <w:pStyle w:val="a3"/>
      <w:framePr w:wrap="around" w:vAnchor="text" w:hAnchor="margin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</w:rPr>
      <w:t>#</w:t>
    </w:r>
    <w:r>
      <w:rPr>
        <w:rStyle w:val="af0"/>
      </w:rPr>
      <w:fldChar w:fldCharType="end"/>
    </w:r>
  </w:p>
  <w:p w:rsidR="00027028" w:rsidRDefault="000270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28" w:rsidRDefault="007E7503">
    <w:pPr>
      <w:pStyle w:val="a3"/>
      <w:framePr w:wrap="around" w:vAnchor="text" w:hAnchor="margin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D292A">
      <w:rPr>
        <w:rStyle w:val="af0"/>
        <w:noProof/>
      </w:rPr>
      <w:t>5</w:t>
    </w:r>
    <w:r>
      <w:rPr>
        <w:rStyle w:val="af0"/>
      </w:rPr>
      <w:fldChar w:fldCharType="end"/>
    </w:r>
  </w:p>
  <w:p w:rsidR="00027028" w:rsidRDefault="0002702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4A3"/>
    <w:multiLevelType w:val="hybridMultilevel"/>
    <w:tmpl w:val="338845BC"/>
    <w:lvl w:ilvl="0" w:tplc="5BB494A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8751F0"/>
    <w:multiLevelType w:val="hybridMultilevel"/>
    <w:tmpl w:val="EC54E0C0"/>
    <w:lvl w:ilvl="0" w:tplc="4A44675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028"/>
    <w:rsid w:val="00027028"/>
    <w:rsid w:val="000D292A"/>
    <w:rsid w:val="007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4367"/>
  <w15:docId w15:val="{3FA2322A-18C6-489D-9CCE-FE72A5C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rial" w:hAnsi="Arial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widowControl w:val="0"/>
      <w:tabs>
        <w:tab w:val="center" w:pos="4153"/>
        <w:tab w:val="right" w:pos="8306"/>
      </w:tabs>
      <w:spacing w:line="300" w:lineRule="auto"/>
      <w:ind w:firstLine="480"/>
    </w:pPr>
    <w:rPr>
      <w:rFonts w:ascii="Times New Roman" w:hAnsi="Times New Roman"/>
      <w:sz w:val="16"/>
      <w:szCs w:val="16"/>
    </w:rPr>
  </w:style>
  <w:style w:type="paragraph" w:styleId="a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lang w:eastAsia="uk-UA"/>
    </w:rPr>
  </w:style>
  <w:style w:type="paragraph" w:customStyle="1" w:styleId="a6">
    <w:name w:val="Документ"/>
    <w:basedOn w:val="a"/>
    <w:pPr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">
    <w:name w:val="Без інтервалів1"/>
    <w:qFormat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paragraph" w:styleId="a7">
    <w:name w:val="Block Text"/>
    <w:basedOn w:val="a"/>
    <w:semiHidden/>
    <w:pPr>
      <w:widowControl w:val="0"/>
      <w:ind w:left="-420" w:right="-140" w:firstLine="709"/>
      <w:jc w:val="both"/>
    </w:pPr>
    <w:rPr>
      <w:rFonts w:ascii="Times New Roman" w:hAnsi="Times New Roman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footnote text"/>
    <w:link w:val="ab"/>
    <w:semiHidden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pPr>
      <w:spacing w:after="0" w:line="240" w:lineRule="auto"/>
    </w:pPr>
    <w:rPr>
      <w:sz w:val="20"/>
      <w:szCs w:val="20"/>
    </w:r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Pr>
      <w:rFonts w:ascii="Times New Roman" w:hAnsi="Times New Roman"/>
      <w:sz w:val="16"/>
      <w:szCs w:val="16"/>
      <w:lang w:val="uk-UA" w:eastAsia="ru-RU"/>
    </w:rPr>
  </w:style>
  <w:style w:type="character" w:styleId="af0">
    <w:name w:val="page number"/>
    <w:basedOn w:val="a0"/>
  </w:style>
  <w:style w:type="character" w:customStyle="1" w:styleId="a9">
    <w:name w:val="Основной текст Знак"/>
    <w:basedOn w:val="a0"/>
    <w:link w:val="a8"/>
    <w:rPr>
      <w:rFonts w:ascii="Arial" w:hAnsi="Arial"/>
      <w:sz w:val="24"/>
      <w:lang w:val="uk-UA" w:eastAsia="ru-RU"/>
    </w:rPr>
  </w:style>
  <w:style w:type="character" w:styleId="af1">
    <w:name w:val="Emphasis"/>
    <w:basedOn w:val="a0"/>
    <w:qFormat/>
    <w:rPr>
      <w:i/>
      <w:iCs/>
    </w:rPr>
  </w:style>
  <w:style w:type="character" w:styleId="af2">
    <w:name w:val="footnote reference"/>
    <w:semiHidden/>
    <w:rPr>
      <w:vertAlign w:val="superscript"/>
    </w:rPr>
  </w:style>
  <w:style w:type="character" w:customStyle="1" w:styleId="ab">
    <w:name w:val="Текст сноски Знак"/>
    <w:link w:val="aa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d">
    <w:name w:val="Текст концевой сноски Знак"/>
    <w:link w:val="ac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6949</Words>
  <Characters>3961</Characters>
  <Application>Microsoft Office Word</Application>
  <DocSecurity>0</DocSecurity>
  <Lines>33</Lines>
  <Paragraphs>21</Paragraphs>
  <ScaleCrop>false</ScaleCrop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d03-babiy1</cp:lastModifiedBy>
  <cp:revision>6</cp:revision>
  <cp:lastPrinted>2022-01-25T14:18:00Z</cp:lastPrinted>
  <dcterms:created xsi:type="dcterms:W3CDTF">2022-01-24T13:52:00Z</dcterms:created>
  <dcterms:modified xsi:type="dcterms:W3CDTF">2022-01-26T06:41:00Z</dcterms:modified>
</cp:coreProperties>
</file>