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0F" w:rsidRDefault="00B85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3630A">
        <w:rPr>
          <w:rFonts w:ascii="Times New Roman" w:hAnsi="Times New Roman"/>
          <w:sz w:val="24"/>
          <w:szCs w:val="24"/>
        </w:rPr>
        <w:t>ерелік питань для включення до порядку денного засідання постійної комісії міської ради з питань регулювання земельних відносин та екології:</w:t>
      </w:r>
    </w:p>
    <w:p w:rsidR="0037710F" w:rsidRDefault="0037710F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13"/>
      </w:tblGrid>
      <w:tr w:rsidR="0037710F">
        <w:trPr>
          <w:trHeight w:val="113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Шевченка, 67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Мамусу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В.Т.</w:t>
            </w:r>
          </w:p>
        </w:tc>
      </w:tr>
      <w:tr w:rsidR="0037710F">
        <w:trPr>
          <w:trHeight w:val="89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Мандзій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С.Й.</w:t>
            </w:r>
          </w:p>
        </w:tc>
      </w:tr>
      <w:tr w:rsidR="0037710F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Сотнику Я.С.</w:t>
            </w:r>
          </w:p>
        </w:tc>
      </w:tr>
      <w:tr w:rsidR="0037710F">
        <w:trPr>
          <w:trHeight w:val="50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проектуземлеустрою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щодо відведення земельної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ділянкиза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вул. Галицька гр. Іванечко Н. Р.</w:t>
            </w:r>
          </w:p>
        </w:tc>
      </w:tr>
      <w:tr w:rsidR="0037710F">
        <w:trPr>
          <w:trHeight w:val="66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проектуземлеустрою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щодо відведення земельної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ділянкиза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вул. Овочева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гр.Демборинському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В.</w:t>
            </w:r>
          </w:p>
        </w:tc>
      </w:tr>
      <w:tr w:rsidR="0037710F">
        <w:trPr>
          <w:trHeight w:val="55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вул.Калиновагр.Мінаєву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</w:p>
        </w:tc>
      </w:tr>
      <w:tr w:rsidR="0037710F">
        <w:trPr>
          <w:trHeight w:val="9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Текстильна, 1 ТОВ «Тернопільський завод залізобетонних конструкцій»</w:t>
            </w:r>
          </w:p>
        </w:tc>
      </w:tr>
      <w:tr w:rsidR="0037710F">
        <w:trPr>
          <w:trHeight w:val="63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відведення земельної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ділянкиза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Лотецькому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Є.</w:t>
            </w:r>
          </w:p>
        </w:tc>
      </w:tr>
      <w:tr w:rsidR="0037710F">
        <w:trPr>
          <w:trHeight w:val="70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вул.С.Стадникової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гр.Плішці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37710F">
        <w:trPr>
          <w:trHeight w:val="68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вул.Чумацька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,39а гр. Дудар О.А.</w:t>
            </w:r>
          </w:p>
        </w:tc>
      </w:tr>
      <w:tr w:rsidR="0037710F">
        <w:trPr>
          <w:trHeight w:val="69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вул.Хліборобна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гр.Зозулі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37710F">
        <w:trPr>
          <w:trHeight w:val="84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відведення земельної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ділянкиза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вул.Новий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Світ,17 управлінню обліку та контролю за використанням комунального майна Тернопільської міської ради</w:t>
            </w:r>
          </w:p>
        </w:tc>
      </w:tr>
      <w:tr w:rsidR="0037710F">
        <w:trPr>
          <w:trHeight w:val="69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гр.Стойку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І.М</w:t>
            </w:r>
          </w:p>
        </w:tc>
      </w:tr>
      <w:tr w:rsidR="0037710F">
        <w:trPr>
          <w:trHeight w:val="84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вул.Збаразька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,25а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гр.Мандзію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7710F">
        <w:trPr>
          <w:trHeight w:val="55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укладаннядоговору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земельного сервітуту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,46 ТОВ КОРПОРАЦІЯ ВАТРА» </w:t>
            </w:r>
          </w:p>
        </w:tc>
      </w:tr>
      <w:tr w:rsidR="0037710F">
        <w:trPr>
          <w:trHeight w:val="28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вул.С.Стадникової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,68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гр.Войтовичу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37710F">
        <w:trPr>
          <w:trHeight w:val="57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,115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гр.Скуратко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37710F">
        <w:trPr>
          <w:trHeight w:val="72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Берегуляку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Ф.</w:t>
            </w:r>
          </w:p>
        </w:tc>
      </w:tr>
      <w:tr w:rsidR="0037710F">
        <w:trPr>
          <w:trHeight w:val="97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гр.Шпилюр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Г.С., Сибірі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Шпилюрі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</w:tr>
      <w:tr w:rsidR="0037710F">
        <w:trPr>
          <w:trHeight w:val="99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відведення земельної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ділянкиза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вул. Князя Острозького,32управлінню обліку та контролю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завикористанням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комунального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майнаТернопільської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</w:tr>
      <w:tr w:rsidR="0037710F">
        <w:trPr>
          <w:trHeight w:val="59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,115/200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гр.Костюченку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С.І.</w:t>
            </w:r>
          </w:p>
        </w:tc>
      </w:tr>
      <w:tr w:rsidR="0037710F">
        <w:trPr>
          <w:trHeight w:val="28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,115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гр.Гураль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</w:p>
        </w:tc>
      </w:tr>
      <w:tr w:rsidR="0037710F">
        <w:trPr>
          <w:trHeight w:val="62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гр.Білявському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37710F">
        <w:trPr>
          <w:trHeight w:val="121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Кобзарівка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 Тернопільського району Тернопільської області, яке належить до Тернопільської міської територіальної громади, гр. Дубчаку А.Б.</w:t>
            </w:r>
          </w:p>
        </w:tc>
      </w:tr>
      <w:tr w:rsidR="0037710F">
        <w:trPr>
          <w:trHeight w:val="61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укладаннядоговору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земельного сервітуту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Лесі Українки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37710F">
        <w:trPr>
          <w:trHeight w:val="85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 меж земельної ділянки в натурі (на місцевості) за адресою вул. Яреми, 16 ОСББ «ЯРЕМИ 16»</w:t>
            </w:r>
          </w:p>
        </w:tc>
      </w:tr>
      <w:tr w:rsidR="0037710F">
        <w:trPr>
          <w:trHeight w:val="27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Лучаківського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ОСББ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Лучаківського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4»</w:t>
            </w:r>
          </w:p>
        </w:tc>
      </w:tr>
      <w:tr w:rsidR="0037710F">
        <w:trPr>
          <w:trHeight w:val="9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М. Кривоноса, 5 ОСББ «Серпневі Мальви»</w:t>
            </w:r>
          </w:p>
        </w:tc>
      </w:tr>
      <w:tr w:rsidR="0037710F">
        <w:trPr>
          <w:trHeight w:val="69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 пров.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Микулинецький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 ОСББ «ВАШАР»</w:t>
            </w:r>
          </w:p>
        </w:tc>
      </w:tr>
      <w:tr w:rsidR="0037710F">
        <w:trPr>
          <w:trHeight w:val="83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 ОСББ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11»</w:t>
            </w:r>
          </w:p>
        </w:tc>
      </w:tr>
      <w:tr w:rsidR="0037710F">
        <w:trPr>
          <w:trHeight w:val="77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укладаннядоговору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земельного сервітуту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,46 ТОВ «ТЕРПЛАСТ ГРУП»</w:t>
            </w:r>
          </w:p>
        </w:tc>
      </w:tr>
      <w:tr w:rsidR="0037710F">
        <w:trPr>
          <w:trHeight w:val="41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відведення земельної ділянки по зміні її цільового призначення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адресоюпроспект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Степана Бандери,24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гр.Яремі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Т.Я.А.</w:t>
            </w:r>
          </w:p>
        </w:tc>
      </w:tr>
      <w:tr w:rsidR="0037710F">
        <w:trPr>
          <w:trHeight w:val="63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Манастирського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гр.Стефановичу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</w:tc>
      </w:tr>
      <w:tr w:rsidR="0037710F">
        <w:trPr>
          <w:trHeight w:val="97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земельних ділянок для обслуговування багатоквартирних  житлових будинків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,34,36,38 ОСББ «Рєпіна 34», ОК «Молодіжний Тернопіль»</w:t>
            </w:r>
          </w:p>
        </w:tc>
      </w:tr>
      <w:tr w:rsidR="0037710F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Д.Лук’яновича,8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Кручку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37710F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Д.Лук’яновича,8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Кручку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37710F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поділ земельної ділянки, наданої в користування ОК «Гаражний кооператив «Вулиця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Бригадна»за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вул. Бригадна</w:t>
            </w:r>
          </w:p>
        </w:tc>
      </w:tr>
      <w:tr w:rsidR="0037710F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вул.Полковника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Д.Нечая,19гр.Козловському І.М.</w:t>
            </w:r>
          </w:p>
        </w:tc>
      </w:tr>
      <w:tr w:rsidR="0037710F">
        <w:trPr>
          <w:trHeight w:val="55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поновлення договору оренди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земліза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вул. Київська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710F">
        <w:trPr>
          <w:trHeight w:val="70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поновлення договору оренди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земліза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Золотогірська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ПМП «Каменяр»</w:t>
            </w:r>
          </w:p>
        </w:tc>
      </w:tr>
      <w:tr w:rsidR="0037710F">
        <w:trPr>
          <w:trHeight w:val="60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поновлення договору оренди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земліза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вул. Лесі Українки ФО-П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Євчуку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</w:t>
            </w:r>
          </w:p>
        </w:tc>
      </w:tr>
      <w:tr w:rsidR="0037710F">
        <w:trPr>
          <w:trHeight w:val="97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вул.Тернопільська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гр.Опацькій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37710F">
        <w:trPr>
          <w:trHeight w:val="119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гр.Киреї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</w:t>
            </w:r>
          </w:p>
        </w:tc>
      </w:tr>
      <w:tr w:rsidR="0037710F">
        <w:trPr>
          <w:trHeight w:val="74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за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вул.Тернопільська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гр.Цимбалістій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37710F">
        <w:trPr>
          <w:trHeight w:val="93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Протасевича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,3 ТОВ «ТЕКІЛА ГОЛД»</w:t>
            </w:r>
          </w:p>
        </w:tc>
      </w:tr>
      <w:tr w:rsidR="0037710F">
        <w:trPr>
          <w:trHeight w:val="9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Грицик Л.М.</w:t>
            </w:r>
          </w:p>
        </w:tc>
      </w:tr>
      <w:tr w:rsidR="0037710F">
        <w:trPr>
          <w:trHeight w:val="83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Дзюбановській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М.Є.</w:t>
            </w:r>
          </w:p>
        </w:tc>
      </w:tr>
      <w:tr w:rsidR="0037710F">
        <w:trPr>
          <w:trHeight w:val="73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вул.С.Голубовича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,8а/3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гр.Коваль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37710F">
        <w:trPr>
          <w:trHeight w:val="12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Бутрину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37710F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відведення земельної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ділянкиза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вул.Д.Лук’яновича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,8 ТОВ «ТЕРЕН ІНВЕСТ»</w:t>
            </w:r>
          </w:p>
        </w:tc>
      </w:tr>
      <w:tr w:rsidR="0037710F">
        <w:trPr>
          <w:trHeight w:val="51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рішення виконавчого комітету від 30.06.2021 №549</w:t>
            </w:r>
          </w:p>
        </w:tc>
      </w:tr>
      <w:tr w:rsidR="0037710F">
        <w:trPr>
          <w:trHeight w:val="6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землеустроющодо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відведення земельної ділянки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,115/176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гр.Шевчуку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37710F">
        <w:trPr>
          <w:trHeight w:val="41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Шевченка, 21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гр.Киреї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37710F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гр.Киреї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</w:tc>
      </w:tr>
      <w:tr w:rsidR="0037710F">
        <w:trPr>
          <w:trHeight w:val="56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Кобзарівка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гр.Жонці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37710F">
        <w:trPr>
          <w:trHeight w:val="12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гр.Каліновській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Я.О.</w:t>
            </w:r>
          </w:p>
        </w:tc>
      </w:tr>
      <w:tr w:rsidR="0037710F">
        <w:trPr>
          <w:trHeight w:val="12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Шевченка, 42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гр.Каліновській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Я.О.</w:t>
            </w:r>
          </w:p>
        </w:tc>
      </w:tr>
      <w:tr w:rsidR="0037710F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району Тернопільської області, яке належить до Тернопільської міської територіальної громади,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гр.Лучанку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37710F">
        <w:trPr>
          <w:trHeight w:val="9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Крамару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</w:tc>
      </w:tr>
      <w:tr w:rsidR="0037710F">
        <w:trPr>
          <w:trHeight w:val="12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гр.Алексевич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37710F">
        <w:trPr>
          <w:trHeight w:val="15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 надання дозволу на розроблення технічної  документації із землеустрою щодо встановлення  меж земельної ділянки в натурі (на місцевості) за адресою вул. Загороди, 15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 населеного пункту) Тернопільського (Зборівського) району Тернопільської області, яке належить до Тернопільської міської територіальної громади,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гр.Алексевич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37710F">
        <w:trPr>
          <w:trHeight w:val="41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 затвердження технічної документації із  землеустрою щодо встановлення меж земельної  ділянки в натурі (на місцевості) за адресою 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15Б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 населеного пункту)  Тернопільського (Зборівського) району Тернопільської області, яке належить до  Тернопільської міської територіальної громади,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гр.Кривокульській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37710F">
        <w:trPr>
          <w:trHeight w:val="15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Кривокульській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37710F">
        <w:trPr>
          <w:trHeight w:val="133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Малашівці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Биці Н.В.</w:t>
            </w:r>
          </w:p>
        </w:tc>
      </w:tr>
      <w:tr w:rsidR="0037710F">
        <w:trPr>
          <w:trHeight w:val="12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Гвоздик О.І.</w:t>
            </w:r>
          </w:p>
        </w:tc>
      </w:tr>
      <w:tr w:rsidR="0037710F">
        <w:trPr>
          <w:trHeight w:val="40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Гвоздик О.І.</w:t>
            </w:r>
          </w:p>
        </w:tc>
      </w:tr>
      <w:tr w:rsidR="0037710F">
        <w:trPr>
          <w:trHeight w:val="12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вбудованими автостоянками за адресою вул. Б.Лепкого,16 ОСББ «Люкс»</w:t>
            </w:r>
          </w:p>
        </w:tc>
      </w:tr>
      <w:tr w:rsidR="0037710F">
        <w:trPr>
          <w:trHeight w:val="67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призначенняза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Чалдаєва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гр. Лисак В.Б.</w:t>
            </w:r>
          </w:p>
        </w:tc>
      </w:tr>
      <w:tr w:rsidR="0037710F">
        <w:trPr>
          <w:trHeight w:val="99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</w:t>
            </w:r>
          </w:p>
          <w:p w:rsidR="0037710F" w:rsidRDefault="0093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ділянки , наданої для обслуговування нежитлового приміщення будівлі під літ.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А»за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адресою бульвар Т.Шевченка, 1 приміщення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гр.Білінській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37710F">
        <w:trPr>
          <w:trHeight w:val="73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3771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0F" w:rsidRDefault="00936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 надання дозволу на складання проекту землеустрою щодо відведення земельної ділянки за адресою вул. Дівоча, 14 </w:t>
            </w:r>
            <w:proofErr w:type="spellStart"/>
            <w:r>
              <w:rPr>
                <w:rFonts w:ascii="Times New Roman" w:hAnsi="Times New Roman"/>
                <w:sz w:val="24"/>
              </w:rPr>
              <w:t>р.Ольховській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Т.П.</w:t>
            </w:r>
          </w:p>
        </w:tc>
      </w:tr>
    </w:tbl>
    <w:p w:rsidR="0037710F" w:rsidRDefault="00377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10F" w:rsidRDefault="0037710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710F" w:rsidRDefault="0037710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710F" w:rsidRDefault="0037710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710F" w:rsidRDefault="0037710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710F" w:rsidRDefault="009363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Сергій НАДАЛ</w:t>
      </w:r>
    </w:p>
    <w:p w:rsidR="0037710F" w:rsidRDefault="0037710F">
      <w:pPr>
        <w:spacing w:after="0" w:line="240" w:lineRule="auto"/>
        <w:rPr>
          <w:sz w:val="24"/>
          <w:szCs w:val="24"/>
        </w:rPr>
      </w:pPr>
    </w:p>
    <w:sectPr w:rsidR="0037710F" w:rsidSect="0037710F">
      <w:pgSz w:w="11906" w:h="16838"/>
      <w:pgMar w:top="850" w:right="850" w:bottom="2269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915"/>
    <w:multiLevelType w:val="hybridMultilevel"/>
    <w:tmpl w:val="8EE08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A0EFE"/>
    <w:multiLevelType w:val="hybridMultilevel"/>
    <w:tmpl w:val="883C0E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D6DD8"/>
    <w:multiLevelType w:val="hybridMultilevel"/>
    <w:tmpl w:val="A5183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7710F"/>
    <w:rsid w:val="0037710F"/>
    <w:rsid w:val="0093630A"/>
    <w:rsid w:val="00B137CA"/>
    <w:rsid w:val="00B8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0F"/>
    <w:pPr>
      <w:spacing w:after="200" w:line="276" w:lineRule="auto"/>
    </w:pPr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710F"/>
    <w:pPr>
      <w:ind w:left="720"/>
      <w:contextualSpacing/>
    </w:pPr>
  </w:style>
  <w:style w:type="paragraph" w:styleId="a4">
    <w:name w:val="Balloon Text"/>
    <w:basedOn w:val="a"/>
    <w:link w:val="a5"/>
    <w:semiHidden/>
    <w:rsid w:val="003771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LineNumber">
    <w:name w:val="Line Number"/>
    <w:basedOn w:val="a0"/>
    <w:semiHidden/>
    <w:rsid w:val="0037710F"/>
  </w:style>
  <w:style w:type="character" w:styleId="a6">
    <w:name w:val="Hyperlink"/>
    <w:rsid w:val="0037710F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37710F"/>
    <w:rPr>
      <w:rFonts w:ascii="Tahoma" w:hAnsi="Tahoma"/>
      <w:sz w:val="16"/>
      <w:szCs w:val="16"/>
    </w:rPr>
  </w:style>
  <w:style w:type="table" w:styleId="1">
    <w:name w:val="Table Simple 1"/>
    <w:basedOn w:val="a1"/>
    <w:rsid w:val="003771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8549</Words>
  <Characters>4873</Characters>
  <Application>Microsoft Office Word</Application>
  <DocSecurity>0</DocSecurity>
  <Lines>40</Lines>
  <Paragraphs>26</Paragraphs>
  <ScaleCrop>false</ScaleCrop>
  <Company>Microsoft</Company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3</cp:revision>
  <dcterms:created xsi:type="dcterms:W3CDTF">2021-08-18T11:48:00Z</dcterms:created>
  <dcterms:modified xsi:type="dcterms:W3CDTF">2021-08-18T11:51:00Z</dcterms:modified>
</cp:coreProperties>
</file>