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AA" w:rsidRPr="00DE65AA" w:rsidRDefault="00DE65AA" w:rsidP="00DE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ОГОЛОШЕННЯ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проведення попередніх ринкових консультацій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Тернопільською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міською радою</w:t>
      </w:r>
    </w:p>
    <w:p w:rsidR="00DE65AA" w:rsidRDefault="00DE65AA" w:rsidP="00DE65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ЗАКУПІВЛІ:</w:t>
      </w:r>
    </w:p>
    <w:p w:rsidR="007D7FC4" w:rsidRPr="00DE65AA" w:rsidRDefault="007D7FC4" w:rsidP="007D7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ДК </w:t>
      </w:r>
      <w:r w:rsidRPr="00190708">
        <w:rPr>
          <w:rFonts w:ascii="Times New Roman" w:hAnsi="Times New Roman" w:cs="Times New Roman"/>
          <w:b/>
          <w:color w:val="333333"/>
          <w:sz w:val="28"/>
          <w:szCs w:val="28"/>
        </w:rPr>
        <w:t>021:2015:30210000-4</w:t>
      </w:r>
      <w:r w:rsidRPr="00190708">
        <w:rPr>
          <w:rFonts w:ascii="Times New Roman" w:hAnsi="Times New Roman" w:cs="Times New Roman"/>
          <w:color w:val="333333"/>
          <w:sz w:val="28"/>
          <w:szCs w:val="28"/>
        </w:rPr>
        <w:t>: Машини для обробки даних (апаратна частина)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сканери штрих-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Pr="001907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кодів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Тернопільська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міська рада оголошує про проведення попередніх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ринкових консультацій для аналізу ринку.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 проведення: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дотримання принципів здійснення закупівель, зокрема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максимальної економії та ефективності, для оптимального визначення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очікуваної вартості закупівлі та подальшого ефективного планування,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успішного проведення процедури закупівлі для забезпечення потреб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департаменту у 2021 році.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Термін проведення: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26 серпня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Публікація підсумків: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Примітка: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проведення попередніх ринкових консультацій замовником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вважається участю суб`єктів господарювання у підготовці вимог до тендерної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документації (ч.4 ст.4 ЗУ "Про публічні закупівлі"). Проведення попередніх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ринкових консультацій не зобов`язує департамент надавати переваги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учасникам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ринку, що брали участь у таких консультаціях, та призначене виключно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визначення структури ринку, ступеню конкуренції та можливі варіанти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предмету закупівлі з урахуванням інновацій та нових технічних рішень.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Інформація про замовника закупівлі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Найменування: 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Тернопільська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міська рада.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ЄДРПОУ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34334305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Місцезнаходження: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Україна, </w:t>
      </w:r>
      <w:r>
        <w:rPr>
          <w:rFonts w:ascii="Times New Roman" w:hAnsi="Times New Roman" w:cs="Times New Roman"/>
          <w:color w:val="000000"/>
          <w:sz w:val="28"/>
          <w:szCs w:val="28"/>
        </w:rPr>
        <w:t>46001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Тернопільська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м.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Тернопіль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color w:val="000000"/>
          <w:sz w:val="28"/>
          <w:szCs w:val="28"/>
        </w:rPr>
        <w:t>вул.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Листопадова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Контактна особа замовника, уповноважена здійснювати зв'язок: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Шевчук Світлана</w:t>
      </w:r>
      <w:r w:rsidR="00AF283E">
        <w:rPr>
          <w:rFonts w:ascii="Times New Roman" w:hAnsi="Times New Roman" w:cs="Times New Roman"/>
          <w:color w:val="000000"/>
          <w:sz w:val="28"/>
          <w:szCs w:val="28"/>
        </w:rPr>
        <w:t xml:space="preserve"> Михайлівна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, уповноважена особа за проведення процедур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закупівель/ спрощених закупівель, начальник відділу </w:t>
      </w:r>
      <w:r w:rsidR="00AF283E">
        <w:rPr>
          <w:rFonts w:ascii="Times New Roman" w:hAnsi="Times New Roman" w:cs="Times New Roman"/>
          <w:color w:val="000000"/>
          <w:sz w:val="28"/>
          <w:szCs w:val="28"/>
        </w:rPr>
        <w:t>публічних закупівель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Тернопільської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Телефон: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="00AF283E">
        <w:rPr>
          <w:rFonts w:ascii="Times New Roman" w:hAnsi="Times New Roman" w:cs="Times New Roman"/>
          <w:color w:val="000000"/>
          <w:sz w:val="28"/>
          <w:szCs w:val="28"/>
        </w:rPr>
        <w:t>0674473114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5AA" w:rsidRPr="00AF283E" w:rsidRDefault="00DE65AA" w:rsidP="00AF283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Е-mail: </w:t>
      </w:r>
      <w:hyperlink r:id="rId4" w:history="1">
        <w:r w:rsidR="00AF283E" w:rsidRPr="00AF283E">
          <w:rPr>
            <w:rFonts w:ascii="Times New Roman" w:hAnsi="Times New Roman" w:cs="Times New Roman"/>
            <w:sz w:val="28"/>
            <w:szCs w:val="28"/>
          </w:rPr>
          <w:t>zakupivli_tmr@ukr.net</w:t>
        </w:r>
      </w:hyperlink>
    </w:p>
    <w:p w:rsidR="00AF283E" w:rsidRDefault="00DE65AA" w:rsidP="00AF283E">
      <w:pPr>
        <w:pStyle w:val="a4"/>
        <w:spacing w:line="360" w:lineRule="auto"/>
      </w:pPr>
      <w:r w:rsidRPr="00AF283E">
        <w:rPr>
          <w:rFonts w:ascii="Times New Roman" w:hAnsi="Times New Roman" w:cs="Times New Roman"/>
          <w:b/>
          <w:bCs/>
          <w:sz w:val="28"/>
          <w:szCs w:val="28"/>
        </w:rPr>
        <w:t xml:space="preserve">Офіційний сайт </w:t>
      </w:r>
      <w:r w:rsidR="00AF283E" w:rsidRPr="00AF283E">
        <w:rPr>
          <w:rFonts w:ascii="Times New Roman" w:hAnsi="Times New Roman" w:cs="Times New Roman"/>
          <w:b/>
          <w:bCs/>
          <w:sz w:val="28"/>
          <w:szCs w:val="28"/>
        </w:rPr>
        <w:t>Тернопільської</w:t>
      </w:r>
      <w:r w:rsidRPr="00AF283E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  <w:r w:rsidRPr="00DE65AA">
        <w:rPr>
          <w:b/>
          <w:bCs/>
        </w:rPr>
        <w:t xml:space="preserve">: </w:t>
      </w:r>
      <w:hyperlink r:id="rId5" w:history="1">
        <w:r w:rsidR="00AF283E" w:rsidRPr="00AF283E">
          <w:rPr>
            <w:rFonts w:ascii="Times New Roman" w:hAnsi="Times New Roman" w:cs="Times New Roman"/>
            <w:sz w:val="28"/>
            <w:szCs w:val="28"/>
          </w:rPr>
          <w:t>https://ternopilcity.gov.ua/</w:t>
        </w:r>
      </w:hyperlink>
    </w:p>
    <w:p w:rsidR="00DE65AA" w:rsidRPr="00DE65AA" w:rsidRDefault="00DE65AA" w:rsidP="00AF2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Категорія замовника: 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Інформація про предмет закупівлі</w:t>
      </w:r>
    </w:p>
    <w:p w:rsidR="00DE65AA" w:rsidRPr="00190708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Найменування предмету закупівлі: 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сканери штрих-</w:t>
      </w:r>
      <w:r w:rsidR="00190708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="00190708" w:rsidRPr="001907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кодів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P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ДК </w:t>
      </w:r>
      <w:r w:rsidR="00190708" w:rsidRPr="00190708">
        <w:rPr>
          <w:rFonts w:ascii="Times New Roman" w:hAnsi="Times New Roman" w:cs="Times New Roman"/>
          <w:b/>
          <w:color w:val="333333"/>
          <w:sz w:val="28"/>
          <w:szCs w:val="28"/>
        </w:rPr>
        <w:t>021:2015:30210000-4</w:t>
      </w:r>
      <w:r w:rsidR="00190708" w:rsidRPr="00190708">
        <w:rPr>
          <w:rFonts w:ascii="Times New Roman" w:hAnsi="Times New Roman" w:cs="Times New Roman"/>
          <w:color w:val="333333"/>
          <w:sz w:val="28"/>
          <w:szCs w:val="28"/>
        </w:rPr>
        <w:t>: Машини для обробки даних (апаратна частина)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Обсяг закупівлі: </w:t>
      </w:r>
      <w:r w:rsidR="00190708" w:rsidRPr="0019070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1 шт.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закупівлі: 6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0000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>,00 грн (</w:t>
      </w:r>
      <w:r w:rsidR="00190708">
        <w:rPr>
          <w:rFonts w:ascii="Times New Roman" w:hAnsi="Times New Roman" w:cs="Times New Roman"/>
          <w:color w:val="000000"/>
          <w:sz w:val="28"/>
          <w:szCs w:val="28"/>
        </w:rPr>
        <w:t>шістдесят</w:t>
      </w:r>
      <w:r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тисяч гривень) з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color w:val="000000"/>
          <w:sz w:val="28"/>
          <w:szCs w:val="28"/>
        </w:rPr>
        <w:t>ПДВ.</w:t>
      </w:r>
    </w:p>
    <w:p w:rsidR="00190708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Примітка: до вартості товару включаються доставка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0708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Орієнтовний строк проведення закупівлі: 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жовтень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Тип договору: договір постачання товару.</w:t>
      </w:r>
    </w:p>
    <w:p w:rsidR="00190708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Термін дії договору: з моменту укладення до 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грудня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Короткий опис характеристик: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706"/>
      </w:tblGrid>
      <w:tr w:rsidR="00AE16BE" w:rsidTr="00FE100A">
        <w:trPr>
          <w:trHeight w:val="128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Інтерфейси підключення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USB </w:t>
            </w:r>
          </w:p>
        </w:tc>
      </w:tr>
      <w:tr w:rsidR="00AE16BE" w:rsidTr="00FE100A">
        <w:trPr>
          <w:trHeight w:val="10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Декодовані штрих-коди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1D, 2D, PDF </w:t>
            </w:r>
          </w:p>
        </w:tc>
      </w:tr>
      <w:tr w:rsidR="00AE16BE" w:rsidTr="00FE100A">
        <w:trPr>
          <w:trHeight w:val="10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Система зчитування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</w:t>
            </w:r>
          </w:p>
        </w:tc>
      </w:tr>
      <w:tr w:rsidR="00AE16BE" w:rsidTr="00FE100A">
        <w:trPr>
          <w:trHeight w:val="10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 підключення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Дротовий </w:t>
            </w:r>
          </w:p>
        </w:tc>
      </w:tr>
      <w:tr w:rsidR="00AE16BE" w:rsidTr="00FE100A">
        <w:trPr>
          <w:trHeight w:val="10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Ручні </w:t>
            </w:r>
          </w:p>
        </w:tc>
      </w:tr>
      <w:tr w:rsidR="00AE16BE" w:rsidTr="00FE100A">
        <w:trPr>
          <w:trHeight w:val="148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Типи зчитувальних штрих-кодів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Code 39, Code 128, Code 93, Codabar/NW7, Code 11, MSI Plessey, UPC/EAN, I 2 of 5, Korean 3 of 5, GS1 DataBar, Base 32 (Italian Pharma) 2D: PDF417, Composite Codes, TLC-39, Aztec, DataMatrix, MaxiCode, QR Code, Micro QR, Chinese Sensible (Han Xin), Postal </w:t>
            </w:r>
          </w:p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Codes </w:t>
            </w:r>
          </w:p>
        </w:tc>
      </w:tr>
      <w:tr w:rsidR="00AE16BE" w:rsidTr="00FE100A">
        <w:trPr>
          <w:trHeight w:val="10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Швидкість сканування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сканувань в секунду </w:t>
            </w:r>
          </w:p>
        </w:tc>
      </w:tr>
      <w:tr w:rsidR="00AE16BE" w:rsidTr="00FE100A">
        <w:trPr>
          <w:trHeight w:val="128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Дальність сканування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368 мм </w:t>
            </w:r>
          </w:p>
        </w:tc>
      </w:tr>
      <w:tr w:rsidR="00AE16BE" w:rsidTr="00FE100A">
        <w:trPr>
          <w:trHeight w:val="10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Роздільна здатність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640 x 480 </w:t>
            </w:r>
          </w:p>
        </w:tc>
      </w:tr>
      <w:tr w:rsidR="00AE16BE" w:rsidTr="00FE100A">
        <w:trPr>
          <w:trHeight w:val="10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Контрастність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25% різниці відображення </w:t>
            </w:r>
          </w:p>
        </w:tc>
      </w:tr>
      <w:tr w:rsidR="00AE16BE" w:rsidTr="00FE100A">
        <w:trPr>
          <w:trHeight w:val="10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Напруга живлення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B ± 10% </w:t>
            </w:r>
          </w:p>
        </w:tc>
      </w:tr>
      <w:tr w:rsidR="00AE16BE" w:rsidTr="00FE100A">
        <w:trPr>
          <w:trHeight w:val="248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Стійкість до зовнішніх впливів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Витримує багаторазові падіння на </w:t>
            </w:r>
          </w:p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бетонну поверхню з висоти 1.5 м </w:t>
            </w:r>
          </w:p>
        </w:tc>
      </w:tr>
      <w:tr w:rsidR="00AE16BE" w:rsidTr="00FE100A">
        <w:trPr>
          <w:trHeight w:val="109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Гарантія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місяців </w:t>
            </w:r>
          </w:p>
        </w:tc>
      </w:tr>
      <w:tr w:rsidR="00AE16BE" w:rsidTr="00FE100A">
        <w:trPr>
          <w:trHeight w:val="110"/>
        </w:trPr>
        <w:tc>
          <w:tcPr>
            <w:tcW w:w="4820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Наявність підставки </w:t>
            </w:r>
          </w:p>
        </w:tc>
        <w:tc>
          <w:tcPr>
            <w:tcW w:w="4706" w:type="dxa"/>
          </w:tcPr>
          <w:p w:rsidR="00AE16BE" w:rsidRDefault="00AE16BE" w:rsidP="00FE1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 </w:t>
            </w:r>
          </w:p>
        </w:tc>
      </w:tr>
    </w:tbl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Більш детальні характеристики та переваги очікуємо із комерційними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пропозиціями.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 Оплата: розрахунки за товар здійснюються на підставі п.1 ст.49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Бюджетного Кодексу.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2.9. Поставка та встановлення: за адресою: вул.</w:t>
      </w:r>
      <w:r w:rsidR="00AF2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Листопадова,5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поверх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(приміщення </w:t>
      </w:r>
      <w:r w:rsidR="00AF2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Тернопільської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міської ради).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ІНФОРМАЦІЯ ЩОДО КОНСУЛЬТУВАННЯ: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Комерційні пропозиції приймаються на електронну адресу: </w:t>
      </w:r>
      <w:hyperlink r:id="rId6" w:history="1">
        <w:r w:rsidR="00AF283E" w:rsidRPr="00AF283E">
          <w:rPr>
            <w:rFonts w:ascii="Times New Roman" w:hAnsi="Times New Roman" w:cs="Times New Roman"/>
            <w:sz w:val="28"/>
            <w:szCs w:val="28"/>
          </w:rPr>
          <w:t>zakupivli_tmr@ukr.net</w:t>
        </w:r>
      </w:hyperlink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E65AA" w:rsidRPr="00DE65AA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Питання та уточнення щодо попередніх ринкових консультацій очікуємо 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телефоном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т. </w:t>
      </w:r>
      <w:r w:rsidR="00AF283E" w:rsidRPr="00AF283E">
        <w:rPr>
          <w:rFonts w:ascii="Times New Roman" w:hAnsi="Times New Roman" w:cs="Times New Roman"/>
          <w:b/>
          <w:color w:val="000000"/>
          <w:sz w:val="28"/>
          <w:szCs w:val="28"/>
        </w:rPr>
        <w:t>0674473114</w:t>
      </w:r>
      <w:r w:rsidR="00AF2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 за вказаною адресою.</w:t>
      </w:r>
    </w:p>
    <w:p w:rsidR="00A2185E" w:rsidRPr="00AE16BE" w:rsidRDefault="00DE65AA" w:rsidP="00DE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Підсумки попередніх ринкових консультацій із зазначенням найменування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товару та цінового діапазо</w:t>
      </w:r>
      <w:r w:rsidR="0019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ну будуть публіковані </w:t>
      </w:r>
      <w:r w:rsidR="00190708" w:rsidRPr="00AE16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13.11.2021</w:t>
      </w:r>
      <w:r w:rsidRPr="00AE16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sectPr w:rsidR="00A2185E" w:rsidRPr="00AE16BE" w:rsidSect="00DE65AA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AA"/>
    <w:rsid w:val="000D5611"/>
    <w:rsid w:val="00190708"/>
    <w:rsid w:val="004E535A"/>
    <w:rsid w:val="00624269"/>
    <w:rsid w:val="0072798D"/>
    <w:rsid w:val="007D7FC4"/>
    <w:rsid w:val="00A62A34"/>
    <w:rsid w:val="00AE16BE"/>
    <w:rsid w:val="00AF283E"/>
    <w:rsid w:val="00D966D9"/>
    <w:rsid w:val="00DE65AA"/>
    <w:rsid w:val="00E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DC89-EE82-4744-8998-6221A362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83E"/>
    <w:rPr>
      <w:color w:val="0000FF"/>
      <w:u w:val="single"/>
    </w:rPr>
  </w:style>
  <w:style w:type="paragraph" w:styleId="a4">
    <w:name w:val="No Spacing"/>
    <w:uiPriority w:val="1"/>
    <w:qFormat/>
    <w:rsid w:val="00AF283E"/>
    <w:pPr>
      <w:spacing w:after="0" w:line="240" w:lineRule="auto"/>
    </w:pPr>
  </w:style>
  <w:style w:type="paragraph" w:customStyle="1" w:styleId="Default">
    <w:name w:val="Default"/>
    <w:rsid w:val="00AE1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ivli_tmr@ukr.net" TargetMode="External"/><Relationship Id="rId5" Type="http://schemas.openxmlformats.org/officeDocument/2006/relationships/hyperlink" Target="https://ternopilcity.gov.ua/" TargetMode="External"/><Relationship Id="rId4" Type="http://schemas.openxmlformats.org/officeDocument/2006/relationships/hyperlink" Target="mailto:zakupivli_tm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Home</cp:lastModifiedBy>
  <cp:revision>2</cp:revision>
  <dcterms:created xsi:type="dcterms:W3CDTF">2021-09-17T16:12:00Z</dcterms:created>
  <dcterms:modified xsi:type="dcterms:W3CDTF">2021-09-17T16:12:00Z</dcterms:modified>
</cp:coreProperties>
</file>