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after="0" w:beforeAutospacing="0" w:afterAutospacing="0"/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ab/>
        <w:tab/>
        <w:tab/>
        <w:tab/>
        <w:tab/>
        <w:tab/>
        <w:tab/>
        <w:t xml:space="preserve">     </w:t>
        <w:tab/>
        <w:t xml:space="preserve">                 Додаток 1</w:t>
      </w:r>
    </w:p>
    <w:p>
      <w:pPr>
        <w:spacing w:lineRule="auto" w:line="360" w:beforeAutospacing="0" w:afterAutospacing="0"/>
        <w:rPr>
          <w:rFonts w:ascii="Times New Roman" w:hAnsi="Times New Roman"/>
          <w:i w:val="1"/>
          <w:iCs w:val="1"/>
          <w:color w:val="FF0000"/>
          <w:sz w:val="22"/>
          <w:szCs w:val="24"/>
          <w:lang w:val="uk-UA"/>
        </w:rPr>
      </w:pPr>
      <w:r>
        <w:rPr>
          <w:rFonts w:ascii="Times New Roman" w:hAnsi="Times New Roman"/>
          <w:i w:val="1"/>
          <w:iCs w:val="1"/>
          <w:smallCaps w:val="0"/>
          <w:color w:val="FF0000"/>
          <w:sz w:val="22"/>
          <w:szCs w:val="22"/>
          <w:cs w:val="0"/>
          <w:spacing w:val="0"/>
          <w:w w:val="100"/>
          <w:position w:val="0"/>
          <w:snapToGrid w:val="1"/>
          <w:lang w:val="uk-UA"/>
        </w:rPr>
        <w:t>Додаток вик</w:t>
      </w:r>
      <w:r>
        <w:rPr>
          <w:rFonts w:ascii="Times New Roman" w:hAnsi="Times New Roman"/>
          <w:i w:val="1"/>
          <w:iCs w:val="1"/>
          <w:smallCaps w:val="0"/>
          <w:color w:val="FF0000"/>
          <w:sz w:val="22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ладено в новій редакції відповідно до  розпорядження міського голови від</w:t>
      </w:r>
      <w:r>
        <w:rPr>
          <w:rFonts w:ascii="Times New Roman" w:hAnsi="Times New Roman"/>
          <w:i w:val="1"/>
          <w:iCs w:val="1"/>
          <w:smallCaps w:val="0"/>
          <w:color w:val="FF0000"/>
          <w:sz w:val="22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18.11.2021 №235</w:t>
      </w:r>
    </w:p>
    <w:p>
      <w:pPr>
        <w:spacing w:after="0" w:beforeAutospacing="0" w:afterAutospacing="0"/>
        <w:jc w:val="both"/>
        <w:rPr>
          <w:rFonts w:ascii="Times New Roman" w:hAnsi="Times New Roman"/>
          <w:sz w:val="28"/>
          <w:szCs w:val="24"/>
          <w:lang w:val="uk-UA"/>
        </w:rPr>
      </w:pPr>
    </w:p>
    <w:p>
      <w:pPr>
        <w:pStyle w:val="P1"/>
        <w:spacing w:lineRule="auto" w:line="240" w:before="0" w:after="0" w:beforeAutospacing="0" w:afterAutospacing="0"/>
        <w:ind w:left="3033" w:right="2023"/>
        <w:jc w:val="center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ПОЛОЖЕННЯ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</w:p>
    <w:p>
      <w:pPr>
        <w:pStyle w:val="P1"/>
        <w:spacing w:lineRule="auto" w:line="240" w:before="42" w:after="0" w:beforeAutospacing="0" w:afterAutospacing="0"/>
        <w:ind w:left="3033" w:right="2023"/>
        <w:jc w:val="center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про проведення конкурсу «Феєрія новорічного міста»</w:t>
      </w:r>
    </w:p>
    <w:p>
      <w:pPr>
        <w:pStyle w:val="P1"/>
        <w:spacing w:lineRule="auto" w:line="240" w:before="2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Загальні положення</w:t>
      </w:r>
    </w:p>
    <w:p>
      <w:pPr>
        <w:pStyle w:val="P1"/>
        <w:spacing w:lineRule="auto" w:line="276" w:before="0" w:after="0" w:beforeAutospacing="0" w:afterAutospacing="0"/>
        <w:ind w:firstLine="426" w:left="1121" w:right="107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Конкурс «Феєрія новорічного міста» проводиться виконавчим комітетом Тернопільської міської ради з метою створення привабливого оформлення об’єктів на території Тернопільської міської територіальної громади, зовнішнього вигляду закладів торгівлі, громадського харчування та сфери послуг, святкової атмосфери для мешканців та гостей громади в період Новорічно-Різдвяних свят, надання можливості усім бажаючим реалізувати власні творчі здібності.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Організатори конкурсу</w:t>
      </w:r>
    </w:p>
    <w:p>
      <w:pPr>
        <w:pStyle w:val="P1"/>
        <w:spacing w:lineRule="auto" w:line="240" w:beforeAutospacing="0" w:afterAutospacing="0"/>
        <w:ind w:hanging="140" w:left="1686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управління житлово-комунального господарства, благоустрою та екології;</w:t>
      </w:r>
    </w:p>
    <w:p>
      <w:pPr>
        <w:pStyle w:val="P1"/>
        <w:spacing w:lineRule="auto" w:line="240" w:before="41" w:after="0" w:beforeAutospacing="0" w:afterAutospacing="0"/>
        <w:ind w:hanging="140" w:left="1686" w:right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управління культури і мистецтв;</w:t>
      </w:r>
    </w:p>
    <w:p>
      <w:pPr>
        <w:pStyle w:val="P1"/>
        <w:spacing w:lineRule="auto" w:line="240" w:before="42" w:after="0" w:beforeAutospacing="0" w:afterAutospacing="0"/>
        <w:ind w:hanging="140" w:left="1686" w:right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відділ торгівлі, побуту та захисту прав споживачів.</w:t>
      </w:r>
    </w:p>
    <w:p>
      <w:pPr>
        <w:pStyle w:val="P1"/>
        <w:spacing w:lineRule="auto" w:line="240" w:before="41" w:beforeAutospacing="0" w:afterAutospacing="0"/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Умови проведення конкурсу</w:t>
      </w:r>
    </w:p>
    <w:p>
      <w:pPr>
        <w:pStyle w:val="P1"/>
        <w:spacing w:lineRule="auto" w:line="276" w:before="0" w:after="0" w:beforeAutospacing="0" w:afterAutospacing="0"/>
        <w:ind w:hanging="60" w:left="1607" w:right="111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Конкурс проводиться з 01 грудня 2021 року по 20 січня 2022 року. Конкурсом передбачено три номінації:</w:t>
      </w:r>
    </w:p>
    <w:p>
      <w:pPr>
        <w:pStyle w:val="P1"/>
        <w:spacing w:lineRule="auto" w:line="240" w:beforeAutospacing="0" w:afterAutospacing="0"/>
        <w:ind w:hanging="360" w:left="184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v  «Зелена Модниця» - найкраще оформлення ялинки.</w:t>
      </w:r>
    </w:p>
    <w:p>
      <w:pPr>
        <w:pStyle w:val="P1"/>
        <w:spacing w:lineRule="auto" w:line="240" w:before="0" w:after="0" w:beforeAutospacing="0" w:afterAutospacing="0"/>
        <w:ind w:hanging="360" w:left="1841" w:right="108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v  «Настрій дарований серцем» - найкраще оформлення в новорічно-різдвяному стилі подвір’я, зовнішнього вигляду оселі.</w:t>
      </w:r>
    </w:p>
    <w:p>
      <w:pPr>
        <w:pStyle w:val="P1"/>
        <w:spacing w:lineRule="auto" w:line="240" w:before="0" w:after="0" w:beforeAutospacing="0" w:afterAutospacing="0"/>
        <w:ind w:hanging="66" w:left="1547" w:right="142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v  «Карнавал прикрас» - найкраще оформлення вітрини в новорічно-різдвяному стилі. У конкурсі можуть брати участь :</w:t>
      </w:r>
    </w:p>
    <w:p>
      <w:pPr>
        <w:pStyle w:val="P1"/>
        <w:spacing w:lineRule="auto" w:line="240" w:beforeAutospacing="0" w:afterAutospacing="0"/>
        <w:ind w:hanging="360" w:left="184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установи, підприємства, заклади, організації, незалежно від форм власності;</w:t>
      </w:r>
    </w:p>
    <w:p>
      <w:pPr>
        <w:pStyle w:val="P1"/>
        <w:spacing w:lineRule="auto" w:line="240" w:before="0" w:after="0" w:beforeAutospacing="0" w:afterAutospacing="0"/>
        <w:ind w:hanging="360" w:left="1841" w:right="109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суб’єкти господарської діяльності незалежно від форм власності, у віданні яких є заклади громадського харчування, торгівлі та сфери послуг;</w:t>
      </w:r>
    </w:p>
    <w:p>
      <w:pPr>
        <w:pStyle w:val="P1"/>
        <w:spacing w:lineRule="auto" w:line="240" w:before="0" w:after="0" w:beforeAutospacing="0" w:afterAutospacing="0"/>
        <w:ind w:firstLine="360" w:left="1121" w:right="2596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мешканці Тернопільської міської територіальної громади. Заявки для участі у конкурсі приймаються до 25 грудня 2021 року:</w:t>
      </w:r>
    </w:p>
    <w:p>
      <w:pPr>
        <w:pStyle w:val="P1"/>
        <w:spacing w:lineRule="auto" w:line="240" w:before="0" w:after="0" w:beforeAutospacing="0" w:afterAutospacing="0"/>
        <w:ind w:hanging="360" w:left="1841" w:right="107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у номінації «Карнавал прикрас» - у відділ торгівлі, побуту та захисту прав споживачів: за адресою м. Тернопіль, вул. Коперника,1, тел. +38(067) 4473452,</w:t>
      </w:r>
    </w:p>
    <w:p>
      <w:pPr>
        <w:pStyle w:val="P1"/>
        <w:spacing w:lineRule="auto" w:line="240" w:beforeAutospacing="0" w:afterAutospacing="0"/>
        <w:ind w:left="1841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+38(067) 4473504.</w:t>
      </w:r>
    </w:p>
    <w:p>
      <w:pPr>
        <w:pStyle w:val="P1"/>
        <w:spacing w:lineRule="auto" w:line="240" w:before="0" w:after="0" w:beforeAutospacing="0" w:afterAutospacing="0"/>
        <w:ind w:hanging="360" w:left="1841" w:right="107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у номінації «Зелена модниця» та «Настрій дарований серцем» - в управління житлово-комунального господарства, благоустрою та екології за адресою: м. Тернопіль, вул.Коперника,1, тел.25-49-34, 52-58-48.</w:t>
      </w:r>
    </w:p>
    <w:p>
      <w:pPr>
        <w:pStyle w:val="P1"/>
        <w:spacing w:lineRule="auto" w:line="240" w:beforeAutospacing="0" w:afterAutospacing="0"/>
        <w:ind w:left="1481"/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</w:r>
      <w:r>
        <w:rPr>
          <w:rFonts w:ascii="Times New Roman" w:hAnsi="Times New Roman"/>
          <w:b w:val="1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ab/>
        <w:t xml:space="preserve"> Підведення підсумків конкурсу.</w:t>
      </w:r>
    </w:p>
    <w:p>
      <w:pPr>
        <w:pStyle w:val="P1"/>
        <w:spacing w:lineRule="auto" w:line="240" w:before="0" w:after="0" w:beforeAutospacing="0" w:afterAutospacing="0"/>
        <w:ind w:firstLine="426" w:left="1121" w:right="107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Для підведення підсумків конкурсу створюється конкурсна комісія, склад якої затверджується розпорядженням міського голови.</w:t>
      </w:r>
    </w:p>
    <w:p>
      <w:pPr>
        <w:pStyle w:val="P1"/>
        <w:spacing w:lineRule="auto" w:line="240" w:before="0" w:after="0" w:beforeAutospacing="0" w:afterAutospacing="0"/>
        <w:ind w:firstLine="426" w:left="1121" w:right="108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Конкурсна комісія на підставі поданих заявок на участь у конкурсі оглядає об’єкти, складає протокол та визначає переможців.</w:t>
      </w:r>
    </w:p>
    <w:p>
      <w:pPr>
        <w:pStyle w:val="P1"/>
        <w:spacing w:lineRule="auto" w:line="240" w:before="0" w:after="0" w:beforeAutospacing="0" w:afterAutospacing="0"/>
        <w:ind w:firstLine="426" w:left="1121" w:right="108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Номінація «Зелена Модниця» передбачає святкове оформлення ялинки, яка росте чи встановлена на прилеглій до установи, підприємства, закладу, організації території у новорічно-різдвяному стилі.</w:t>
      </w:r>
    </w:p>
    <w:p>
      <w:pPr>
        <w:pStyle w:val="P1"/>
        <w:spacing w:lineRule="auto" w:line="240"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
</w:t>
      </w:r>
    </w:p>
    <w:p>
      <w:pPr>
        <w:pStyle w:val="P1"/>
        <w:spacing w:lineRule="auto" w:line="240" w:before="75" w:after="0" w:beforeAutospacing="0" w:afterAutospacing="0"/>
        <w:ind w:left="1547" w:right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  Критерії оцінювання у номінації «Зелена Модниця»: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творчий підхід в оформленні ялинки;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оригінальність;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наявність прикрас виготовлених власноруч;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наявність електрогірлянд;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охайність прилеглої території.</w:t>
      </w:r>
    </w:p>
    <w:p>
      <w:pPr>
        <w:pStyle w:val="P1"/>
        <w:spacing w:lineRule="auto" w:line="240" w:before="0" w:after="0" w:beforeAutospacing="0" w:afterAutospacing="0"/>
        <w:ind w:firstLine="426" w:left="1121" w:right="108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Номінація «Настрій дарований серцем» передбачає святкове оформлення подвір’я, оселі ззовні з використанням світлових елементів, сучасних оздоблювальних матеріалів, святкових прикрас.</w:t>
      </w:r>
    </w:p>
    <w:p>
      <w:pPr>
        <w:pStyle w:val="P1"/>
        <w:spacing w:lineRule="auto" w:line="240" w:beforeAutospacing="0" w:afterAutospacing="0"/>
        <w:ind w:left="1121"/>
        <w:jc w:val="both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Критерії оцінювання у номінації «Настрій дарований серцем»: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творчий підхід;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оригінальність;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тематичність;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охайність території.</w:t>
      </w:r>
    </w:p>
    <w:p>
      <w:pPr>
        <w:pStyle w:val="P1"/>
        <w:spacing w:lineRule="auto" w:line="240" w:beforeAutospacing="0" w:afterAutospacing="0"/>
        <w:ind w:firstLine="426" w:left="112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Номінація «Карнавал прикрас» передбачає святкове новорічно-різдвяне оформлення вітрин з використанням оздоблювальних матеріалів, прикрас.</w:t>
      </w:r>
    </w:p>
    <w:p>
      <w:pPr>
        <w:pStyle w:val="P1"/>
        <w:spacing w:lineRule="auto" w:line="240" w:beforeAutospacing="0" w:afterAutospacing="0"/>
        <w:ind w:left="112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Критерії оцінювання у номінації «Карнавал прикрас»: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дизайн вітрини;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тематичність оформлення вітрини;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використання сучасних оздоблювальних матеріалів, світлових елементів;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оригінальність;</w:t>
      </w:r>
    </w:p>
    <w:p>
      <w:pPr>
        <w:pStyle w:val="P1"/>
        <w:spacing w:lineRule="auto" w:line="240" w:before="0" w:after="0" w:beforeAutospacing="0" w:afterAutospacing="0"/>
        <w:ind w:firstLine="426" w:left="1121" w:right="2937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</w:t>
        <w:tab/>
        <w:t xml:space="preserve"> санітарно-технічний стан об’єкта та прилеглої території. Максимальна оцінка - 5 балів за кожний критерій.</w:t>
      </w:r>
    </w:p>
    <w:p>
      <w:pPr>
        <w:pStyle w:val="P1"/>
        <w:spacing w:lineRule="auto" w:line="240" w:beforeAutospacing="0" w:afterAutospacing="0"/>
        <w:ind w:left="112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У кожній номінації конкурсною комісією буде визначено переможців. Переможці нагороджуються подякою міського голови та грошовою винагородою.</w:t>
      </w:r>
    </w:p>
    <w:p>
      <w:pPr>
        <w:pStyle w:val="P1"/>
        <w:spacing w:lineRule="auto" w:line="276" w:beforeAutospacing="0" w:afterAutospacing="0"/>
        <w:ind w:firstLine="708" w:left="1121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Результати конкурсу будуть висвітлені у січні 2022 року в ЗМІ, соціальних мережах та на офіційному веб-сайті Тернопільської міської ради.</w:t>
      </w:r>
    </w:p>
    <w:p>
      <w:pPr>
        <w:pStyle w:val="P1"/>
        <w:spacing w:lineRule="auto" w:line="240" w:beforeAutospacing="0" w:afterAutospacing="0"/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</w:t>
      </w:r>
    </w:p>
    <w:p>
      <w:pPr>
        <w:pStyle w:val="P1"/>
        <w:spacing w:lineRule="auto" w:line="240"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  <w:lang w:val="uk-UA"/>
        </w:rPr>
        <w:t xml:space="preserve">  
</w:t>
      </w:r>
    </w:p>
    <w:p>
      <w:pPr>
        <w:pStyle w:val="P1"/>
        <w:spacing w:lineRule="auto" w:line="240"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spacing w:lineRule="auto" w:line="240" w:after="0" w:beforeAutospacing="0" w:afterAutospacing="0"/>
        <w:ind w:firstLine="426" w:left="0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  <w:tab/>
        <w:tab/>
        <w:tab/>
        <w:tab/>
        <w:tab/>
        <w:tab/>
        <w:tab/>
        <w:tab/>
        <w:t>Сергій НАДАЛ</w:t>
      </w: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szCs w:val="24"/>
        </w:rPr>
      </w:pPr>
    </w:p>
    <w:p/>
    <w:sectPr>
      <w:type w:val="nextPage"/>
      <w:pgSz w:w="11906" w:h="16838" w:code="0"/>
      <w:pgMar w:left="1701" w:right="850" w:top="993" w:bottom="212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405397B"/>
    <w:multiLevelType w:val="hybridMultilevel"/>
    <w:lvl w:ilvl="0" w:tplc="9A58A47C">
      <w:start w:val="3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18E40E10"/>
    <w:multiLevelType w:val="hybridMultilevel"/>
    <w:lvl w:ilvl="0" w:tplc="A1E4319E">
      <w:start w:val="1"/>
      <w:numFmt w:val="bullet"/>
      <w:suff w:val="tab"/>
      <w:lvlText w:val="-"/>
      <w:lvlJc w:val="left"/>
      <w:pPr>
        <w:ind w:hanging="360" w:left="786"/>
      </w:pPr>
      <w:rPr>
        <w:rFonts w:ascii="Times New Roman" w:hAnsi="Times New Roman"/>
      </w:rPr>
    </w:lvl>
    <w:lvl w:ilvl="1" w:tplc="04190003">
      <w:start w:val="1"/>
      <w:numFmt w:val="bullet"/>
      <w:suff w:val="tab"/>
      <w:lvlText w:val="o"/>
      <w:lvlJc w:val="left"/>
      <w:pPr>
        <w:ind w:hanging="360" w:left="1506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226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946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66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86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106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826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546"/>
      </w:pPr>
      <w:rPr>
        <w:rFonts w:ascii="Wingdings" w:hAnsi="Wingdings"/>
      </w:rPr>
    </w:lvl>
  </w:abstractNum>
  <w:abstractNum w:abstractNumId="2">
    <w:nsid w:val="2A7347A4"/>
    <w:multiLevelType w:val="hybridMultilevel"/>
    <w:lvl w:ilvl="0" w:tplc="04190009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0419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7BA246FE"/>
    <w:multiLevelType w:val="hybridMultilevel"/>
    <w:lvl w:ilvl="0" w:tplc="002C0166">
      <w:start w:val="1"/>
      <w:numFmt w:val="decimal"/>
      <w:suff w:val="tab"/>
      <w:lvlText w:val="%1."/>
      <w:lvlJc w:val="left"/>
      <w:pPr>
        <w:ind w:hanging="360" w:left="360"/>
      </w:pPr>
      <w:rPr>
        <w:b w:val="1"/>
      </w:rPr>
    </w:lvl>
    <w:lvl w:ilvl="1" w:tplc="0419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9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9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9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9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9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9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9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ru-RU" w:bidi="ar-SA" w:eastAsia="ru-RU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>
      <w:rFonts w:ascii="Calibri" w:hAnsi="Calibri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dcterms:created xsi:type="dcterms:W3CDTF">2021-11-01T13:36:00Z</dcterms:created>
  <cp:lastModifiedBy>askod</cp:lastModifiedBy>
  <dcterms:modified xsi:type="dcterms:W3CDTF">2021-11-19T12:36:09Z</dcterms:modified>
  <cp:revision>8</cp:revision>
</cp:coreProperties>
</file>