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EE" w:rsidRDefault="00D361EE">
      <w:pPr>
        <w:pStyle w:val="a3"/>
        <w:ind w:left="1620" w:hanging="912"/>
        <w:jc w:val="center"/>
        <w:rPr>
          <w:sz w:val="24"/>
        </w:rPr>
      </w:pPr>
    </w:p>
    <w:p w:rsidR="00D361EE" w:rsidRDefault="00D361EE">
      <w:pPr>
        <w:pStyle w:val="a3"/>
        <w:ind w:left="1620" w:hanging="912"/>
        <w:jc w:val="center"/>
        <w:rPr>
          <w:sz w:val="24"/>
        </w:rPr>
      </w:pPr>
    </w:p>
    <w:p w:rsidR="00D361EE" w:rsidRDefault="00537082" w:rsidP="0097715C">
      <w:pPr>
        <w:pStyle w:val="a3"/>
        <w:ind w:left="1620" w:hanging="912"/>
        <w:jc w:val="right"/>
        <w:rPr>
          <w:sz w:val="24"/>
        </w:rPr>
      </w:pPr>
      <w:r>
        <w:rPr>
          <w:sz w:val="24"/>
        </w:rPr>
        <w:t xml:space="preserve">    Додаток </w:t>
      </w:r>
    </w:p>
    <w:p w:rsidR="00D361EE" w:rsidRDefault="00537082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D361EE" w:rsidRDefault="00D361EE">
      <w:pPr>
        <w:pStyle w:val="a3"/>
        <w:ind w:firstLine="708"/>
        <w:rPr>
          <w:szCs w:val="28"/>
        </w:rPr>
      </w:pPr>
    </w:p>
    <w:p w:rsidR="00D361EE" w:rsidRDefault="00537082" w:rsidP="0097715C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ВИСНОВОК</w:t>
      </w:r>
    </w:p>
    <w:p w:rsidR="00D361EE" w:rsidRDefault="00537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органу опіки та піклування щодо доцільності визнання дітей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, 24.03.2005 року народження та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,10.08.2009 року народження  такими, що втратили право на користування житловим приміщенням </w:t>
      </w:r>
    </w:p>
    <w:p w:rsidR="00D361EE" w:rsidRDefault="00D361EE">
      <w:pPr>
        <w:jc w:val="center"/>
        <w:rPr>
          <w:sz w:val="28"/>
          <w:szCs w:val="28"/>
        </w:rPr>
      </w:pPr>
    </w:p>
    <w:p w:rsidR="00D361EE" w:rsidRDefault="00537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Органом опіки та піклування розглянуто матеріали  цивільної справи №607/11587/21, які надійшли із Тернопільського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суду Тернопільської області за позовом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 до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, яка діє в інтересах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 та 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, про визнання осіб такими, що втратили право на користування житловим приміщенням </w:t>
      </w:r>
    </w:p>
    <w:p w:rsidR="00D361EE" w:rsidRDefault="00537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Встановлено, що у 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 та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, 24.03.2005 року народилась донька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  та 10.08.2009 року народився син </w:t>
      </w:r>
      <w:r w:rsidR="0097715C">
        <w:rPr>
          <w:sz w:val="28"/>
          <w:szCs w:val="28"/>
        </w:rPr>
        <w:t>…</w:t>
      </w:r>
    </w:p>
    <w:p w:rsidR="00D361EE" w:rsidRDefault="00537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Бабуся дітей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, на засіданні комісії повідомила, що бажає зняти з реєстрації проживання малолітніх онуків у зв’язку  з труднощами в оплаті  комунальних послуг. Онуки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 та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 народились в країні Єгипет. Згодом з матір’ю та батьком переїхали проживати в Сполучені Штати Америки в місто Каліфорнія. Діти жодного дня не проживали в місті Тернополі . </w:t>
      </w:r>
    </w:p>
    <w:p w:rsidR="00D361EE" w:rsidRDefault="00537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Мати дітей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 у 2019 році приїхала в Україну та надала нотаріально посвідчену заяву на зняття з реєстрації проживання  малолітніх дітей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та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 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 вул.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r w:rsidR="0097715C">
        <w:rPr>
          <w:sz w:val="28"/>
          <w:szCs w:val="28"/>
        </w:rPr>
        <w:t>.</w:t>
      </w:r>
      <w:r>
        <w:rPr>
          <w:sz w:val="28"/>
          <w:szCs w:val="28"/>
        </w:rPr>
        <w:t xml:space="preserve">. Одночасно, вона повідомила, що діти проживають з нею за кордоном. Проте зняти з реєстрації проживання дітей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 та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 виявилось не можливим, оскільки  необхідна згода обох батьків. Батько дітей у цей час перебував за кордоном  і надати згоди на зняття дітей з реєстрації  не мав можливості.</w:t>
      </w:r>
    </w:p>
    <w:p w:rsidR="00D361EE" w:rsidRDefault="00537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Відповідно до довідки  </w:t>
      </w: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« Авторитет Плюс» приватного підприємства «Східний масив» від 23.06.2021 року № б/н,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, 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 та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 зареєстровані, але не проживають за адресою:   м. Тернопіль, вул.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 w:rsidR="0097715C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D361EE" w:rsidRDefault="00537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Враховуючи вищенаведене, керуючись ст.19 Сімейного кодексу України, ст.11 Закону України «Про охорону дитинства», беручи до уваги думку членів комісії з питань захисту прав дитини  при виконавчому комітеті Тернопільської міської ради, орган опіки та піклування вважає за</w:t>
      </w:r>
      <w:r w:rsidR="0097715C">
        <w:rPr>
          <w:sz w:val="28"/>
          <w:szCs w:val="28"/>
        </w:rPr>
        <w:t xml:space="preserve"> </w:t>
      </w:r>
      <w:r>
        <w:rPr>
          <w:sz w:val="28"/>
          <w:szCs w:val="28"/>
        </w:rPr>
        <w:t>доцільне</w:t>
      </w:r>
      <w:r w:rsidR="00977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визнати дітей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, 24.03.2005 року народження та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,10.08.2009 року народження  такими, що втратили право на користування житловим приміщенням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2"/>
        </w:rPr>
        <w:t>,</w:t>
      </w:r>
      <w:bookmarkStart w:id="0" w:name="_GoBack"/>
      <w:bookmarkEnd w:id="0"/>
      <w:r>
        <w:rPr>
          <w:sz w:val="28"/>
          <w:szCs w:val="28"/>
        </w:rPr>
        <w:t xml:space="preserve">вул. </w:t>
      </w:r>
      <w:r w:rsidR="0097715C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 w:rsidR="0097715C">
        <w:rPr>
          <w:sz w:val="28"/>
          <w:szCs w:val="28"/>
        </w:rPr>
        <w:t>…</w:t>
      </w:r>
    </w:p>
    <w:p w:rsidR="00D361EE" w:rsidRDefault="00D361EE">
      <w:pPr>
        <w:pStyle w:val="a3"/>
        <w:rPr>
          <w:szCs w:val="22"/>
        </w:rPr>
      </w:pPr>
    </w:p>
    <w:p w:rsidR="00D361EE" w:rsidRDefault="00D361EE">
      <w:pPr>
        <w:pStyle w:val="a3"/>
        <w:rPr>
          <w:szCs w:val="22"/>
        </w:rPr>
      </w:pPr>
    </w:p>
    <w:p w:rsidR="00D361EE" w:rsidRPr="0097715C" w:rsidRDefault="00537082" w:rsidP="0097715C">
      <w:pPr>
        <w:pStyle w:val="a3"/>
        <w:rPr>
          <w:szCs w:val="22"/>
        </w:rPr>
      </w:pPr>
      <w:r>
        <w:rPr>
          <w:szCs w:val="22"/>
        </w:rPr>
        <w:t>Міський голова                                               Сергій НАДАЛ</w:t>
      </w:r>
    </w:p>
    <w:sectPr w:rsidR="00D361EE" w:rsidRPr="0097715C" w:rsidSect="00D361EE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61EE"/>
    <w:rsid w:val="00537082"/>
    <w:rsid w:val="006A34F5"/>
    <w:rsid w:val="0097715C"/>
    <w:rsid w:val="00D3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E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1EE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D361EE"/>
  </w:style>
  <w:style w:type="character" w:styleId="a5">
    <w:name w:val="Hyperlink"/>
    <w:rsid w:val="00D361EE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361EE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D361EE"/>
    <w:rPr>
      <w:rFonts w:ascii="Times New Roman" w:hAnsi="Times New Roman"/>
      <w:sz w:val="24"/>
      <w:szCs w:val="24"/>
      <w:lang w:eastAsia="ru-RU"/>
    </w:rPr>
  </w:style>
  <w:style w:type="table" w:styleId="10">
    <w:name w:val="Table Simple 1"/>
    <w:basedOn w:val="a1"/>
    <w:rsid w:val="00D361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1421</Words>
  <Characters>811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d03-shulga</cp:lastModifiedBy>
  <cp:revision>3</cp:revision>
  <dcterms:created xsi:type="dcterms:W3CDTF">2021-12-30T14:17:00Z</dcterms:created>
  <dcterms:modified xsi:type="dcterms:W3CDTF">2021-12-30T14:24:00Z</dcterms:modified>
</cp:coreProperties>
</file>