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8E" w:rsidRPr="00C5478C" w:rsidRDefault="00C574DF" w:rsidP="0059728E">
      <w:pPr>
        <w:spacing w:line="276" w:lineRule="auto"/>
        <w:ind w:firstLine="851"/>
        <w:jc w:val="right"/>
        <w:rPr>
          <w:lang w:val="uk-UA"/>
        </w:rPr>
      </w:pPr>
      <w:r>
        <w:rPr>
          <w:lang w:val="uk-UA"/>
        </w:rPr>
        <w:t>від ____._____.2020</w:t>
      </w:r>
      <w:r w:rsidR="0059728E" w:rsidRPr="00C5478C">
        <w:rPr>
          <w:lang w:val="uk-UA"/>
        </w:rPr>
        <w:t xml:space="preserve"> №____</w:t>
      </w:r>
    </w:p>
    <w:p w:rsidR="00C574DF" w:rsidRDefault="00C574DF" w:rsidP="00C8351E">
      <w:pPr>
        <w:spacing w:before="240" w:after="120" w:line="276" w:lineRule="auto"/>
        <w:ind w:firstLine="851"/>
        <w:jc w:val="center"/>
        <w:rPr>
          <w:b/>
          <w:lang w:val="uk-UA"/>
        </w:rPr>
      </w:pPr>
    </w:p>
    <w:p w:rsidR="005923F7" w:rsidRPr="00C5478C" w:rsidRDefault="005923F7" w:rsidP="00C8351E">
      <w:pPr>
        <w:spacing w:before="240" w:after="120" w:line="276" w:lineRule="auto"/>
        <w:ind w:firstLine="851"/>
        <w:jc w:val="center"/>
        <w:rPr>
          <w:b/>
          <w:lang w:val="uk-UA"/>
        </w:rPr>
      </w:pPr>
      <w:r w:rsidRPr="00C5478C">
        <w:rPr>
          <w:b/>
          <w:lang w:val="uk-UA"/>
        </w:rPr>
        <w:t xml:space="preserve">Звіт про </w:t>
      </w:r>
      <w:r w:rsidR="00650F12" w:rsidRPr="00C5478C">
        <w:rPr>
          <w:b/>
          <w:lang w:val="uk-UA"/>
        </w:rPr>
        <w:t xml:space="preserve">роботу </w:t>
      </w:r>
      <w:r w:rsidR="00563FFB">
        <w:rPr>
          <w:b/>
          <w:lang w:val="uk-UA"/>
        </w:rPr>
        <w:t xml:space="preserve">КП Парк Загребелля </w:t>
      </w:r>
      <w:r w:rsidR="004135D7">
        <w:rPr>
          <w:b/>
          <w:lang w:val="uk-UA"/>
        </w:rPr>
        <w:t>2020</w:t>
      </w:r>
    </w:p>
    <w:p w:rsidR="00CC5274" w:rsidRPr="00C5478C" w:rsidRDefault="00CC5274" w:rsidP="00C8351E">
      <w:pPr>
        <w:widowControl w:val="0"/>
        <w:spacing w:line="276" w:lineRule="auto"/>
        <w:ind w:firstLine="851"/>
        <w:jc w:val="both"/>
        <w:rPr>
          <w:lang w:val="uk-UA"/>
        </w:rPr>
      </w:pPr>
    </w:p>
    <w:tbl>
      <w:tblPr>
        <w:tblStyle w:val="a7"/>
        <w:tblW w:w="0" w:type="auto"/>
        <w:tblLook w:val="04A0"/>
      </w:tblPr>
      <w:tblGrid>
        <w:gridCol w:w="2943"/>
        <w:gridCol w:w="6912"/>
      </w:tblGrid>
      <w:tr w:rsidR="004A54EE" w:rsidTr="00700F2E">
        <w:tc>
          <w:tcPr>
            <w:tcW w:w="9855" w:type="dxa"/>
            <w:gridSpan w:val="2"/>
          </w:tcPr>
          <w:p w:rsidR="004A54EE" w:rsidRDefault="004A54EE" w:rsidP="00700F2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4A54EE" w:rsidRPr="00137E0F" w:rsidRDefault="004A54EE" w:rsidP="00700F2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137E0F">
              <w:rPr>
                <w:b/>
                <w:sz w:val="28"/>
                <w:szCs w:val="28"/>
              </w:rPr>
              <w:t>КП Парк Загребелля</w:t>
            </w:r>
          </w:p>
        </w:tc>
      </w:tr>
      <w:tr w:rsidR="004A54EE" w:rsidTr="00CE656C">
        <w:tc>
          <w:tcPr>
            <w:tcW w:w="2943" w:type="dxa"/>
          </w:tcPr>
          <w:p w:rsidR="004A54EE" w:rsidRDefault="004A54EE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Юридична адреса</w:t>
            </w:r>
          </w:p>
        </w:tc>
        <w:tc>
          <w:tcPr>
            <w:tcW w:w="6912" w:type="dxa"/>
          </w:tcPr>
          <w:p w:rsidR="004A54EE" w:rsidRDefault="004A54EE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46001, м.Тернопіль, </w:t>
            </w:r>
          </w:p>
          <w:p w:rsidR="004A54EE" w:rsidRDefault="004A54EE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вул.Родини Барвінських 4</w:t>
            </w:r>
          </w:p>
        </w:tc>
      </w:tr>
      <w:tr w:rsidR="004A54EE" w:rsidTr="00CE656C">
        <w:tc>
          <w:tcPr>
            <w:tcW w:w="2943" w:type="dxa"/>
          </w:tcPr>
          <w:p w:rsidR="004A54EE" w:rsidRDefault="004A54EE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912" w:type="dxa"/>
          </w:tcPr>
          <w:p w:rsidR="004A54EE" w:rsidRDefault="004A54EE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22-03-46 23-53-41</w:t>
            </w:r>
          </w:p>
        </w:tc>
      </w:tr>
      <w:tr w:rsidR="004A54EE" w:rsidTr="00CE656C">
        <w:tc>
          <w:tcPr>
            <w:tcW w:w="2943" w:type="dxa"/>
          </w:tcPr>
          <w:p w:rsidR="004A54EE" w:rsidRDefault="004A54EE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пошта</w:t>
            </w:r>
          </w:p>
        </w:tc>
        <w:tc>
          <w:tcPr>
            <w:tcW w:w="6912" w:type="dxa"/>
          </w:tcPr>
          <w:p w:rsidR="004A54EE" w:rsidRPr="00560015" w:rsidRDefault="004A54EE" w:rsidP="004A54E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</w:pPr>
            <w:r w:rsidRPr="00560015">
              <w:rPr>
                <w:rFonts w:ascii="Arial" w:hAnsi="Arial" w:cs="Arial"/>
                <w:bCs/>
                <w:color w:val="000000"/>
              </w:rPr>
              <w:t>park_zagrebellja@ukr.net</w:t>
            </w:r>
          </w:p>
        </w:tc>
      </w:tr>
      <w:tr w:rsidR="004A54EE" w:rsidTr="00CE656C">
        <w:tc>
          <w:tcPr>
            <w:tcW w:w="2943" w:type="dxa"/>
          </w:tcPr>
          <w:p w:rsidR="00CE656C" w:rsidRPr="00CE656C" w:rsidRDefault="00CE656C" w:rsidP="00CE656C">
            <w:pPr>
              <w:rPr>
                <w:sz w:val="28"/>
                <w:szCs w:val="28"/>
                <w:lang w:val="uk-UA"/>
              </w:rPr>
            </w:pPr>
            <w:r w:rsidRPr="00CE656C">
              <w:rPr>
                <w:sz w:val="28"/>
                <w:szCs w:val="28"/>
              </w:rPr>
              <w:t>Цілі підприємства</w:t>
            </w:r>
          </w:p>
          <w:p w:rsidR="004A54EE" w:rsidRPr="00CE656C" w:rsidRDefault="004A54EE" w:rsidP="00700F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CE656C" w:rsidRDefault="00CE656C" w:rsidP="00CE656C">
            <w:pPr>
              <w:rPr>
                <w:iCs/>
                <w:spacing w:val="-3"/>
                <w:sz w:val="28"/>
                <w:szCs w:val="28"/>
                <w:lang w:val="uk-UA"/>
              </w:rPr>
            </w:pPr>
            <w:r w:rsidRPr="00CE656C">
              <w:rPr>
                <w:iCs/>
                <w:spacing w:val="-3"/>
                <w:sz w:val="28"/>
                <w:szCs w:val="28"/>
              </w:rPr>
              <w:t>Покращення  благоустрою в місті, в частині розміщення об'єктів зовнішньої реклами.</w:t>
            </w:r>
          </w:p>
          <w:p w:rsidR="00CE656C" w:rsidRPr="00CE656C" w:rsidRDefault="00CE656C" w:rsidP="00CE656C">
            <w:pPr>
              <w:rPr>
                <w:iCs/>
                <w:spacing w:val="-3"/>
                <w:sz w:val="28"/>
                <w:szCs w:val="28"/>
                <w:lang w:val="uk-UA"/>
              </w:rPr>
            </w:pPr>
          </w:p>
          <w:p w:rsidR="00CE656C" w:rsidRDefault="00CE656C" w:rsidP="00CE656C">
            <w:pPr>
              <w:jc w:val="both"/>
              <w:rPr>
                <w:iCs/>
                <w:spacing w:val="-3"/>
                <w:sz w:val="28"/>
                <w:szCs w:val="28"/>
                <w:lang w:val="uk-UA"/>
              </w:rPr>
            </w:pPr>
            <w:r w:rsidRPr="00CE656C">
              <w:rPr>
                <w:iCs/>
                <w:spacing w:val="-3"/>
                <w:sz w:val="28"/>
                <w:szCs w:val="28"/>
              </w:rPr>
              <w:t>Формування зовнішнього рекламного оформлення міста, яке відповідає сучасним вимогам дизайну, ергономіки, урбаністики та естетики міського простору з урахуванням містобудівних умов, громадсько-політичних і соціально-психологічних чинників, історико-культурних традицій.</w:t>
            </w:r>
          </w:p>
          <w:p w:rsidR="00CE656C" w:rsidRPr="00CE656C" w:rsidRDefault="00CE656C" w:rsidP="00CE656C">
            <w:pPr>
              <w:jc w:val="both"/>
              <w:rPr>
                <w:iCs/>
                <w:spacing w:val="-3"/>
                <w:sz w:val="28"/>
                <w:szCs w:val="28"/>
                <w:lang w:val="uk-UA"/>
              </w:rPr>
            </w:pPr>
          </w:p>
          <w:p w:rsidR="004A54EE" w:rsidRPr="00CE656C" w:rsidRDefault="00CE656C" w:rsidP="00700F2E">
            <w:pPr>
              <w:jc w:val="both"/>
              <w:rPr>
                <w:sz w:val="28"/>
                <w:szCs w:val="28"/>
                <w:lang w:val="uk-UA"/>
              </w:rPr>
            </w:pPr>
            <w:r w:rsidRPr="00CE656C">
              <w:rPr>
                <w:iCs/>
                <w:spacing w:val="-3"/>
                <w:sz w:val="28"/>
                <w:szCs w:val="28"/>
              </w:rPr>
              <w:t>Формування єдиного підходу до всіх суб’єктів рекламної діяльності в питаннях,  що стосуються зовнішнього рекламного оформлення міста, у тому числі соціальною рекламою.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A54EE" w:rsidRPr="00137E0F" w:rsidRDefault="004A54EE" w:rsidP="00700F2E">
            <w:pPr>
              <w:jc w:val="both"/>
              <w:rPr>
                <w:sz w:val="28"/>
                <w:szCs w:val="28"/>
              </w:rPr>
            </w:pPr>
          </w:p>
        </w:tc>
      </w:tr>
      <w:tr w:rsidR="00CE656C" w:rsidRPr="00137E0F" w:rsidTr="00CE656C">
        <w:tc>
          <w:tcPr>
            <w:tcW w:w="2943" w:type="dxa"/>
          </w:tcPr>
          <w:p w:rsidR="00CE656C" w:rsidRDefault="00CE656C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послуг, які надаються та/або роботи, які здійснює</w:t>
            </w:r>
          </w:p>
        </w:tc>
        <w:tc>
          <w:tcPr>
            <w:tcW w:w="6912" w:type="dxa"/>
          </w:tcPr>
          <w:p w:rsidR="00CE656C" w:rsidRDefault="00CE656C" w:rsidP="00700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надає в тимчасове користування місце розташування рекламних засобів </w:t>
            </w:r>
            <w:r w:rsidRPr="0025524B">
              <w:rPr>
                <w:sz w:val="16"/>
                <w:szCs w:val="16"/>
              </w:rPr>
              <w:t>(</w:t>
            </w:r>
            <w:r w:rsidRPr="00F853DD">
              <w:rPr>
                <w:sz w:val="28"/>
                <w:szCs w:val="28"/>
              </w:rPr>
              <w:t>тумби,</w:t>
            </w:r>
            <w:r>
              <w:rPr>
                <w:sz w:val="28"/>
                <w:szCs w:val="28"/>
              </w:rPr>
              <w:t xml:space="preserve"> </w:t>
            </w:r>
            <w:r w:rsidRPr="00F853DD">
              <w:rPr>
                <w:sz w:val="28"/>
                <w:szCs w:val="28"/>
              </w:rPr>
              <w:t>стели,</w:t>
            </w:r>
            <w:r>
              <w:rPr>
                <w:sz w:val="28"/>
                <w:szCs w:val="28"/>
              </w:rPr>
              <w:t xml:space="preserve"> </w:t>
            </w:r>
            <w:r w:rsidRPr="00F853DD">
              <w:rPr>
                <w:sz w:val="28"/>
                <w:szCs w:val="28"/>
              </w:rPr>
              <w:t>банери,щити комунальної форми власності)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розміщення афіш, оголошень на спеціально встановлених тумбах та зупинках громадського транспорту;</w:t>
            </w:r>
          </w:p>
          <w:p w:rsidR="00CE656C" w:rsidRDefault="00CE656C" w:rsidP="00700F2E">
            <w:pPr>
              <w:jc w:val="both"/>
            </w:pPr>
            <w:r w:rsidRPr="00137E0F">
              <w:rPr>
                <w:sz w:val="28"/>
                <w:szCs w:val="28"/>
              </w:rPr>
              <w:t>- контроль за розміщенням виносних рекламних конструкцій (штендерів) та щитів на дорожніх огородженнях перильного типу.</w:t>
            </w:r>
            <w:r w:rsidRPr="00137E0F">
              <w:t xml:space="preserve"> </w:t>
            </w:r>
          </w:p>
          <w:p w:rsidR="00CE656C" w:rsidRPr="00137E0F" w:rsidRDefault="00CE656C" w:rsidP="00700F2E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137E0F">
              <w:rPr>
                <w:sz w:val="28"/>
                <w:szCs w:val="28"/>
              </w:rPr>
              <w:t>здійснення контролю за порядком розміщення тимчасової зовнішньої реклами у відповідності з законом України «Про рекламу», Правилами розміщення зовнішньої реклами у м.Тернополі, Правилами благоустрою м. Тернополя та іншими нормативно-правовими актами України тощо.</w:t>
            </w:r>
          </w:p>
          <w:p w:rsidR="00CE656C" w:rsidRPr="00137E0F" w:rsidRDefault="00CE656C" w:rsidP="00700F2E">
            <w:pPr>
              <w:jc w:val="both"/>
              <w:rPr>
                <w:sz w:val="28"/>
                <w:szCs w:val="28"/>
              </w:rPr>
            </w:pPr>
          </w:p>
        </w:tc>
      </w:tr>
    </w:tbl>
    <w:p w:rsidR="004A54EE" w:rsidRPr="00CE656C" w:rsidRDefault="004A54EE" w:rsidP="004A54EE">
      <w:pPr>
        <w:pStyle w:val="a3"/>
        <w:jc w:val="both"/>
        <w:rPr>
          <w:sz w:val="28"/>
          <w:szCs w:val="28"/>
        </w:rPr>
      </w:pPr>
    </w:p>
    <w:p w:rsidR="00CB3C7D" w:rsidRDefault="005B0A88" w:rsidP="00CB3C7D">
      <w:pPr>
        <w:widowControl w:val="0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5B0A88">
        <w:rPr>
          <w:color w:val="000000"/>
          <w:sz w:val="28"/>
          <w:szCs w:val="28"/>
          <w:shd w:val="clear" w:color="auto" w:fill="FFFFFF"/>
        </w:rPr>
        <w:t>вартальна, річна фінансова з</w:t>
      </w:r>
      <w:r>
        <w:rPr>
          <w:color w:val="000000"/>
          <w:sz w:val="28"/>
          <w:szCs w:val="28"/>
          <w:shd w:val="clear" w:color="auto" w:fill="FFFFFF"/>
        </w:rPr>
        <w:t xml:space="preserve">вітність комунального </w:t>
      </w:r>
      <w:r w:rsidRPr="005B0A88">
        <w:rPr>
          <w:color w:val="000000"/>
          <w:sz w:val="28"/>
          <w:szCs w:val="28"/>
          <w:shd w:val="clear" w:color="auto" w:fill="FFFFFF"/>
        </w:rPr>
        <w:t xml:space="preserve"> підприємства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3 2015 року оприлюднюється на сайті міської ради </w:t>
      </w:r>
      <w:hyperlink r:id="rId7" w:history="1">
        <w:r w:rsidRPr="00F67FD3">
          <w:rPr>
            <w:rStyle w:val="a4"/>
            <w:sz w:val="28"/>
            <w:szCs w:val="28"/>
            <w:shd w:val="clear" w:color="auto" w:fill="FFFFFF"/>
            <w:lang w:val="uk-UA"/>
          </w:rPr>
          <w:t>https://ternopilcity.gov.ua/komunalni-pidpriemstva/kptmr/komunalne-pidpriemstvo-park-zagrebellya/</w:t>
        </w:r>
      </w:hyperlink>
    </w:p>
    <w:p w:rsidR="00682A9B" w:rsidRPr="00C5478C" w:rsidRDefault="00682A9B" w:rsidP="00731DF7">
      <w:pPr>
        <w:widowControl w:val="0"/>
        <w:spacing w:line="276" w:lineRule="auto"/>
        <w:contextualSpacing/>
        <w:jc w:val="center"/>
        <w:rPr>
          <w:b/>
          <w:kern w:val="24"/>
          <w:lang w:val="uk-UA"/>
        </w:rPr>
      </w:pPr>
    </w:p>
    <w:p w:rsidR="00C1633B" w:rsidRPr="00C5478C" w:rsidRDefault="00C1633B" w:rsidP="00C1633B">
      <w:pPr>
        <w:widowControl w:val="0"/>
        <w:spacing w:line="276" w:lineRule="auto"/>
        <w:ind w:firstLine="851"/>
        <w:jc w:val="center"/>
        <w:rPr>
          <w:b/>
          <w:kern w:val="24"/>
          <w:lang w:val="uk-UA"/>
        </w:rPr>
      </w:pPr>
      <w:r w:rsidRPr="00C5478C">
        <w:rPr>
          <w:b/>
          <w:kern w:val="24"/>
          <w:lang w:val="uk-UA"/>
        </w:rPr>
        <w:t>Фінансова діяльність КП «Пар</w:t>
      </w:r>
      <w:r>
        <w:rPr>
          <w:b/>
          <w:kern w:val="24"/>
          <w:lang w:val="uk-UA"/>
        </w:rPr>
        <w:t>к Загребелля», тис. грн.</w:t>
      </w:r>
    </w:p>
    <w:tbl>
      <w:tblPr>
        <w:tblStyle w:val="a7"/>
        <w:tblW w:w="9634" w:type="dxa"/>
        <w:jc w:val="center"/>
        <w:tblLook w:val="04A0"/>
      </w:tblPr>
      <w:tblGrid>
        <w:gridCol w:w="2379"/>
        <w:gridCol w:w="1727"/>
        <w:gridCol w:w="1722"/>
        <w:gridCol w:w="1927"/>
        <w:gridCol w:w="1879"/>
      </w:tblGrid>
      <w:tr w:rsidR="00F65772" w:rsidRPr="00C5478C" w:rsidTr="00F65772">
        <w:trPr>
          <w:jc w:val="center"/>
        </w:trPr>
        <w:tc>
          <w:tcPr>
            <w:tcW w:w="2379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</w:p>
        </w:tc>
        <w:tc>
          <w:tcPr>
            <w:tcW w:w="17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722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b/>
                <w:kern w:val="1"/>
                <w:lang w:val="uk-UA" w:eastAsia="ar-SA"/>
              </w:rPr>
              <w:t>2018 рік</w:t>
            </w:r>
          </w:p>
        </w:tc>
        <w:tc>
          <w:tcPr>
            <w:tcW w:w="1927" w:type="dxa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b/>
                <w:kern w:val="1"/>
                <w:lang w:val="uk-UA" w:eastAsia="ar-SA"/>
              </w:rPr>
              <w:t>01.10</w:t>
            </w:r>
            <w:r>
              <w:rPr>
                <w:rFonts w:eastAsia="Arial Unicode MS"/>
                <w:b/>
                <w:kern w:val="1"/>
                <w:lang w:val="uk-UA" w:eastAsia="ar-SA"/>
              </w:rPr>
              <w:t>.2019 року</w:t>
            </w:r>
          </w:p>
        </w:tc>
        <w:tc>
          <w:tcPr>
            <w:tcW w:w="1879" w:type="dxa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b/>
                <w:kern w:val="1"/>
                <w:lang w:val="uk-UA" w:eastAsia="ar-SA"/>
              </w:rPr>
              <w:t>01.10</w:t>
            </w:r>
            <w:r>
              <w:rPr>
                <w:rFonts w:eastAsia="Arial Unicode MS"/>
                <w:b/>
                <w:kern w:val="1"/>
                <w:lang w:val="uk-UA" w:eastAsia="ar-SA"/>
              </w:rPr>
              <w:t>.2020 року</w:t>
            </w:r>
          </w:p>
        </w:tc>
      </w:tr>
      <w:tr w:rsidR="00F65772" w:rsidRPr="00C5478C" w:rsidTr="00F65772">
        <w:trPr>
          <w:jc w:val="center"/>
        </w:trPr>
        <w:tc>
          <w:tcPr>
            <w:tcW w:w="2379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Доходи</w:t>
            </w:r>
          </w:p>
        </w:tc>
        <w:tc>
          <w:tcPr>
            <w:tcW w:w="17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737,3</w:t>
            </w:r>
          </w:p>
        </w:tc>
        <w:tc>
          <w:tcPr>
            <w:tcW w:w="1722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815,8</w:t>
            </w:r>
          </w:p>
        </w:tc>
        <w:tc>
          <w:tcPr>
            <w:tcW w:w="19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820,5</w:t>
            </w:r>
          </w:p>
        </w:tc>
        <w:tc>
          <w:tcPr>
            <w:tcW w:w="1879" w:type="dxa"/>
          </w:tcPr>
          <w:p w:rsidR="00F65772" w:rsidRPr="00C5478C" w:rsidRDefault="006265D4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723,8</w:t>
            </w:r>
          </w:p>
        </w:tc>
      </w:tr>
      <w:tr w:rsidR="00F65772" w:rsidRPr="00C5478C" w:rsidTr="00F65772">
        <w:trPr>
          <w:jc w:val="center"/>
        </w:trPr>
        <w:tc>
          <w:tcPr>
            <w:tcW w:w="2379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Витрати</w:t>
            </w:r>
          </w:p>
        </w:tc>
        <w:tc>
          <w:tcPr>
            <w:tcW w:w="17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712,8</w:t>
            </w:r>
          </w:p>
        </w:tc>
        <w:tc>
          <w:tcPr>
            <w:tcW w:w="1722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779,9</w:t>
            </w:r>
          </w:p>
        </w:tc>
        <w:tc>
          <w:tcPr>
            <w:tcW w:w="19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763,8</w:t>
            </w:r>
          </w:p>
        </w:tc>
        <w:tc>
          <w:tcPr>
            <w:tcW w:w="1879" w:type="dxa"/>
          </w:tcPr>
          <w:p w:rsidR="00F65772" w:rsidRPr="00C5478C" w:rsidRDefault="006265D4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795,8</w:t>
            </w:r>
          </w:p>
        </w:tc>
      </w:tr>
      <w:tr w:rsidR="00F65772" w:rsidRPr="00C5478C" w:rsidTr="00F65772">
        <w:trPr>
          <w:jc w:val="center"/>
        </w:trPr>
        <w:tc>
          <w:tcPr>
            <w:tcW w:w="2379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Прибуток / Збиток</w:t>
            </w:r>
          </w:p>
        </w:tc>
        <w:tc>
          <w:tcPr>
            <w:tcW w:w="17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17,6</w:t>
            </w:r>
          </w:p>
        </w:tc>
        <w:tc>
          <w:tcPr>
            <w:tcW w:w="1722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29,8</w:t>
            </w:r>
          </w:p>
        </w:tc>
        <w:tc>
          <w:tcPr>
            <w:tcW w:w="1927" w:type="dxa"/>
            <w:vAlign w:val="center"/>
          </w:tcPr>
          <w:p w:rsidR="00F65772" w:rsidRPr="00C5478C" w:rsidRDefault="00F65772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 w:rsidRPr="00C5478C">
              <w:rPr>
                <w:rFonts w:eastAsia="Arial Unicode MS"/>
                <w:kern w:val="1"/>
                <w:lang w:val="uk-UA" w:eastAsia="ar-SA"/>
              </w:rPr>
              <w:t>46,4</w:t>
            </w:r>
          </w:p>
        </w:tc>
        <w:tc>
          <w:tcPr>
            <w:tcW w:w="1879" w:type="dxa"/>
          </w:tcPr>
          <w:p w:rsidR="00F65772" w:rsidRPr="00C5478C" w:rsidRDefault="006265D4" w:rsidP="00437646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-72,1</w:t>
            </w:r>
          </w:p>
        </w:tc>
      </w:tr>
    </w:tbl>
    <w:p w:rsidR="00B43AEC" w:rsidRPr="00C5478C" w:rsidRDefault="00B43AEC" w:rsidP="005B4892">
      <w:pPr>
        <w:widowControl w:val="0"/>
        <w:spacing w:line="276" w:lineRule="auto"/>
        <w:ind w:firstLine="851"/>
        <w:jc w:val="both"/>
        <w:rPr>
          <w:kern w:val="24"/>
          <w:lang w:val="uk-UA"/>
        </w:rPr>
      </w:pPr>
    </w:p>
    <w:p w:rsidR="0012566D" w:rsidRPr="00C5478C" w:rsidRDefault="004A54EE" w:rsidP="0012566D">
      <w:pPr>
        <w:widowControl w:val="0"/>
        <w:spacing w:line="276" w:lineRule="auto"/>
        <w:ind w:firstLine="851"/>
        <w:jc w:val="right"/>
        <w:rPr>
          <w:kern w:val="24"/>
          <w:lang w:val="uk-UA"/>
        </w:rPr>
      </w:pPr>
      <w:r>
        <w:rPr>
          <w:kern w:val="24"/>
          <w:lang w:val="uk-UA"/>
        </w:rPr>
        <w:t xml:space="preserve"> </w:t>
      </w:r>
    </w:p>
    <w:p w:rsidR="0012566D" w:rsidRPr="00C5478C" w:rsidRDefault="00907FF1" w:rsidP="0012566D">
      <w:pPr>
        <w:widowControl w:val="0"/>
        <w:spacing w:line="276" w:lineRule="auto"/>
        <w:ind w:firstLine="851"/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 xml:space="preserve">Кількість </w:t>
      </w:r>
      <w:r w:rsidR="0012566D">
        <w:rPr>
          <w:b/>
          <w:kern w:val="24"/>
          <w:lang w:val="uk-UA"/>
        </w:rPr>
        <w:t>рекламних засобів</w:t>
      </w:r>
      <w:r>
        <w:rPr>
          <w:b/>
          <w:kern w:val="24"/>
          <w:lang w:val="uk-UA"/>
        </w:rPr>
        <w:t xml:space="preserve">та договорів </w:t>
      </w:r>
      <w:r w:rsidR="0012566D" w:rsidRPr="00C5478C">
        <w:rPr>
          <w:b/>
          <w:kern w:val="24"/>
          <w:lang w:val="uk-UA"/>
        </w:rPr>
        <w:t>КП «Пар</w:t>
      </w:r>
      <w:r w:rsidR="0012566D">
        <w:rPr>
          <w:b/>
          <w:kern w:val="24"/>
          <w:lang w:val="uk-UA"/>
        </w:rPr>
        <w:t>к Загребелля», од.</w:t>
      </w:r>
    </w:p>
    <w:tbl>
      <w:tblPr>
        <w:tblStyle w:val="a7"/>
        <w:tblW w:w="9351" w:type="dxa"/>
        <w:jc w:val="center"/>
        <w:tblLook w:val="04A0"/>
      </w:tblPr>
      <w:tblGrid>
        <w:gridCol w:w="2379"/>
        <w:gridCol w:w="2294"/>
        <w:gridCol w:w="2410"/>
        <w:gridCol w:w="2268"/>
      </w:tblGrid>
      <w:tr w:rsidR="0012566D" w:rsidRPr="00C5478C" w:rsidTr="0012566D">
        <w:trPr>
          <w:jc w:val="center"/>
        </w:trPr>
        <w:tc>
          <w:tcPr>
            <w:tcW w:w="2379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</w:p>
        </w:tc>
        <w:tc>
          <w:tcPr>
            <w:tcW w:w="2294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>
              <w:rPr>
                <w:rFonts w:eastAsia="Arial Unicode MS"/>
                <w:b/>
                <w:kern w:val="1"/>
                <w:lang w:val="uk-UA" w:eastAsia="ar-SA"/>
              </w:rPr>
              <w:t>01.11.2018 року</w:t>
            </w:r>
          </w:p>
        </w:tc>
        <w:tc>
          <w:tcPr>
            <w:tcW w:w="2410" w:type="dxa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>
              <w:rPr>
                <w:rFonts w:eastAsia="Arial Unicode MS"/>
                <w:b/>
                <w:kern w:val="1"/>
                <w:lang w:val="uk-UA" w:eastAsia="ar-SA"/>
              </w:rPr>
              <w:t>01.11.2019 року</w:t>
            </w:r>
          </w:p>
        </w:tc>
        <w:tc>
          <w:tcPr>
            <w:tcW w:w="2268" w:type="dxa"/>
          </w:tcPr>
          <w:p w:rsidR="0012566D" w:rsidRPr="00C5478C" w:rsidRDefault="00DE1886" w:rsidP="00D27114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val="uk-UA" w:eastAsia="ar-SA"/>
              </w:rPr>
            </w:pPr>
            <w:r>
              <w:rPr>
                <w:rFonts w:eastAsia="Arial Unicode MS"/>
                <w:b/>
                <w:kern w:val="1"/>
                <w:lang w:val="uk-UA" w:eastAsia="ar-SA"/>
              </w:rPr>
              <w:t>01.11</w:t>
            </w:r>
            <w:r w:rsidR="0012566D">
              <w:rPr>
                <w:rFonts w:eastAsia="Arial Unicode MS"/>
                <w:b/>
                <w:kern w:val="1"/>
                <w:lang w:val="uk-UA" w:eastAsia="ar-SA"/>
              </w:rPr>
              <w:t>.2020 року</w:t>
            </w:r>
          </w:p>
        </w:tc>
      </w:tr>
      <w:tr w:rsidR="0012566D" w:rsidRPr="00C5478C" w:rsidTr="0012566D">
        <w:trPr>
          <w:jc w:val="center"/>
        </w:trPr>
        <w:tc>
          <w:tcPr>
            <w:tcW w:w="2379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Турнікети</w:t>
            </w:r>
          </w:p>
        </w:tc>
        <w:tc>
          <w:tcPr>
            <w:tcW w:w="2294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56</w:t>
            </w:r>
          </w:p>
        </w:tc>
        <w:tc>
          <w:tcPr>
            <w:tcW w:w="2410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97</w:t>
            </w:r>
          </w:p>
        </w:tc>
        <w:tc>
          <w:tcPr>
            <w:tcW w:w="2268" w:type="dxa"/>
          </w:tcPr>
          <w:p w:rsidR="0012566D" w:rsidRPr="00C5478C" w:rsidRDefault="001438B3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56</w:t>
            </w:r>
          </w:p>
        </w:tc>
      </w:tr>
      <w:tr w:rsidR="0012566D" w:rsidRPr="00C5478C" w:rsidTr="0012566D">
        <w:trPr>
          <w:jc w:val="center"/>
        </w:trPr>
        <w:tc>
          <w:tcPr>
            <w:tcW w:w="2379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Штендери</w:t>
            </w:r>
          </w:p>
        </w:tc>
        <w:tc>
          <w:tcPr>
            <w:tcW w:w="2294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388</w:t>
            </w:r>
          </w:p>
        </w:tc>
        <w:tc>
          <w:tcPr>
            <w:tcW w:w="2410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443</w:t>
            </w:r>
          </w:p>
        </w:tc>
        <w:tc>
          <w:tcPr>
            <w:tcW w:w="2268" w:type="dxa"/>
          </w:tcPr>
          <w:p w:rsidR="0012566D" w:rsidRPr="00C5478C" w:rsidRDefault="001438B3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387</w:t>
            </w:r>
          </w:p>
        </w:tc>
      </w:tr>
      <w:tr w:rsidR="0012566D" w:rsidRPr="00C5478C" w:rsidTr="0012566D">
        <w:trPr>
          <w:jc w:val="center"/>
        </w:trPr>
        <w:tc>
          <w:tcPr>
            <w:tcW w:w="2379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Укладені договори</w:t>
            </w:r>
          </w:p>
        </w:tc>
        <w:tc>
          <w:tcPr>
            <w:tcW w:w="2294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241</w:t>
            </w:r>
          </w:p>
        </w:tc>
        <w:tc>
          <w:tcPr>
            <w:tcW w:w="2410" w:type="dxa"/>
            <w:vAlign w:val="center"/>
          </w:tcPr>
          <w:p w:rsidR="0012566D" w:rsidRPr="00C5478C" w:rsidRDefault="0012566D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309</w:t>
            </w:r>
          </w:p>
        </w:tc>
        <w:tc>
          <w:tcPr>
            <w:tcW w:w="2268" w:type="dxa"/>
          </w:tcPr>
          <w:p w:rsidR="0012566D" w:rsidRPr="00C5478C" w:rsidRDefault="001438B3" w:rsidP="00D27114">
            <w:pPr>
              <w:spacing w:line="276" w:lineRule="auto"/>
              <w:jc w:val="center"/>
              <w:rPr>
                <w:rFonts w:eastAsia="Arial Unicode MS"/>
                <w:kern w:val="1"/>
                <w:lang w:val="uk-UA" w:eastAsia="ar-SA"/>
              </w:rPr>
            </w:pPr>
            <w:r>
              <w:rPr>
                <w:rFonts w:eastAsia="Arial Unicode MS"/>
                <w:kern w:val="1"/>
                <w:lang w:val="uk-UA" w:eastAsia="ar-SA"/>
              </w:rPr>
              <w:t>308</w:t>
            </w:r>
          </w:p>
        </w:tc>
      </w:tr>
    </w:tbl>
    <w:p w:rsidR="00723261" w:rsidRDefault="00723261" w:rsidP="00723261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</w:p>
    <w:p w:rsidR="00723261" w:rsidRDefault="00723261" w:rsidP="00723261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  <w:r w:rsidRPr="00C5478C">
        <w:rPr>
          <w:lang w:val="uk-UA"/>
        </w:rPr>
        <w:t>Фонд зар</w:t>
      </w:r>
      <w:r>
        <w:rPr>
          <w:lang w:val="uk-UA"/>
        </w:rPr>
        <w:t>обітної плати за 11 місяців 2020</w:t>
      </w:r>
      <w:r w:rsidRPr="00C5478C">
        <w:rPr>
          <w:lang w:val="uk-UA"/>
        </w:rPr>
        <w:t xml:space="preserve"> року в порівнянні з аналогічним періодом минулого року навед</w:t>
      </w:r>
      <w:r>
        <w:rPr>
          <w:lang w:val="uk-UA"/>
        </w:rPr>
        <w:t xml:space="preserve">ено в табл. </w:t>
      </w:r>
    </w:p>
    <w:tbl>
      <w:tblPr>
        <w:tblStyle w:val="a7"/>
        <w:tblW w:w="9776" w:type="dxa"/>
        <w:jc w:val="center"/>
        <w:tblLook w:val="04A0"/>
      </w:tblPr>
      <w:tblGrid>
        <w:gridCol w:w="1980"/>
        <w:gridCol w:w="1887"/>
        <w:gridCol w:w="1985"/>
        <w:gridCol w:w="1984"/>
        <w:gridCol w:w="1940"/>
      </w:tblGrid>
      <w:tr w:rsidR="00723261" w:rsidRPr="00C5478C" w:rsidTr="00700F2E">
        <w:trPr>
          <w:jc w:val="center"/>
        </w:trPr>
        <w:tc>
          <w:tcPr>
            <w:tcW w:w="198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87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C5478C">
              <w:rPr>
                <w:b/>
                <w:lang w:val="uk-UA"/>
              </w:rPr>
              <w:t>01.11.2017</w:t>
            </w:r>
            <w:r>
              <w:rPr>
                <w:b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C5478C">
              <w:rPr>
                <w:b/>
                <w:lang w:val="uk-UA"/>
              </w:rPr>
              <w:t>01.11.2018</w:t>
            </w:r>
            <w:r>
              <w:rPr>
                <w:b/>
                <w:lang w:val="uk-UA"/>
              </w:rPr>
              <w:t xml:space="preserve"> року</w:t>
            </w:r>
          </w:p>
        </w:tc>
        <w:tc>
          <w:tcPr>
            <w:tcW w:w="1984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b/>
                <w:lang w:val="uk-UA"/>
              </w:rPr>
            </w:pPr>
            <w:r w:rsidRPr="00C5478C">
              <w:rPr>
                <w:b/>
                <w:lang w:val="uk-UA"/>
              </w:rPr>
              <w:t>01.11.2019</w:t>
            </w:r>
            <w:r>
              <w:rPr>
                <w:b/>
                <w:lang w:val="uk-UA"/>
              </w:rPr>
              <w:t xml:space="preserve"> року</w:t>
            </w:r>
          </w:p>
        </w:tc>
        <w:tc>
          <w:tcPr>
            <w:tcW w:w="194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01.11.2020 року</w:t>
            </w:r>
          </w:p>
        </w:tc>
      </w:tr>
      <w:tr w:rsidR="00723261" w:rsidRPr="00C5478C" w:rsidTr="00700F2E">
        <w:trPr>
          <w:jc w:val="center"/>
        </w:trPr>
        <w:tc>
          <w:tcPr>
            <w:tcW w:w="198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 w:rsidRPr="00C5478C">
              <w:rPr>
                <w:lang w:val="uk-UA"/>
              </w:rPr>
              <w:t>Кількість працівників</w:t>
            </w:r>
          </w:p>
        </w:tc>
        <w:tc>
          <w:tcPr>
            <w:tcW w:w="1887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4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3261" w:rsidRPr="00C5478C" w:rsidTr="00700F2E">
        <w:trPr>
          <w:jc w:val="center"/>
        </w:trPr>
        <w:tc>
          <w:tcPr>
            <w:tcW w:w="198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 w:rsidRPr="00C5478C">
              <w:rPr>
                <w:lang w:val="uk-UA"/>
              </w:rPr>
              <w:t>Фонд заробітної плати</w:t>
            </w:r>
          </w:p>
        </w:tc>
        <w:tc>
          <w:tcPr>
            <w:tcW w:w="1887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186,5</w:t>
            </w:r>
          </w:p>
        </w:tc>
        <w:tc>
          <w:tcPr>
            <w:tcW w:w="1985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203,3</w:t>
            </w:r>
          </w:p>
        </w:tc>
        <w:tc>
          <w:tcPr>
            <w:tcW w:w="1984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323,6</w:t>
            </w:r>
          </w:p>
        </w:tc>
        <w:tc>
          <w:tcPr>
            <w:tcW w:w="194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347,7</w:t>
            </w:r>
          </w:p>
        </w:tc>
      </w:tr>
      <w:tr w:rsidR="00723261" w:rsidRPr="00C5478C" w:rsidTr="00700F2E">
        <w:trPr>
          <w:jc w:val="center"/>
        </w:trPr>
        <w:tc>
          <w:tcPr>
            <w:tcW w:w="198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 w:rsidRPr="00C5478C">
              <w:rPr>
                <w:lang w:val="uk-UA"/>
              </w:rPr>
              <w:t>В т.ч. премія</w:t>
            </w:r>
          </w:p>
        </w:tc>
        <w:tc>
          <w:tcPr>
            <w:tcW w:w="1887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5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29,7</w:t>
            </w:r>
          </w:p>
        </w:tc>
        <w:tc>
          <w:tcPr>
            <w:tcW w:w="1940" w:type="dxa"/>
            <w:vAlign w:val="center"/>
          </w:tcPr>
          <w:p w:rsidR="00723261" w:rsidRPr="00C5478C" w:rsidRDefault="00723261" w:rsidP="00700F2E">
            <w:pPr>
              <w:tabs>
                <w:tab w:val="left" w:pos="413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</w:tr>
    </w:tbl>
    <w:p w:rsidR="00723261" w:rsidRPr="00C5478C" w:rsidRDefault="00723261" w:rsidP="00723261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</w:p>
    <w:p w:rsidR="009B3853" w:rsidRPr="005B0A88" w:rsidRDefault="009B3853" w:rsidP="009B3853">
      <w:pPr>
        <w:spacing w:line="360" w:lineRule="auto"/>
        <w:ind w:firstLine="851"/>
        <w:contextualSpacing/>
        <w:jc w:val="both"/>
        <w:rPr>
          <w:sz w:val="28"/>
          <w:szCs w:val="28"/>
          <w:lang w:val="uk-UA"/>
        </w:rPr>
      </w:pPr>
      <w:r w:rsidRPr="005B0A88">
        <w:rPr>
          <w:color w:val="000000"/>
          <w:sz w:val="28"/>
          <w:szCs w:val="28"/>
          <w:shd w:val="clear" w:color="auto" w:fill="FFFFFF"/>
        </w:rPr>
        <w:t>Видатків на виконання некомерційних цілей державної політики підприємство в зазначений період не отримувало</w:t>
      </w:r>
      <w:r w:rsidRPr="005B0A88">
        <w:rPr>
          <w:sz w:val="28"/>
          <w:szCs w:val="28"/>
          <w:lang w:val="uk-UA"/>
        </w:rPr>
        <w:t xml:space="preserve"> </w:t>
      </w:r>
    </w:p>
    <w:p w:rsidR="009B3853" w:rsidRDefault="009B3853" w:rsidP="009B3853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2F2F5"/>
          <w:lang w:val="uk-UA"/>
        </w:rPr>
      </w:pPr>
      <w:r w:rsidRPr="005B0A88">
        <w:rPr>
          <w:color w:val="000000"/>
          <w:sz w:val="28"/>
          <w:szCs w:val="28"/>
          <w:shd w:val="clear" w:color="auto" w:fill="F2F2F5"/>
        </w:rPr>
        <w:t>Підприємство не відноситься до великих, середніх підприємств та не несе суспільного інтересу</w:t>
      </w:r>
      <w:r>
        <w:rPr>
          <w:color w:val="000000"/>
          <w:sz w:val="28"/>
          <w:szCs w:val="28"/>
          <w:shd w:val="clear" w:color="auto" w:fill="F2F2F5"/>
          <w:lang w:val="uk-UA"/>
        </w:rPr>
        <w:t>.</w:t>
      </w:r>
    </w:p>
    <w:p w:rsidR="009B3853" w:rsidRDefault="009B3853" w:rsidP="009B3853">
      <w:pPr>
        <w:spacing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0A88">
        <w:rPr>
          <w:color w:val="000000"/>
          <w:sz w:val="28"/>
          <w:szCs w:val="28"/>
          <w:shd w:val="clear" w:color="auto" w:fill="FFFFFF"/>
          <w:lang w:val="uk-UA"/>
        </w:rPr>
        <w:t>Координацію діяльності КП «Парк Загребелля» здійснює виконавчий комітет Тернопільської міської ради(уповноважений орган)</w:t>
      </w:r>
    </w:p>
    <w:p w:rsidR="009B3853" w:rsidRPr="005B0A88" w:rsidRDefault="009B3853" w:rsidP="009B3853">
      <w:pPr>
        <w:pStyle w:val="a6"/>
        <w:shd w:val="clear" w:color="auto" w:fill="FFFFFF"/>
        <w:spacing w:before="0" w:beforeAutospacing="0" w:after="180" w:afterAutospacing="0"/>
        <w:ind w:firstLine="720"/>
        <w:rPr>
          <w:sz w:val="28"/>
          <w:szCs w:val="28"/>
          <w:lang w:val="uk-UA"/>
        </w:rPr>
      </w:pPr>
      <w:r w:rsidRPr="005B0A88">
        <w:rPr>
          <w:color w:val="000000"/>
          <w:sz w:val="28"/>
          <w:szCs w:val="28"/>
        </w:rPr>
        <w:t>КП «Парк Загребелля» немає державних коштів, тому на E-DATA зобов’язане публікувати договори більше 1,5млн. гривень, таких договорів немає на підприємстві. Що стосується договорів на суму більше 50 тис. грн., то підприємство здійснює процедуру допорогової закупівлі і всі вони, включаючи самі договори, є опубліковані на сайті PROZORRO за лінком: </w:t>
      </w:r>
      <w:hyperlink r:id="rId8" w:history="1">
        <w:r w:rsidRPr="005B0A88">
          <w:rPr>
            <w:rStyle w:val="a4"/>
            <w:color w:val="274AA2"/>
            <w:sz w:val="28"/>
            <w:szCs w:val="28"/>
          </w:rPr>
          <w:t>https://prozorro.gov.ua/tender</w:t>
        </w:r>
      </w:hyperlink>
      <w:hyperlink r:id="rId9" w:history="1">
        <w:r w:rsidRPr="005B0A88">
          <w:rPr>
            <w:rStyle w:val="a4"/>
            <w:color w:val="274AA2"/>
            <w:sz w:val="28"/>
            <w:szCs w:val="28"/>
          </w:rPr>
          <w:t>/search/?edrpou=36721282</w:t>
        </w:r>
      </w:hyperlink>
    </w:p>
    <w:p w:rsidR="009B3853" w:rsidRDefault="009B3853" w:rsidP="009B3853">
      <w:pPr>
        <w:tabs>
          <w:tab w:val="left" w:pos="4132"/>
        </w:tabs>
        <w:spacing w:line="276" w:lineRule="auto"/>
        <w:ind w:firstLine="851"/>
        <w:jc w:val="center"/>
        <w:rPr>
          <w:b/>
          <w:lang w:val="uk-UA"/>
        </w:rPr>
      </w:pPr>
    </w:p>
    <w:p w:rsidR="005B0A88" w:rsidRPr="00723261" w:rsidRDefault="005B0A88" w:rsidP="005B0A88">
      <w:pPr>
        <w:pStyle w:val="a3"/>
        <w:ind w:left="1320"/>
        <w:jc w:val="both"/>
        <w:rPr>
          <w:sz w:val="28"/>
          <w:szCs w:val="28"/>
          <w:lang w:val="uk-UA"/>
        </w:rPr>
      </w:pPr>
    </w:p>
    <w:p w:rsidR="005B0A88" w:rsidRDefault="005B0A88" w:rsidP="005B0A88">
      <w:pPr>
        <w:pStyle w:val="a3"/>
        <w:ind w:left="1320"/>
        <w:jc w:val="both"/>
        <w:rPr>
          <w:sz w:val="28"/>
          <w:szCs w:val="28"/>
        </w:rPr>
      </w:pPr>
      <w:r w:rsidRPr="005B0A88">
        <w:rPr>
          <w:sz w:val="28"/>
          <w:szCs w:val="28"/>
          <w:lang w:val="uk-UA"/>
        </w:rPr>
        <w:t xml:space="preserve">КП Парк Загребелля в своїй діяльності у 2020 році отримало збитки лише в ІІ кварталі 2020 року, в зв’язку з  загальнодержавною економічною і епідеміологічною ситуацією в державі та оголошеними карантинними заходами. </w:t>
      </w:r>
      <w:r>
        <w:rPr>
          <w:sz w:val="28"/>
          <w:szCs w:val="28"/>
        </w:rPr>
        <w:t xml:space="preserve">Зупинка діяльності багатьох  підприємців в ІІ кварталі 2020 року  призвела до зупинення ними договорів на розміщення тимчасових рекламних конструкцій </w:t>
      </w:r>
      <w:r>
        <w:rPr>
          <w:sz w:val="28"/>
          <w:szCs w:val="28"/>
        </w:rPr>
        <w:lastRenderedPageBreak/>
        <w:t xml:space="preserve">(штендерів).            Також заборона на проведення концертів та масових заходів, яка триває досі,  призвела до повної зупинки розміщення на комунальних площинах  рекламних афіш.  </w:t>
      </w:r>
    </w:p>
    <w:p w:rsidR="005B0A88" w:rsidRDefault="005B0A88" w:rsidP="005B0A88">
      <w:pPr>
        <w:pStyle w:val="a3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цей складний період ми власними силами  робили розклейку на комунальних конструкціях соціально важливої інформації про боротьбу з коронавірусом.</w:t>
      </w:r>
      <w:r>
        <w:rPr>
          <w:sz w:val="28"/>
          <w:szCs w:val="28"/>
        </w:rPr>
        <w:br/>
        <w:t xml:space="preserve">               На сьогоднішній день ситуація по тимчасовій рекламі вирівнюється. Вона залишається необхідною   в нових економічних умовах для просування товарів і послуг.</w:t>
      </w:r>
    </w:p>
    <w:p w:rsidR="005B0A88" w:rsidRDefault="005B0A88" w:rsidP="005B0A88">
      <w:pPr>
        <w:pStyle w:val="a3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Дуже актуальною є очистка міста від несанкціонованої тимчасової реклами – оголошень. Вона не зупинялась навіть в період повного весняного локдауну. Зараз люди ще більше, ніж раніше шукають можливість для безкоштовного розміщення своїх оголошень, і таких дошок біля житлових під’</w:t>
      </w:r>
      <w:r w:rsidRPr="00CE7469">
        <w:rPr>
          <w:sz w:val="28"/>
          <w:szCs w:val="28"/>
        </w:rPr>
        <w:t>їздів</w:t>
      </w:r>
      <w:r>
        <w:rPr>
          <w:sz w:val="28"/>
          <w:szCs w:val="28"/>
        </w:rPr>
        <w:t xml:space="preserve"> їм не вистачає. Зупинка функціонування КП « Парк Загребелля»</w:t>
      </w:r>
      <w:r w:rsidRPr="00CE74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призведе до захаращення міста дрібною несанкціонованою рекламою.</w:t>
      </w:r>
      <w:r>
        <w:rPr>
          <w:sz w:val="28"/>
          <w:szCs w:val="28"/>
        </w:rPr>
        <w:tab/>
      </w:r>
    </w:p>
    <w:p w:rsidR="005B0A88" w:rsidRPr="00723261" w:rsidRDefault="005B0A88" w:rsidP="00723261">
      <w:pPr>
        <w:jc w:val="both"/>
        <w:rPr>
          <w:sz w:val="28"/>
          <w:szCs w:val="28"/>
        </w:rPr>
      </w:pPr>
      <w:r w:rsidRPr="00723261">
        <w:rPr>
          <w:sz w:val="28"/>
          <w:szCs w:val="28"/>
        </w:rPr>
        <w:t>Підсумовуючи 2020 рік плануємо вийти на показники прибутковості.</w:t>
      </w:r>
    </w:p>
    <w:p w:rsidR="0012566D" w:rsidRPr="005B0A88" w:rsidRDefault="0012566D" w:rsidP="00C8351E">
      <w:pPr>
        <w:widowControl w:val="0"/>
        <w:spacing w:line="276" w:lineRule="auto"/>
        <w:ind w:firstLine="851"/>
        <w:jc w:val="center"/>
        <w:rPr>
          <w:b/>
          <w:kern w:val="24"/>
        </w:rPr>
      </w:pPr>
    </w:p>
    <w:p w:rsidR="00E065A9" w:rsidRPr="00C5478C" w:rsidRDefault="00E065A9" w:rsidP="00E065A9">
      <w:pPr>
        <w:tabs>
          <w:tab w:val="left" w:pos="4132"/>
        </w:tabs>
        <w:spacing w:line="276" w:lineRule="auto"/>
        <w:ind w:firstLine="851"/>
        <w:jc w:val="right"/>
        <w:rPr>
          <w:lang w:val="uk-UA"/>
        </w:rPr>
      </w:pPr>
    </w:p>
    <w:p w:rsidR="00C531A5" w:rsidRPr="00C5478C" w:rsidRDefault="00C531A5" w:rsidP="00C8351E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</w:p>
    <w:p w:rsidR="00E065A9" w:rsidRDefault="00E065A9" w:rsidP="00C8351E">
      <w:pPr>
        <w:tabs>
          <w:tab w:val="left" w:pos="4132"/>
        </w:tabs>
        <w:spacing w:line="276" w:lineRule="auto"/>
        <w:ind w:firstLine="851"/>
        <w:jc w:val="center"/>
        <w:rPr>
          <w:lang w:val="uk-UA"/>
        </w:rPr>
      </w:pPr>
    </w:p>
    <w:p w:rsidR="005923F7" w:rsidRDefault="004A54EE" w:rsidP="00E065A9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65A9" w:rsidRPr="00C5478C" w:rsidRDefault="00E065A9" w:rsidP="00E065A9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  <w:bookmarkStart w:id="0" w:name="_GoBack"/>
      <w:bookmarkEnd w:id="0"/>
    </w:p>
    <w:p w:rsidR="00A21748" w:rsidRPr="00C5478C" w:rsidRDefault="00A21748" w:rsidP="00E065A9">
      <w:pPr>
        <w:tabs>
          <w:tab w:val="left" w:pos="4132"/>
        </w:tabs>
        <w:spacing w:line="276" w:lineRule="auto"/>
        <w:ind w:firstLine="851"/>
        <w:jc w:val="both"/>
        <w:rPr>
          <w:lang w:val="uk-UA"/>
        </w:rPr>
      </w:pPr>
    </w:p>
    <w:p w:rsidR="00C574DF" w:rsidRPr="00C574DF" w:rsidRDefault="004A54EE" w:rsidP="00E065A9">
      <w:pPr>
        <w:tabs>
          <w:tab w:val="left" w:pos="4132"/>
        </w:tabs>
        <w:spacing w:line="276" w:lineRule="auto"/>
        <w:ind w:firstLine="851"/>
        <w:jc w:val="both"/>
        <w:rPr>
          <w:sz w:val="20"/>
          <w:lang w:val="uk-UA"/>
        </w:rPr>
      </w:pPr>
      <w:r>
        <w:rPr>
          <w:lang w:val="uk-UA"/>
        </w:rPr>
        <w:t xml:space="preserve"> </w:t>
      </w:r>
    </w:p>
    <w:sectPr w:rsidR="00C574DF" w:rsidRPr="00C574DF" w:rsidSect="00AF7E56">
      <w:headerReference w:type="default" r:id="rId10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98" w:rsidRDefault="00CA6098" w:rsidP="00C574DF">
      <w:r>
        <w:separator/>
      </w:r>
    </w:p>
  </w:endnote>
  <w:endnote w:type="continuationSeparator" w:id="1">
    <w:p w:rsidR="00CA6098" w:rsidRDefault="00CA6098" w:rsidP="00C5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nt85"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98" w:rsidRDefault="00CA6098" w:rsidP="00C574DF">
      <w:r>
        <w:separator/>
      </w:r>
    </w:p>
  </w:footnote>
  <w:footnote w:type="continuationSeparator" w:id="1">
    <w:p w:rsidR="00CA6098" w:rsidRDefault="00CA6098" w:rsidP="00C5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2243"/>
      <w:docPartObj>
        <w:docPartGallery w:val="Page Numbers (Top of Page)"/>
        <w:docPartUnique/>
      </w:docPartObj>
    </w:sdtPr>
    <w:sdtContent>
      <w:p w:rsidR="00C574DF" w:rsidRDefault="00CE29EF">
        <w:pPr>
          <w:pStyle w:val="aa"/>
          <w:jc w:val="center"/>
        </w:pPr>
        <w:r>
          <w:fldChar w:fldCharType="begin"/>
        </w:r>
        <w:r w:rsidR="00C574DF">
          <w:instrText>PAGE   \* MERGEFORMAT</w:instrText>
        </w:r>
        <w:r>
          <w:fldChar w:fldCharType="separate"/>
        </w:r>
        <w:r w:rsidR="009B3853">
          <w:rPr>
            <w:noProof/>
          </w:rPr>
          <w:t>3</w:t>
        </w:r>
        <w:r>
          <w:fldChar w:fldCharType="end"/>
        </w:r>
      </w:p>
    </w:sdtContent>
  </w:sdt>
  <w:p w:rsidR="00C574DF" w:rsidRDefault="00C574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E76"/>
    <w:multiLevelType w:val="hybridMultilevel"/>
    <w:tmpl w:val="9EBC4044"/>
    <w:lvl w:ilvl="0" w:tplc="A314D0E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144C22"/>
    <w:multiLevelType w:val="hybridMultilevel"/>
    <w:tmpl w:val="180E1F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65163"/>
    <w:multiLevelType w:val="hybridMultilevel"/>
    <w:tmpl w:val="B106A2A4"/>
    <w:lvl w:ilvl="0" w:tplc="A314D0E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A703B"/>
    <w:multiLevelType w:val="hybridMultilevel"/>
    <w:tmpl w:val="886283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2620F"/>
    <w:multiLevelType w:val="hybridMultilevel"/>
    <w:tmpl w:val="5308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80520"/>
    <w:multiLevelType w:val="hybridMultilevel"/>
    <w:tmpl w:val="AC667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82791"/>
    <w:multiLevelType w:val="hybridMultilevel"/>
    <w:tmpl w:val="F1E0A83C"/>
    <w:lvl w:ilvl="0" w:tplc="7C1A550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0394"/>
    <w:multiLevelType w:val="hybridMultilevel"/>
    <w:tmpl w:val="D8EA28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7F3B7D"/>
    <w:multiLevelType w:val="hybridMultilevel"/>
    <w:tmpl w:val="FAEE441C"/>
    <w:lvl w:ilvl="0" w:tplc="89B0C96E">
      <w:start w:val="1"/>
      <w:numFmt w:val="decimal"/>
      <w:lvlText w:val="%1)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DC01FFA"/>
    <w:multiLevelType w:val="hybridMultilevel"/>
    <w:tmpl w:val="04B88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E7B01"/>
    <w:multiLevelType w:val="hybridMultilevel"/>
    <w:tmpl w:val="5896F5F0"/>
    <w:lvl w:ilvl="0" w:tplc="03E0113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C2EE7"/>
    <w:multiLevelType w:val="hybridMultilevel"/>
    <w:tmpl w:val="829AD1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B018CE"/>
    <w:multiLevelType w:val="multilevel"/>
    <w:tmpl w:val="8BA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F730E"/>
    <w:multiLevelType w:val="hybridMultilevel"/>
    <w:tmpl w:val="22A099F0"/>
    <w:lvl w:ilvl="0" w:tplc="ACB4DF8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F4D0A"/>
    <w:multiLevelType w:val="hybridMultilevel"/>
    <w:tmpl w:val="C1C6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CE4A67"/>
    <w:multiLevelType w:val="hybridMultilevel"/>
    <w:tmpl w:val="AFB41BB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E6F3EA8"/>
    <w:multiLevelType w:val="hybridMultilevel"/>
    <w:tmpl w:val="E4C62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B20308"/>
    <w:multiLevelType w:val="hybridMultilevel"/>
    <w:tmpl w:val="F1303EA2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D0F43F0"/>
    <w:multiLevelType w:val="hybridMultilevel"/>
    <w:tmpl w:val="EAF09532"/>
    <w:lvl w:ilvl="0" w:tplc="04190011">
      <w:start w:val="1"/>
      <w:numFmt w:val="decimal"/>
      <w:lvlText w:val="%1)"/>
      <w:lvlJc w:val="left"/>
      <w:pPr>
        <w:ind w:left="24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22A3A36"/>
    <w:multiLevelType w:val="hybridMultilevel"/>
    <w:tmpl w:val="EB8034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D05E35"/>
    <w:multiLevelType w:val="hybridMultilevel"/>
    <w:tmpl w:val="0EB0E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EC7EC5"/>
    <w:multiLevelType w:val="hybridMultilevel"/>
    <w:tmpl w:val="D6505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53035"/>
    <w:multiLevelType w:val="hybridMultilevel"/>
    <w:tmpl w:val="A37682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7A3068BF"/>
    <w:multiLevelType w:val="hybridMultilevel"/>
    <w:tmpl w:val="7FA2D648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E490AD6"/>
    <w:multiLevelType w:val="hybridMultilevel"/>
    <w:tmpl w:val="EFD8FAF6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7FD849EC"/>
    <w:multiLevelType w:val="hybridMultilevel"/>
    <w:tmpl w:val="772429DC"/>
    <w:lvl w:ilvl="0" w:tplc="6DEC64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23"/>
  </w:num>
  <w:num w:numId="8">
    <w:abstractNumId w:val="11"/>
  </w:num>
  <w:num w:numId="9">
    <w:abstractNumId w:val="9"/>
  </w:num>
  <w:num w:numId="10">
    <w:abstractNumId w:val="17"/>
  </w:num>
  <w:num w:numId="11">
    <w:abstractNumId w:val="24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25"/>
  </w:num>
  <w:num w:numId="17">
    <w:abstractNumId w:val="18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3F7"/>
    <w:rsid w:val="00011445"/>
    <w:rsid w:val="000462AF"/>
    <w:rsid w:val="00046941"/>
    <w:rsid w:val="0007256B"/>
    <w:rsid w:val="00085EBE"/>
    <w:rsid w:val="000B178D"/>
    <w:rsid w:val="000D008D"/>
    <w:rsid w:val="000D5711"/>
    <w:rsid w:val="000E46B9"/>
    <w:rsid w:val="000F09A2"/>
    <w:rsid w:val="000F625D"/>
    <w:rsid w:val="001207D0"/>
    <w:rsid w:val="0012143E"/>
    <w:rsid w:val="0012566D"/>
    <w:rsid w:val="001438B3"/>
    <w:rsid w:val="0015400A"/>
    <w:rsid w:val="00170329"/>
    <w:rsid w:val="001709EA"/>
    <w:rsid w:val="00176841"/>
    <w:rsid w:val="00196BE0"/>
    <w:rsid w:val="001B41A7"/>
    <w:rsid w:val="001C06EB"/>
    <w:rsid w:val="001F4A7F"/>
    <w:rsid w:val="00205E44"/>
    <w:rsid w:val="0022090A"/>
    <w:rsid w:val="00233535"/>
    <w:rsid w:val="0026054C"/>
    <w:rsid w:val="002617BA"/>
    <w:rsid w:val="0027703A"/>
    <w:rsid w:val="00290F08"/>
    <w:rsid w:val="002A76AA"/>
    <w:rsid w:val="002D0029"/>
    <w:rsid w:val="002F6294"/>
    <w:rsid w:val="00307715"/>
    <w:rsid w:val="00312A91"/>
    <w:rsid w:val="00313DAC"/>
    <w:rsid w:val="00313F6F"/>
    <w:rsid w:val="00332DB2"/>
    <w:rsid w:val="003420E6"/>
    <w:rsid w:val="0034374B"/>
    <w:rsid w:val="00367431"/>
    <w:rsid w:val="00370AEC"/>
    <w:rsid w:val="0037322B"/>
    <w:rsid w:val="00376DD7"/>
    <w:rsid w:val="0038185F"/>
    <w:rsid w:val="00383C00"/>
    <w:rsid w:val="003861AD"/>
    <w:rsid w:val="00387912"/>
    <w:rsid w:val="003A3E7B"/>
    <w:rsid w:val="003A6C36"/>
    <w:rsid w:val="003B00CA"/>
    <w:rsid w:val="003C5D39"/>
    <w:rsid w:val="003C7C54"/>
    <w:rsid w:val="003D2A07"/>
    <w:rsid w:val="003D36BC"/>
    <w:rsid w:val="003D6806"/>
    <w:rsid w:val="003E5DC1"/>
    <w:rsid w:val="004135D7"/>
    <w:rsid w:val="00424265"/>
    <w:rsid w:val="00426E56"/>
    <w:rsid w:val="00430A6A"/>
    <w:rsid w:val="00435662"/>
    <w:rsid w:val="00436F53"/>
    <w:rsid w:val="00452D17"/>
    <w:rsid w:val="004A54EE"/>
    <w:rsid w:val="004B3DB1"/>
    <w:rsid w:val="004D71E5"/>
    <w:rsid w:val="004E772F"/>
    <w:rsid w:val="005071F5"/>
    <w:rsid w:val="00514AC5"/>
    <w:rsid w:val="00541858"/>
    <w:rsid w:val="0054291D"/>
    <w:rsid w:val="00546DC9"/>
    <w:rsid w:val="00563FFB"/>
    <w:rsid w:val="0058059D"/>
    <w:rsid w:val="005923F7"/>
    <w:rsid w:val="005931E6"/>
    <w:rsid w:val="0059347D"/>
    <w:rsid w:val="005970B8"/>
    <w:rsid w:val="0059728E"/>
    <w:rsid w:val="005B0A88"/>
    <w:rsid w:val="005B43CD"/>
    <w:rsid w:val="005B4892"/>
    <w:rsid w:val="005B7CCC"/>
    <w:rsid w:val="005D3A54"/>
    <w:rsid w:val="005E1EBF"/>
    <w:rsid w:val="005E6A61"/>
    <w:rsid w:val="006265D4"/>
    <w:rsid w:val="0063040A"/>
    <w:rsid w:val="00633BD4"/>
    <w:rsid w:val="00635C53"/>
    <w:rsid w:val="00647607"/>
    <w:rsid w:val="00650F12"/>
    <w:rsid w:val="00665421"/>
    <w:rsid w:val="00682A9B"/>
    <w:rsid w:val="006A2F37"/>
    <w:rsid w:val="006B2293"/>
    <w:rsid w:val="006C3D53"/>
    <w:rsid w:val="006C4702"/>
    <w:rsid w:val="006D7022"/>
    <w:rsid w:val="006F20ED"/>
    <w:rsid w:val="0070460B"/>
    <w:rsid w:val="00704C0B"/>
    <w:rsid w:val="00705B25"/>
    <w:rsid w:val="00723261"/>
    <w:rsid w:val="00731DF7"/>
    <w:rsid w:val="0075765B"/>
    <w:rsid w:val="007779C2"/>
    <w:rsid w:val="00790FE7"/>
    <w:rsid w:val="00791135"/>
    <w:rsid w:val="007C05D3"/>
    <w:rsid w:val="007C6552"/>
    <w:rsid w:val="007D4E50"/>
    <w:rsid w:val="007E03BB"/>
    <w:rsid w:val="007E295B"/>
    <w:rsid w:val="007F3252"/>
    <w:rsid w:val="007F682D"/>
    <w:rsid w:val="00810BE5"/>
    <w:rsid w:val="00812E74"/>
    <w:rsid w:val="008200AF"/>
    <w:rsid w:val="0082090E"/>
    <w:rsid w:val="00820F9A"/>
    <w:rsid w:val="00821FA9"/>
    <w:rsid w:val="008274C1"/>
    <w:rsid w:val="00827823"/>
    <w:rsid w:val="00833838"/>
    <w:rsid w:val="008621CB"/>
    <w:rsid w:val="00867944"/>
    <w:rsid w:val="008806BB"/>
    <w:rsid w:val="008A5EE8"/>
    <w:rsid w:val="008A63C4"/>
    <w:rsid w:val="008B015A"/>
    <w:rsid w:val="008B726C"/>
    <w:rsid w:val="008C3D7D"/>
    <w:rsid w:val="008D4FA7"/>
    <w:rsid w:val="00907FF1"/>
    <w:rsid w:val="00922969"/>
    <w:rsid w:val="0092363B"/>
    <w:rsid w:val="00925609"/>
    <w:rsid w:val="00966970"/>
    <w:rsid w:val="00967664"/>
    <w:rsid w:val="009A02F3"/>
    <w:rsid w:val="009A085A"/>
    <w:rsid w:val="009A32EE"/>
    <w:rsid w:val="009A33C2"/>
    <w:rsid w:val="009B0E80"/>
    <w:rsid w:val="009B3853"/>
    <w:rsid w:val="009C6C85"/>
    <w:rsid w:val="009D7CAE"/>
    <w:rsid w:val="009D7E84"/>
    <w:rsid w:val="009F53C1"/>
    <w:rsid w:val="00A115BB"/>
    <w:rsid w:val="00A21748"/>
    <w:rsid w:val="00A3630E"/>
    <w:rsid w:val="00A40C32"/>
    <w:rsid w:val="00A51872"/>
    <w:rsid w:val="00A6308C"/>
    <w:rsid w:val="00A67537"/>
    <w:rsid w:val="00A84260"/>
    <w:rsid w:val="00A84F7C"/>
    <w:rsid w:val="00A92878"/>
    <w:rsid w:val="00A9573F"/>
    <w:rsid w:val="00AA4182"/>
    <w:rsid w:val="00AA503B"/>
    <w:rsid w:val="00AA5E20"/>
    <w:rsid w:val="00AB5C33"/>
    <w:rsid w:val="00AB69F2"/>
    <w:rsid w:val="00AC2471"/>
    <w:rsid w:val="00AF44F4"/>
    <w:rsid w:val="00AF5DEB"/>
    <w:rsid w:val="00AF7E56"/>
    <w:rsid w:val="00B12861"/>
    <w:rsid w:val="00B24498"/>
    <w:rsid w:val="00B26E8D"/>
    <w:rsid w:val="00B4041E"/>
    <w:rsid w:val="00B42E0B"/>
    <w:rsid w:val="00B43A78"/>
    <w:rsid w:val="00B43AEC"/>
    <w:rsid w:val="00B55029"/>
    <w:rsid w:val="00B64CBB"/>
    <w:rsid w:val="00B72AB2"/>
    <w:rsid w:val="00B87663"/>
    <w:rsid w:val="00B95BC7"/>
    <w:rsid w:val="00BA0597"/>
    <w:rsid w:val="00BB3891"/>
    <w:rsid w:val="00BB3B63"/>
    <w:rsid w:val="00BD0B00"/>
    <w:rsid w:val="00C125B8"/>
    <w:rsid w:val="00C1633B"/>
    <w:rsid w:val="00C36085"/>
    <w:rsid w:val="00C531A5"/>
    <w:rsid w:val="00C5478C"/>
    <w:rsid w:val="00C574DF"/>
    <w:rsid w:val="00C61C48"/>
    <w:rsid w:val="00C64F8F"/>
    <w:rsid w:val="00C65E95"/>
    <w:rsid w:val="00C8351E"/>
    <w:rsid w:val="00C85530"/>
    <w:rsid w:val="00C95748"/>
    <w:rsid w:val="00CA6098"/>
    <w:rsid w:val="00CB3C7D"/>
    <w:rsid w:val="00CC5274"/>
    <w:rsid w:val="00CD666E"/>
    <w:rsid w:val="00CE29EF"/>
    <w:rsid w:val="00CE418F"/>
    <w:rsid w:val="00CE656C"/>
    <w:rsid w:val="00D1186B"/>
    <w:rsid w:val="00D13E49"/>
    <w:rsid w:val="00D22F4C"/>
    <w:rsid w:val="00D251CC"/>
    <w:rsid w:val="00D332A1"/>
    <w:rsid w:val="00D402A6"/>
    <w:rsid w:val="00D62500"/>
    <w:rsid w:val="00D658EB"/>
    <w:rsid w:val="00D73783"/>
    <w:rsid w:val="00D91275"/>
    <w:rsid w:val="00D924B9"/>
    <w:rsid w:val="00D94979"/>
    <w:rsid w:val="00DA6156"/>
    <w:rsid w:val="00DB04F6"/>
    <w:rsid w:val="00DC1E26"/>
    <w:rsid w:val="00DE1886"/>
    <w:rsid w:val="00DF301E"/>
    <w:rsid w:val="00DF5BC9"/>
    <w:rsid w:val="00E05D83"/>
    <w:rsid w:val="00E065A9"/>
    <w:rsid w:val="00E13778"/>
    <w:rsid w:val="00E56139"/>
    <w:rsid w:val="00E5648B"/>
    <w:rsid w:val="00E636E1"/>
    <w:rsid w:val="00E725E7"/>
    <w:rsid w:val="00E75D15"/>
    <w:rsid w:val="00E84DC5"/>
    <w:rsid w:val="00E85C3B"/>
    <w:rsid w:val="00E90B9E"/>
    <w:rsid w:val="00E94283"/>
    <w:rsid w:val="00EA1556"/>
    <w:rsid w:val="00EA2F1E"/>
    <w:rsid w:val="00EA47EB"/>
    <w:rsid w:val="00EC26EA"/>
    <w:rsid w:val="00EC2A55"/>
    <w:rsid w:val="00ED28EB"/>
    <w:rsid w:val="00F02C2D"/>
    <w:rsid w:val="00F06ACB"/>
    <w:rsid w:val="00F178C7"/>
    <w:rsid w:val="00F17D06"/>
    <w:rsid w:val="00F23475"/>
    <w:rsid w:val="00F26B1A"/>
    <w:rsid w:val="00F4658E"/>
    <w:rsid w:val="00F468F5"/>
    <w:rsid w:val="00F61E71"/>
    <w:rsid w:val="00F65772"/>
    <w:rsid w:val="00F72F73"/>
    <w:rsid w:val="00F77689"/>
    <w:rsid w:val="00F8074D"/>
    <w:rsid w:val="00F81D22"/>
    <w:rsid w:val="00FA1AE3"/>
    <w:rsid w:val="00FB68CF"/>
    <w:rsid w:val="00FC2F9F"/>
    <w:rsid w:val="00FC3017"/>
    <w:rsid w:val="00FD16D4"/>
    <w:rsid w:val="00FD3D76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6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54"/>
    <w:pPr>
      <w:ind w:left="720"/>
      <w:contextualSpacing/>
    </w:pPr>
  </w:style>
  <w:style w:type="character" w:styleId="a4">
    <w:name w:val="Hyperlink"/>
    <w:rsid w:val="005923F7"/>
    <w:rPr>
      <w:color w:val="000080"/>
      <w:u w:val="single"/>
    </w:rPr>
  </w:style>
  <w:style w:type="paragraph" w:customStyle="1" w:styleId="11">
    <w:name w:val="Без інтервалів1"/>
    <w:qFormat/>
    <w:rsid w:val="005923F7"/>
    <w:rPr>
      <w:sz w:val="22"/>
      <w:szCs w:val="22"/>
      <w:lang w:val="uk-UA" w:eastAsia="en-US"/>
    </w:rPr>
  </w:style>
  <w:style w:type="character" w:styleId="a5">
    <w:name w:val="Strong"/>
    <w:uiPriority w:val="22"/>
    <w:qFormat/>
    <w:rsid w:val="005923F7"/>
    <w:rPr>
      <w:b/>
      <w:bCs/>
    </w:rPr>
  </w:style>
  <w:style w:type="paragraph" w:customStyle="1" w:styleId="12">
    <w:name w:val="Абзац списка1"/>
    <w:basedOn w:val="a"/>
    <w:rsid w:val="00592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5923F7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5923F7"/>
    <w:pPr>
      <w:suppressAutoHyphens/>
      <w:spacing w:after="200" w:line="276" w:lineRule="auto"/>
      <w:ind w:left="720"/>
    </w:pPr>
    <w:rPr>
      <w:rFonts w:ascii="Calibri" w:eastAsia="Arial Unicode MS" w:hAnsi="Calibri" w:cs="font85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8766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C64F8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2A7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06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a0"/>
    <w:rsid w:val="001C06EB"/>
  </w:style>
  <w:style w:type="character" w:customStyle="1" w:styleId="grame">
    <w:name w:val="grame"/>
    <w:basedOn w:val="a0"/>
    <w:rsid w:val="001C06EB"/>
  </w:style>
  <w:style w:type="character" w:customStyle="1" w:styleId="10">
    <w:name w:val="Заголовок 1 Знак"/>
    <w:basedOn w:val="a0"/>
    <w:link w:val="1"/>
    <w:uiPriority w:val="9"/>
    <w:rsid w:val="00DF5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rsid w:val="00E13778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E13778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D71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E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7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74D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57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74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search/?edrpou=36721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nopilcity.gov.ua/komunalni-pidpriemstva/kptmr/komunalne-pidpriemstvo-park-zagrebell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search/?edrpou=36721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d03-Dobrikova</dc:creator>
  <cp:keywords/>
  <cp:lastModifiedBy>admin</cp:lastModifiedBy>
  <cp:revision>171</cp:revision>
  <cp:lastPrinted>2020-11-02T10:14:00Z</cp:lastPrinted>
  <dcterms:created xsi:type="dcterms:W3CDTF">2018-11-07T07:24:00Z</dcterms:created>
  <dcterms:modified xsi:type="dcterms:W3CDTF">2020-12-29T10:06:00Z</dcterms:modified>
</cp:coreProperties>
</file>