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90" w:rsidRPr="00E72DDC" w:rsidRDefault="00EF3490" w:rsidP="00EF3490">
      <w:pPr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 xml:space="preserve">Голові Верховної </w:t>
      </w:r>
      <w:r w:rsidR="00141C62"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 xml:space="preserve">Ради </w:t>
      </w: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України</w:t>
      </w:r>
    </w:p>
    <w:p w:rsidR="00EF3490" w:rsidRPr="00E72DDC" w:rsidRDefault="00EF3490" w:rsidP="00EF3490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Дмитру РАЗУМКОВУ</w:t>
      </w:r>
    </w:p>
    <w:p w:rsidR="00EF3490" w:rsidRDefault="00EF3490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Прем`єр-Міністру України</w:t>
      </w: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Денису ШМИГАЛЮ</w:t>
      </w: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 xml:space="preserve">Голові правління </w:t>
      </w: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НАК "</w:t>
      </w:r>
      <w:proofErr w:type="spellStart"/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Нафтогаз</w:t>
      </w:r>
      <w:proofErr w:type="spellEnd"/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 xml:space="preserve"> України"</w:t>
      </w: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E72DDC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Юрію ВІТРЕНКУ</w:t>
      </w:r>
    </w:p>
    <w:p w:rsidR="008707F1" w:rsidRPr="00E72DDC" w:rsidRDefault="008707F1" w:rsidP="008707F1">
      <w:pPr>
        <w:suppressAutoHyphens w:val="0"/>
        <w:ind w:left="4320" w:firstLine="720"/>
        <w:jc w:val="both"/>
        <w:rPr>
          <w:rFonts w:ascii="Times New Roman" w:eastAsia="Times New Roman" w:hAnsi="Times New Roman" w:cs="Times New Roman"/>
          <w:b/>
          <w:bCs/>
          <w:kern w:val="0"/>
          <w:lang w:eastAsia="uk-UA" w:bidi="ar-SA"/>
        </w:rPr>
      </w:pPr>
    </w:p>
    <w:p w:rsidR="00A40A82" w:rsidRPr="00E72DDC" w:rsidRDefault="00A40A82" w:rsidP="008707F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</w:p>
    <w:p w:rsidR="00A40A82" w:rsidRPr="00E72DDC" w:rsidRDefault="00A40A82" w:rsidP="00A40A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DDC">
        <w:rPr>
          <w:rFonts w:ascii="Times New Roman" w:eastAsia="Times New Roman" w:hAnsi="Times New Roman" w:cs="Times New Roman"/>
          <w:b/>
          <w:sz w:val="24"/>
          <w:szCs w:val="24"/>
        </w:rPr>
        <w:t>Звернення</w:t>
      </w:r>
    </w:p>
    <w:p w:rsidR="00A40A82" w:rsidRPr="00E72DDC" w:rsidRDefault="00A40A82" w:rsidP="00A40A82">
      <w:pPr>
        <w:pStyle w:val="1"/>
        <w:spacing w:after="0"/>
        <w:jc w:val="center"/>
        <w:rPr>
          <w:b w:val="0"/>
          <w:sz w:val="24"/>
          <w:szCs w:val="24"/>
        </w:rPr>
      </w:pPr>
      <w:r w:rsidRPr="00E72DDC">
        <w:rPr>
          <w:sz w:val="24"/>
          <w:szCs w:val="24"/>
        </w:rPr>
        <w:t>депутатів Тернопільської міської ради щодо недопущення підвищення тарифів для населення</w:t>
      </w:r>
    </w:p>
    <w:p w:rsidR="00A40A82" w:rsidRPr="00E72DDC" w:rsidRDefault="00A40A82" w:rsidP="00A40A8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40A82" w:rsidRPr="00E72DDC" w:rsidRDefault="00A40A82" w:rsidP="00A40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30 квітня 2021 року Кабінетом Міністрів України прийнято Постанову № 444 якою із 20 травня НАК «</w:t>
      </w:r>
      <w:proofErr w:type="spellStart"/>
      <w:r w:rsidRPr="00E72DDC">
        <w:rPr>
          <w:rFonts w:ascii="Times New Roman" w:hAnsi="Times New Roman" w:cs="Times New Roman"/>
        </w:rPr>
        <w:t>Нафтогаз</w:t>
      </w:r>
      <w:proofErr w:type="spellEnd"/>
      <w:r w:rsidR="008707F1" w:rsidRPr="00E72DDC">
        <w:rPr>
          <w:rFonts w:ascii="Times New Roman" w:hAnsi="Times New Roman" w:cs="Times New Roman"/>
        </w:rPr>
        <w:t xml:space="preserve"> України</w:t>
      </w:r>
      <w:r w:rsidRPr="00E72DDC">
        <w:rPr>
          <w:rFonts w:ascii="Times New Roman" w:hAnsi="Times New Roman" w:cs="Times New Roman"/>
        </w:rPr>
        <w:t>» припинить продавати підприємствам теплопостачання природний газ за режимом «Покладення Спеціальних Обов’язків». Такий режим передбачав обов’язковість постачання природного газу за фіксованою ціною, без передньої оплати. А його скасування означає, що тепер підприємства будуть купувати газ у монополіста «</w:t>
      </w:r>
      <w:proofErr w:type="spellStart"/>
      <w:r w:rsidRPr="00E72DDC">
        <w:rPr>
          <w:rFonts w:ascii="Times New Roman" w:hAnsi="Times New Roman" w:cs="Times New Roman"/>
        </w:rPr>
        <w:t>Нафтогазу</w:t>
      </w:r>
      <w:proofErr w:type="spellEnd"/>
      <w:r w:rsidRPr="00E72DDC">
        <w:rPr>
          <w:rFonts w:ascii="Times New Roman" w:hAnsi="Times New Roman" w:cs="Times New Roman"/>
        </w:rPr>
        <w:t>» чи інших постачальників за ринковими олігархічно-спекулятивними умовами. Звертаємо увагу, що ринкова вартість газу значно вища за ту, яка закладена на сьогодні у тарифі для населення.</w:t>
      </w:r>
    </w:p>
    <w:p w:rsidR="00A40A82" w:rsidRPr="00E72DDC" w:rsidRDefault="00A40A82" w:rsidP="00A40A82">
      <w:pPr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Така необдумана політика призведе до стрімкого зростання цін для населення та неплатежів за спожиті комунальні послуги, непомірних видатків бюджетів територіальних громад на закупівлю природного газу для садочків, шкіл, лікарень.</w:t>
      </w:r>
    </w:p>
    <w:p w:rsidR="00A40A82" w:rsidRPr="00E72DDC" w:rsidRDefault="00A40A82" w:rsidP="00A40A82">
      <w:pPr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Принагідно звертаємо увагу, що 9 лютого цього року між Кабінетом міністрів України, НАК «</w:t>
      </w:r>
      <w:proofErr w:type="spellStart"/>
      <w:r w:rsidRPr="00E72DDC">
        <w:rPr>
          <w:rFonts w:ascii="Times New Roman" w:hAnsi="Times New Roman" w:cs="Times New Roman"/>
        </w:rPr>
        <w:t>Нафтогаз</w:t>
      </w:r>
      <w:proofErr w:type="spellEnd"/>
      <w:r w:rsidRPr="00E72DDC">
        <w:rPr>
          <w:rFonts w:ascii="Times New Roman" w:hAnsi="Times New Roman" w:cs="Times New Roman"/>
        </w:rPr>
        <w:t xml:space="preserve"> України», НКРЕКП та Асоціацією міст України був укладений Меморандум щодо врегулювання проблемних питань у сфері централізованого постачання теплової енергії та постачання гарячої води.</w:t>
      </w:r>
    </w:p>
    <w:p w:rsidR="00A40A82" w:rsidRPr="00E72DDC" w:rsidRDefault="00A40A82" w:rsidP="00A40A82">
      <w:pPr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Відповідно до вказаного меморандуму органи місцевого самоврядування взяли на себе і виконали зобов’язання, щоб тарифи на послуги теплопостачання та гарячого водопостачання протягом опалювального сезону не зростали. Відтак було забезпечено безперебійне надання цих послуг споживачам, а у Тернополі більше року знижували тариф на гарячу воду і тепло.</w:t>
      </w:r>
    </w:p>
    <w:p w:rsidR="00A40A82" w:rsidRPr="00E72DDC" w:rsidRDefault="00A40A82" w:rsidP="00A40A8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Однак Уряд відмовився виконати взяті на себе зобов’язання. А саме: - знайти механізм компенсації втрат комунальним підприємствам та покрити різницю між ринковою ціною газу і тією, яка закладена у тарифі для населення - що не дозволяє розпочати підготовку до опалювального сезону. Більше того рахунки комунальних підприємств теплопостачання арештовують, блокують роботу підприємств, люди залишаються без заробітної плати, або й взагалі відбувається відключення від гарячої води життєво важливих установ а саме пологових будинків як це трапилось у Луцьку.</w:t>
      </w:r>
    </w:p>
    <w:p w:rsidR="00A40A82" w:rsidRPr="00E72DDC" w:rsidRDefault="00A40A82" w:rsidP="00A40A82">
      <w:pPr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Отже Уряд та «</w:t>
      </w:r>
      <w:proofErr w:type="spellStart"/>
      <w:r w:rsidRPr="00E72DDC">
        <w:rPr>
          <w:rFonts w:ascii="Times New Roman" w:hAnsi="Times New Roman" w:cs="Times New Roman"/>
        </w:rPr>
        <w:t>Нафтогаз</w:t>
      </w:r>
      <w:proofErr w:type="spellEnd"/>
      <w:r w:rsidRPr="00E72DDC">
        <w:rPr>
          <w:rFonts w:ascii="Times New Roman" w:hAnsi="Times New Roman" w:cs="Times New Roman"/>
        </w:rPr>
        <w:t xml:space="preserve">» своїми діями вже найближчим часом може залишити сотні міст та мільйони громадян, без гарячої води, а бюджетні установи - без природного газу. З жовтня ж все населення може </w:t>
      </w:r>
      <w:bookmarkStart w:id="0" w:name="_GoBack"/>
      <w:bookmarkEnd w:id="0"/>
      <w:r w:rsidRPr="00E72DDC">
        <w:rPr>
          <w:rFonts w:ascii="Times New Roman" w:hAnsi="Times New Roman" w:cs="Times New Roman"/>
        </w:rPr>
        <w:t>залишитися без централізованого опалення.</w:t>
      </w:r>
    </w:p>
    <w:p w:rsidR="00A40A82" w:rsidRPr="00E72DDC" w:rsidRDefault="00A40A82" w:rsidP="00A40A8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Наша принципова позиція - гаряча вода має бути доступною, держава повинна нести відповідальність за добробут своїх громадян, а влада повинна негайно припинити обдирати народ і зменшити тарифи на комунальні послуги до економічно обґрунтованих цін.</w:t>
      </w:r>
    </w:p>
    <w:p w:rsidR="00A40A82" w:rsidRPr="00E72DDC" w:rsidRDefault="00A40A82" w:rsidP="00A40A82">
      <w:pPr>
        <w:ind w:firstLine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 xml:space="preserve">Враховуючи наведене вище, ми депутати Тернопільської міської ради  звертаємось з вимогою: </w:t>
      </w:r>
    </w:p>
    <w:p w:rsidR="00E72DDC" w:rsidRPr="00E72DDC" w:rsidRDefault="00E72DDC" w:rsidP="00E72DDC">
      <w:pPr>
        <w:ind w:left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- передбачити оплату за спожитий газ підприємствами теплопостачання по факту споживання та за ціною, яка діяла до 20.05.2021;</w:t>
      </w:r>
    </w:p>
    <w:p w:rsidR="00E8111B" w:rsidRPr="00E72DDC" w:rsidRDefault="00E8111B" w:rsidP="00E8111B">
      <w:pPr>
        <w:ind w:left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lastRenderedPageBreak/>
        <w:t>- компенсувати борги підприємств теплопостачання, що утворилися за рахунок різниці в тарифах</w:t>
      </w:r>
      <w:r w:rsidR="00E72DDC" w:rsidRPr="00E72DDC">
        <w:rPr>
          <w:rFonts w:ascii="Times New Roman" w:hAnsi="Times New Roman" w:cs="Times New Roman"/>
        </w:rPr>
        <w:t>,</w:t>
      </w:r>
      <w:r w:rsidRPr="00E72DDC">
        <w:rPr>
          <w:rFonts w:ascii="Times New Roman" w:hAnsi="Times New Roman" w:cs="Times New Roman"/>
        </w:rPr>
        <w:t xml:space="preserve"> внаслідок недосконалості державного регулювання;</w:t>
      </w:r>
    </w:p>
    <w:p w:rsidR="00E8111B" w:rsidRPr="00E72DDC" w:rsidRDefault="00E8111B" w:rsidP="00E8111B">
      <w:pPr>
        <w:ind w:left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 xml:space="preserve">- </w:t>
      </w:r>
      <w:r w:rsidR="00E72DDC" w:rsidRPr="00E72DDC">
        <w:rPr>
          <w:rFonts w:ascii="Times New Roman" w:hAnsi="Times New Roman" w:cs="Times New Roman"/>
        </w:rPr>
        <w:t xml:space="preserve">розробити постійні </w:t>
      </w:r>
      <w:r w:rsidRPr="00E72DDC">
        <w:rPr>
          <w:rFonts w:ascii="Times New Roman" w:hAnsi="Times New Roman" w:cs="Times New Roman"/>
        </w:rPr>
        <w:t>механізми компенсації різниці в тарифах</w:t>
      </w:r>
      <w:r w:rsidR="00E72DDC" w:rsidRPr="00E72DDC">
        <w:rPr>
          <w:rFonts w:ascii="Times New Roman" w:hAnsi="Times New Roman" w:cs="Times New Roman"/>
        </w:rPr>
        <w:t xml:space="preserve"> на послуги теплопостачання, що надаються комунальними підприємствами</w:t>
      </w:r>
      <w:r w:rsidRPr="00E72DDC">
        <w:rPr>
          <w:rFonts w:ascii="Times New Roman" w:hAnsi="Times New Roman" w:cs="Times New Roman"/>
        </w:rPr>
        <w:t>;</w:t>
      </w:r>
    </w:p>
    <w:p w:rsidR="00E8111B" w:rsidRPr="00E72DDC" w:rsidRDefault="00E8111B" w:rsidP="00E8111B">
      <w:pPr>
        <w:ind w:left="567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- передбачити виконання положень меморандуму про взаєморозуміння щодо врегулювання проблемних питань у сфері централізованого постачання теплової енергії та постачання гарячої води між Кабінетом міністрів України та Асоціацією міст України.</w:t>
      </w:r>
    </w:p>
    <w:p w:rsidR="00E8111B" w:rsidRPr="00E72DDC" w:rsidRDefault="00E8111B" w:rsidP="00E8111B">
      <w:pPr>
        <w:ind w:left="567"/>
        <w:jc w:val="both"/>
        <w:rPr>
          <w:rFonts w:ascii="Times New Roman" w:hAnsi="Times New Roman" w:cs="Times New Roman"/>
        </w:rPr>
      </w:pPr>
    </w:p>
    <w:p w:rsidR="00961D6B" w:rsidRPr="00E72DDC" w:rsidRDefault="00961D6B" w:rsidP="00961D6B">
      <w:pPr>
        <w:ind w:firstLine="360"/>
        <w:jc w:val="both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>Прийнято на пленарному засіданні шостої сесії Тернопільської міської ради 28.05.2021 року.</w:t>
      </w:r>
    </w:p>
    <w:p w:rsidR="00961D6B" w:rsidRPr="00E72DDC" w:rsidRDefault="00961D6B" w:rsidP="00961D6B">
      <w:pPr>
        <w:ind w:firstLine="360"/>
        <w:rPr>
          <w:rFonts w:ascii="Times New Roman" w:hAnsi="Times New Roman" w:cs="Times New Roman"/>
        </w:rPr>
      </w:pPr>
    </w:p>
    <w:p w:rsidR="00961D6B" w:rsidRPr="00E72DDC" w:rsidRDefault="00961D6B" w:rsidP="00961D6B">
      <w:pPr>
        <w:ind w:firstLine="360"/>
        <w:rPr>
          <w:rFonts w:ascii="Times New Roman" w:hAnsi="Times New Roman" w:cs="Times New Roman"/>
        </w:rPr>
      </w:pPr>
    </w:p>
    <w:p w:rsidR="00961D6B" w:rsidRPr="00E72DDC" w:rsidRDefault="00961D6B" w:rsidP="00961D6B">
      <w:pPr>
        <w:ind w:firstLine="360"/>
        <w:jc w:val="center"/>
        <w:rPr>
          <w:rFonts w:ascii="Times New Roman" w:hAnsi="Times New Roman" w:cs="Times New Roman"/>
        </w:rPr>
      </w:pPr>
      <w:r w:rsidRPr="00E72DDC">
        <w:rPr>
          <w:rFonts w:ascii="Times New Roman" w:hAnsi="Times New Roman" w:cs="Times New Roman"/>
        </w:rPr>
        <w:t xml:space="preserve">Міський голова </w:t>
      </w:r>
      <w:r w:rsidRPr="00E72DDC">
        <w:rPr>
          <w:rFonts w:ascii="Times New Roman" w:hAnsi="Times New Roman" w:cs="Times New Roman"/>
        </w:rPr>
        <w:tab/>
      </w:r>
      <w:r w:rsidRPr="00E72DDC">
        <w:rPr>
          <w:rFonts w:ascii="Times New Roman" w:hAnsi="Times New Roman" w:cs="Times New Roman"/>
        </w:rPr>
        <w:tab/>
      </w:r>
      <w:r w:rsidRPr="00E72DDC">
        <w:rPr>
          <w:rFonts w:ascii="Times New Roman" w:hAnsi="Times New Roman" w:cs="Times New Roman"/>
        </w:rPr>
        <w:tab/>
      </w:r>
      <w:r w:rsidRPr="00E72DDC">
        <w:rPr>
          <w:rFonts w:ascii="Times New Roman" w:hAnsi="Times New Roman" w:cs="Times New Roman"/>
        </w:rPr>
        <w:tab/>
      </w:r>
      <w:r w:rsidRPr="00E72DDC">
        <w:rPr>
          <w:rFonts w:ascii="Times New Roman" w:hAnsi="Times New Roman" w:cs="Times New Roman"/>
        </w:rPr>
        <w:tab/>
      </w:r>
      <w:r w:rsidRPr="00E72DDC">
        <w:rPr>
          <w:rFonts w:ascii="Times New Roman" w:hAnsi="Times New Roman" w:cs="Times New Roman"/>
        </w:rPr>
        <w:tab/>
        <w:t>Сергій НАДАЛ</w:t>
      </w:r>
    </w:p>
    <w:p w:rsidR="00961D6B" w:rsidRPr="00E72DDC" w:rsidRDefault="00961D6B" w:rsidP="00961D6B">
      <w:pPr>
        <w:rPr>
          <w:rFonts w:ascii="Times New Roman" w:hAnsi="Times New Roman" w:cs="Times New Roman"/>
        </w:rPr>
      </w:pPr>
    </w:p>
    <w:p w:rsidR="00E8111B" w:rsidRPr="00E72DDC" w:rsidRDefault="00E8111B" w:rsidP="00EE749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E8111B" w:rsidRPr="00E72DDC" w:rsidSect="008707F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0FB2"/>
    <w:multiLevelType w:val="hybridMultilevel"/>
    <w:tmpl w:val="217CFB46"/>
    <w:lvl w:ilvl="0" w:tplc="504A90F8">
      <w:start w:val="30"/>
      <w:numFmt w:val="bullet"/>
      <w:lvlText w:val="-"/>
      <w:lvlJc w:val="left"/>
      <w:pPr>
        <w:ind w:left="927" w:hanging="360"/>
      </w:pPr>
      <w:rPr>
        <w:rFonts w:ascii="Times New Roman" w:eastAsia="Noto Serif CJK SC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191BA7"/>
    <w:multiLevelType w:val="multilevel"/>
    <w:tmpl w:val="399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3281E8E"/>
    <w:multiLevelType w:val="multilevel"/>
    <w:tmpl w:val="C0842C3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3">
    <w:nsid w:val="66866159"/>
    <w:multiLevelType w:val="multilevel"/>
    <w:tmpl w:val="EA323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7E70"/>
    <w:rsid w:val="00141C62"/>
    <w:rsid w:val="001A6504"/>
    <w:rsid w:val="002548F4"/>
    <w:rsid w:val="002F47A1"/>
    <w:rsid w:val="003D3A8D"/>
    <w:rsid w:val="00437833"/>
    <w:rsid w:val="00445EA2"/>
    <w:rsid w:val="004B41E2"/>
    <w:rsid w:val="00517896"/>
    <w:rsid w:val="005C7E70"/>
    <w:rsid w:val="00615DEE"/>
    <w:rsid w:val="0067392E"/>
    <w:rsid w:val="006A52AF"/>
    <w:rsid w:val="007163B0"/>
    <w:rsid w:val="008707F1"/>
    <w:rsid w:val="00894F0D"/>
    <w:rsid w:val="008F4DFA"/>
    <w:rsid w:val="00907A98"/>
    <w:rsid w:val="00943CF7"/>
    <w:rsid w:val="00961D6B"/>
    <w:rsid w:val="0096541D"/>
    <w:rsid w:val="009D614E"/>
    <w:rsid w:val="00A1550C"/>
    <w:rsid w:val="00A27720"/>
    <w:rsid w:val="00A40A82"/>
    <w:rsid w:val="00B05683"/>
    <w:rsid w:val="00B11271"/>
    <w:rsid w:val="00B526C4"/>
    <w:rsid w:val="00B75176"/>
    <w:rsid w:val="00BE4F4E"/>
    <w:rsid w:val="00C6705E"/>
    <w:rsid w:val="00CC32C5"/>
    <w:rsid w:val="00CD3A4A"/>
    <w:rsid w:val="00D7646B"/>
    <w:rsid w:val="00E471F1"/>
    <w:rsid w:val="00E67EDF"/>
    <w:rsid w:val="00E72DDC"/>
    <w:rsid w:val="00E8111B"/>
    <w:rsid w:val="00EE705D"/>
    <w:rsid w:val="00EE749A"/>
    <w:rsid w:val="00E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2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10"/>
    <w:link w:val="11"/>
    <w:rsid w:val="004378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96"/>
    <w:pPr>
      <w:ind w:left="720"/>
      <w:contextualSpacing/>
    </w:pPr>
    <w:rPr>
      <w:rFonts w:eastAsia="Times New Roman" w:cs="Times New Roman"/>
      <w:lang w:val="ru-RU" w:eastAsia="ar-SA"/>
    </w:rPr>
  </w:style>
  <w:style w:type="paragraph" w:customStyle="1" w:styleId="31">
    <w:name w:val="Заголовок 31"/>
    <w:basedOn w:val="a"/>
    <w:next w:val="a4"/>
    <w:qFormat/>
    <w:rsid w:val="00445EA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Noto Sans CJK SC" w:hAnsi="Liberation Sans"/>
      <w:b/>
      <w:bCs/>
      <w:sz w:val="28"/>
      <w:szCs w:val="28"/>
    </w:rPr>
  </w:style>
  <w:style w:type="character" w:customStyle="1" w:styleId="12">
    <w:name w:val="Виділення1"/>
    <w:qFormat/>
    <w:rsid w:val="00445EA2"/>
    <w:rPr>
      <w:i/>
      <w:iCs/>
    </w:rPr>
  </w:style>
  <w:style w:type="paragraph" w:styleId="a4">
    <w:name w:val="Body Text"/>
    <w:basedOn w:val="a"/>
    <w:link w:val="a5"/>
    <w:rsid w:val="00445EA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45EA2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6">
    <w:name w:val="Title"/>
    <w:basedOn w:val="a"/>
    <w:next w:val="a4"/>
    <w:link w:val="a7"/>
    <w:qFormat/>
    <w:rsid w:val="00445EA2"/>
    <w:pPr>
      <w:keepNext/>
      <w:spacing w:before="240" w:after="120"/>
      <w:jc w:val="center"/>
    </w:pPr>
    <w:rPr>
      <w:rFonts w:ascii="Liberation Sans" w:eastAsia="Noto Sans CJK SC" w:hAnsi="Liberation Sans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rsid w:val="00445EA2"/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paragraph" w:styleId="a8">
    <w:name w:val="Subtitle"/>
    <w:basedOn w:val="a"/>
    <w:next w:val="a4"/>
    <w:link w:val="a9"/>
    <w:qFormat/>
    <w:rsid w:val="00445EA2"/>
    <w:pPr>
      <w:keepNext/>
      <w:spacing w:before="60" w:after="120"/>
      <w:jc w:val="center"/>
    </w:pPr>
    <w:rPr>
      <w:rFonts w:ascii="Liberation Sans" w:eastAsia="Noto Sans CJK SC" w:hAnsi="Liberation Sans"/>
      <w:sz w:val="36"/>
      <w:szCs w:val="36"/>
    </w:rPr>
  </w:style>
  <w:style w:type="character" w:customStyle="1" w:styleId="a9">
    <w:name w:val="Подзаголовок Знак"/>
    <w:basedOn w:val="a0"/>
    <w:link w:val="a8"/>
    <w:rsid w:val="00445EA2"/>
    <w:rPr>
      <w:rFonts w:ascii="Liberation Sans" w:eastAsia="Noto Sans CJK SC" w:hAnsi="Liberation Sans" w:cs="Lohit Devanagari"/>
      <w:kern w:val="2"/>
      <w:sz w:val="36"/>
      <w:szCs w:val="36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943C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4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8F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1">
    <w:name w:val="Заголовок 1 Знак"/>
    <w:basedOn w:val="a0"/>
    <w:link w:val="1"/>
    <w:rsid w:val="00437833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paragraph" w:customStyle="1" w:styleId="10">
    <w:name w:val="Обычный1"/>
    <w:qFormat/>
    <w:rsid w:val="00437833"/>
    <w:rPr>
      <w:rFonts w:ascii="Calibri" w:eastAsia="Calibri" w:hAnsi="Calibri" w:cs="Calibri"/>
      <w:lang w:eastAsia="uk-UA"/>
    </w:rPr>
  </w:style>
  <w:style w:type="paragraph" w:customStyle="1" w:styleId="Standard">
    <w:name w:val="Standard"/>
    <w:rsid w:val="00C670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C6705E"/>
    <w:pPr>
      <w:spacing w:after="120"/>
    </w:pPr>
  </w:style>
  <w:style w:type="paragraph" w:customStyle="1" w:styleId="13">
    <w:name w:val="Без интервала1"/>
    <w:rsid w:val="00C67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2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10"/>
    <w:link w:val="11"/>
    <w:rsid w:val="004378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96"/>
    <w:pPr>
      <w:ind w:left="720"/>
      <w:contextualSpacing/>
    </w:pPr>
    <w:rPr>
      <w:rFonts w:eastAsia="Times New Roman" w:cs="Times New Roman"/>
      <w:lang w:val="ru-RU" w:eastAsia="ar-SA"/>
    </w:rPr>
  </w:style>
  <w:style w:type="paragraph" w:customStyle="1" w:styleId="31">
    <w:name w:val="Заголовок 31"/>
    <w:basedOn w:val="a"/>
    <w:next w:val="a4"/>
    <w:qFormat/>
    <w:rsid w:val="00445EA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Noto Sans CJK SC" w:hAnsi="Liberation Sans"/>
      <w:b/>
      <w:bCs/>
      <w:sz w:val="28"/>
      <w:szCs w:val="28"/>
    </w:rPr>
  </w:style>
  <w:style w:type="character" w:customStyle="1" w:styleId="12">
    <w:name w:val="Виділення1"/>
    <w:qFormat/>
    <w:rsid w:val="00445EA2"/>
    <w:rPr>
      <w:i/>
      <w:iCs/>
    </w:rPr>
  </w:style>
  <w:style w:type="paragraph" w:styleId="a4">
    <w:name w:val="Body Text"/>
    <w:basedOn w:val="a"/>
    <w:link w:val="a5"/>
    <w:rsid w:val="00445EA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45EA2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6">
    <w:name w:val="Title"/>
    <w:basedOn w:val="a"/>
    <w:next w:val="a4"/>
    <w:link w:val="a7"/>
    <w:qFormat/>
    <w:rsid w:val="00445EA2"/>
    <w:pPr>
      <w:keepNext/>
      <w:spacing w:before="240" w:after="120"/>
      <w:jc w:val="center"/>
    </w:pPr>
    <w:rPr>
      <w:rFonts w:ascii="Liberation Sans" w:eastAsia="Noto Sans CJK SC" w:hAnsi="Liberation Sans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rsid w:val="00445EA2"/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paragraph" w:styleId="a8">
    <w:name w:val="Subtitle"/>
    <w:basedOn w:val="a"/>
    <w:next w:val="a4"/>
    <w:link w:val="a9"/>
    <w:qFormat/>
    <w:rsid w:val="00445EA2"/>
    <w:pPr>
      <w:keepNext/>
      <w:spacing w:before="60" w:after="120"/>
      <w:jc w:val="center"/>
    </w:pPr>
    <w:rPr>
      <w:rFonts w:ascii="Liberation Sans" w:eastAsia="Noto Sans CJK SC" w:hAnsi="Liberation Sans"/>
      <w:sz w:val="36"/>
      <w:szCs w:val="36"/>
    </w:rPr>
  </w:style>
  <w:style w:type="character" w:customStyle="1" w:styleId="a9">
    <w:name w:val="Подзаголовок Знак"/>
    <w:basedOn w:val="a0"/>
    <w:link w:val="a8"/>
    <w:rsid w:val="00445EA2"/>
    <w:rPr>
      <w:rFonts w:ascii="Liberation Sans" w:eastAsia="Noto Sans CJK SC" w:hAnsi="Liberation Sans" w:cs="Lohit Devanagari"/>
      <w:kern w:val="2"/>
      <w:sz w:val="36"/>
      <w:szCs w:val="36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943C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4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8F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1">
    <w:name w:val="Заголовок 1 Знак"/>
    <w:basedOn w:val="a0"/>
    <w:link w:val="1"/>
    <w:rsid w:val="00437833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paragraph" w:customStyle="1" w:styleId="10">
    <w:name w:val="Обычный1"/>
    <w:rsid w:val="00437833"/>
    <w:rPr>
      <w:rFonts w:ascii="Calibri" w:eastAsia="Calibri" w:hAnsi="Calibri" w:cs="Calibri"/>
      <w:lang w:eastAsia="uk-UA"/>
    </w:rPr>
  </w:style>
  <w:style w:type="paragraph" w:customStyle="1" w:styleId="Standard">
    <w:name w:val="Standard"/>
    <w:rsid w:val="00C670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C6705E"/>
    <w:pPr>
      <w:spacing w:after="120"/>
    </w:pPr>
  </w:style>
  <w:style w:type="paragraph" w:customStyle="1" w:styleId="13">
    <w:name w:val="Без интервала1"/>
    <w:rsid w:val="00C67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d28-Gorohivskiy</dc:creator>
  <cp:lastModifiedBy>d03-Hariv</cp:lastModifiedBy>
  <cp:revision>9</cp:revision>
  <cp:lastPrinted>2021-05-27T09:56:00Z</cp:lastPrinted>
  <dcterms:created xsi:type="dcterms:W3CDTF">2021-05-27T09:33:00Z</dcterms:created>
  <dcterms:modified xsi:type="dcterms:W3CDTF">2021-05-27T13:22:00Z</dcterms:modified>
</cp:coreProperties>
</file>